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B6424" w14:textId="5588F187" w:rsidR="00C33E85" w:rsidRPr="00AA4371" w:rsidRDefault="00C33E85" w:rsidP="009C5D1D">
      <w:pPr>
        <w:spacing w:line="360" w:lineRule="auto"/>
        <w:jc w:val="center"/>
        <w:rPr>
          <w:b/>
          <w:sz w:val="22"/>
          <w:szCs w:val="22"/>
        </w:rPr>
      </w:pPr>
      <w:bookmarkStart w:id="0" w:name="_Hlk195519593"/>
      <w:r w:rsidRPr="00AA4371">
        <w:rPr>
          <w:b/>
          <w:sz w:val="22"/>
          <w:szCs w:val="22"/>
        </w:rPr>
        <w:t>ANEXO</w:t>
      </w:r>
      <w:r w:rsidR="00BC3132" w:rsidRPr="00AA4371">
        <w:rPr>
          <w:b/>
          <w:sz w:val="22"/>
          <w:szCs w:val="22"/>
        </w:rPr>
        <w:t xml:space="preserve"> </w:t>
      </w:r>
      <w:r w:rsidR="0009012C" w:rsidRPr="00AA4371">
        <w:rPr>
          <w:b/>
          <w:sz w:val="22"/>
          <w:szCs w:val="22"/>
        </w:rPr>
        <w:t>II</w:t>
      </w:r>
      <w:r w:rsidR="00E35126" w:rsidRPr="00AA4371">
        <w:rPr>
          <w:b/>
          <w:sz w:val="22"/>
          <w:szCs w:val="22"/>
        </w:rPr>
        <w:t>I</w:t>
      </w:r>
      <w:r w:rsidR="00886F99" w:rsidRPr="00AA4371">
        <w:rPr>
          <w:b/>
          <w:sz w:val="22"/>
          <w:szCs w:val="22"/>
        </w:rPr>
        <w:t xml:space="preserve"> - </w:t>
      </w:r>
      <w:r w:rsidRPr="00AA4371">
        <w:rPr>
          <w:b/>
          <w:sz w:val="22"/>
          <w:szCs w:val="22"/>
        </w:rPr>
        <w:t>MODELO DE PROPOSTA COMERCIAL</w:t>
      </w:r>
    </w:p>
    <w:p w14:paraId="7CBF35B3" w14:textId="77777777" w:rsidR="009F4453" w:rsidRPr="00AA4371" w:rsidRDefault="009F4453" w:rsidP="009C5D1D">
      <w:pPr>
        <w:spacing w:line="360" w:lineRule="auto"/>
        <w:jc w:val="center"/>
        <w:rPr>
          <w:sz w:val="22"/>
          <w:szCs w:val="22"/>
        </w:rPr>
      </w:pPr>
    </w:p>
    <w:p w14:paraId="7BA73262" w14:textId="77777777" w:rsidR="00801396" w:rsidRPr="00AA4371" w:rsidRDefault="00801396" w:rsidP="00801396">
      <w:pPr>
        <w:spacing w:line="360" w:lineRule="auto"/>
        <w:rPr>
          <w:b/>
          <w:sz w:val="22"/>
          <w:szCs w:val="22"/>
        </w:rPr>
      </w:pPr>
      <w:r w:rsidRPr="00AA4371">
        <w:rPr>
          <w:b/>
          <w:sz w:val="22"/>
          <w:szCs w:val="22"/>
        </w:rPr>
        <w:t>PROCESSO LICITATÓRIO Nº 045/2026</w:t>
      </w:r>
    </w:p>
    <w:p w14:paraId="5844E02C" w14:textId="2EA105EA" w:rsidR="00801396" w:rsidRPr="00AA4371" w:rsidRDefault="00801396" w:rsidP="00801396">
      <w:pPr>
        <w:spacing w:line="360" w:lineRule="auto"/>
        <w:rPr>
          <w:b/>
          <w:sz w:val="22"/>
          <w:szCs w:val="22"/>
        </w:rPr>
      </w:pPr>
      <w:r w:rsidRPr="00AA4371">
        <w:rPr>
          <w:b/>
          <w:sz w:val="22"/>
          <w:szCs w:val="22"/>
        </w:rPr>
        <w:t xml:space="preserve">PREGÃO ELETRONICO Nº </w:t>
      </w:r>
      <w:r w:rsidR="002914C7" w:rsidRPr="002914C7">
        <w:rPr>
          <w:b/>
          <w:sz w:val="22"/>
          <w:szCs w:val="22"/>
        </w:rPr>
        <w:t>010/2026</w:t>
      </w:r>
      <w:bookmarkStart w:id="1" w:name="_GoBack"/>
      <w:bookmarkEnd w:id="1"/>
    </w:p>
    <w:p w14:paraId="57BAAE42" w14:textId="77777777" w:rsidR="00D276E6" w:rsidRPr="00AA4371" w:rsidRDefault="00D276E6" w:rsidP="009C5D1D">
      <w:pPr>
        <w:spacing w:line="360" w:lineRule="auto"/>
        <w:jc w:val="center"/>
        <w:rPr>
          <w:sz w:val="22"/>
          <w:szCs w:val="22"/>
        </w:rPr>
      </w:pPr>
    </w:p>
    <w:p w14:paraId="4ED1C44A" w14:textId="346AF25D" w:rsidR="00F3527A" w:rsidRPr="00AA4371" w:rsidRDefault="00C33E85" w:rsidP="009C5D1D">
      <w:pPr>
        <w:spacing w:line="360" w:lineRule="auto"/>
        <w:jc w:val="both"/>
        <w:rPr>
          <w:sz w:val="22"/>
          <w:szCs w:val="22"/>
        </w:rPr>
      </w:pPr>
      <w:r w:rsidRPr="00AA4371">
        <w:rPr>
          <w:b/>
          <w:sz w:val="22"/>
          <w:szCs w:val="22"/>
        </w:rPr>
        <w:t>Objeto</w:t>
      </w:r>
      <w:r w:rsidR="00F3196E" w:rsidRPr="00AA4371">
        <w:rPr>
          <w:b/>
          <w:sz w:val="22"/>
          <w:szCs w:val="22"/>
        </w:rPr>
        <w:t>:</w:t>
      </w:r>
      <w:r w:rsidR="00F3196E" w:rsidRPr="00AA4371">
        <w:rPr>
          <w:sz w:val="22"/>
          <w:szCs w:val="22"/>
        </w:rPr>
        <w:t xml:space="preserve"> </w:t>
      </w:r>
      <w:bookmarkStart w:id="2" w:name="_Hlk193118870"/>
      <w:r w:rsidR="00801396" w:rsidRPr="00AA4371">
        <w:rPr>
          <w:rFonts w:eastAsia="Calibri"/>
          <w:bCs/>
          <w:iCs/>
          <w:sz w:val="22"/>
          <w:szCs w:val="22"/>
        </w:rPr>
        <w:t xml:space="preserve">Registro de preços para eventual </w:t>
      </w:r>
      <w:bookmarkEnd w:id="2"/>
      <w:r w:rsidR="00801396" w:rsidRPr="00AA4371">
        <w:rPr>
          <w:rFonts w:eastAsia="Calibri"/>
          <w:bCs/>
          <w:iCs/>
          <w:sz w:val="22"/>
          <w:szCs w:val="22"/>
        </w:rPr>
        <w:t>fornecimento parcelado de leites, fórmulas infantis, suplementos alimentares, dietas enterais e complementos nutricionais, destinados ao atendimento das demandas das Unidades Básicas de Saúde – UBS do Município de Catuji/MG, visando garantir suporte nutricional adequado aos pacientes usuários do Sistema Único de Saúde (SUS), conforme prescrições médicas, nutricionais e necessidades da Secretaria Municipal de Saúde</w:t>
      </w:r>
      <w:r w:rsidR="00102A12" w:rsidRPr="00AA4371">
        <w:rPr>
          <w:rFonts w:eastAsia="Calibri"/>
          <w:sz w:val="22"/>
          <w:szCs w:val="22"/>
        </w:rPr>
        <w:t>, conforme condições e exigências estabelecidas neste instrumento</w:t>
      </w:r>
      <w:r w:rsidR="009003C2" w:rsidRPr="00AA4371">
        <w:rPr>
          <w:sz w:val="22"/>
          <w:szCs w:val="22"/>
        </w:rPr>
        <w:t xml:space="preserve">, </w:t>
      </w:r>
      <w:r w:rsidRPr="00AA4371">
        <w:rPr>
          <w:sz w:val="22"/>
          <w:szCs w:val="22"/>
        </w:rPr>
        <w:t>CONFORME TERMO DE REFERÊNCIA E ANEXOS.</w:t>
      </w:r>
    </w:p>
    <w:tbl>
      <w:tblPr>
        <w:tblStyle w:val="Tabelacomgrade6"/>
        <w:tblW w:w="5000" w:type="pct"/>
        <w:tblLayout w:type="fixed"/>
        <w:tblLook w:val="04A0" w:firstRow="1" w:lastRow="0" w:firstColumn="1" w:lastColumn="0" w:noHBand="0" w:noVBand="1"/>
      </w:tblPr>
      <w:tblGrid>
        <w:gridCol w:w="579"/>
        <w:gridCol w:w="948"/>
        <w:gridCol w:w="4535"/>
        <w:gridCol w:w="708"/>
        <w:gridCol w:w="710"/>
        <w:gridCol w:w="708"/>
        <w:gridCol w:w="987"/>
        <w:gridCol w:w="680"/>
      </w:tblGrid>
      <w:tr w:rsidR="00AA4371" w:rsidRPr="00AA4371" w14:paraId="2EF032F9" w14:textId="42C39C79" w:rsidTr="00AA4371">
        <w:trPr>
          <w:trHeight w:val="20"/>
        </w:trPr>
        <w:tc>
          <w:tcPr>
            <w:tcW w:w="294" w:type="pct"/>
            <w:vAlign w:val="center"/>
            <w:hideMark/>
          </w:tcPr>
          <w:p w14:paraId="762F6ED4"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Item</w:t>
            </w:r>
          </w:p>
        </w:tc>
        <w:tc>
          <w:tcPr>
            <w:tcW w:w="481" w:type="pct"/>
            <w:vAlign w:val="center"/>
          </w:tcPr>
          <w:p w14:paraId="14BBA4F8"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Código do Produto</w:t>
            </w:r>
          </w:p>
        </w:tc>
        <w:tc>
          <w:tcPr>
            <w:tcW w:w="2301" w:type="pct"/>
            <w:vAlign w:val="center"/>
            <w:hideMark/>
          </w:tcPr>
          <w:p w14:paraId="7DB46B92"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Descrição</w:t>
            </w:r>
          </w:p>
        </w:tc>
        <w:tc>
          <w:tcPr>
            <w:tcW w:w="359" w:type="pct"/>
            <w:vAlign w:val="center"/>
            <w:hideMark/>
          </w:tcPr>
          <w:p w14:paraId="0D8FCA0F"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Unid</w:t>
            </w:r>
          </w:p>
        </w:tc>
        <w:tc>
          <w:tcPr>
            <w:tcW w:w="360" w:type="pct"/>
            <w:vAlign w:val="center"/>
            <w:hideMark/>
          </w:tcPr>
          <w:p w14:paraId="60476B67"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Quant</w:t>
            </w:r>
          </w:p>
        </w:tc>
        <w:tc>
          <w:tcPr>
            <w:tcW w:w="359" w:type="pct"/>
            <w:vAlign w:val="center"/>
          </w:tcPr>
          <w:p w14:paraId="6556AE2A" w14:textId="7E7960C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Marca</w:t>
            </w:r>
          </w:p>
        </w:tc>
        <w:tc>
          <w:tcPr>
            <w:tcW w:w="501" w:type="pct"/>
            <w:vAlign w:val="center"/>
          </w:tcPr>
          <w:p w14:paraId="7E9582DB" w14:textId="2C8BB24B"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Valor Unitário</w:t>
            </w:r>
          </w:p>
        </w:tc>
        <w:tc>
          <w:tcPr>
            <w:tcW w:w="345" w:type="pct"/>
            <w:vAlign w:val="center"/>
          </w:tcPr>
          <w:p w14:paraId="496463CA" w14:textId="53A5FB0F"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Valor Total</w:t>
            </w:r>
          </w:p>
        </w:tc>
      </w:tr>
      <w:tr w:rsidR="00AA4371" w:rsidRPr="00AA4371" w14:paraId="4D5E449B" w14:textId="2B5510C1" w:rsidTr="00AA4371">
        <w:trPr>
          <w:trHeight w:val="20"/>
        </w:trPr>
        <w:tc>
          <w:tcPr>
            <w:tcW w:w="294" w:type="pct"/>
            <w:vAlign w:val="center"/>
            <w:hideMark/>
          </w:tcPr>
          <w:p w14:paraId="4FE04B27"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1.</w:t>
            </w:r>
          </w:p>
        </w:tc>
        <w:tc>
          <w:tcPr>
            <w:tcW w:w="481" w:type="pct"/>
            <w:vAlign w:val="center"/>
          </w:tcPr>
          <w:p w14:paraId="6AB0090F"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020055</w:t>
            </w:r>
          </w:p>
        </w:tc>
        <w:tc>
          <w:tcPr>
            <w:tcW w:w="2301" w:type="pct"/>
            <w:hideMark/>
          </w:tcPr>
          <w:p w14:paraId="7E5861E2"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 xml:space="preserve">Alimento a base do Soro de leite desmineralizado*, leite desnatado*, maltodextrina, oleína de palma, óleo de palmiste, galacto-oligossacarídeos, óleo de canola com baixo teor erúcico, minerais (citrato de cálcio, fosfato de potássio dibásico, fosfato de sódio dibásico, cloreto de magnésio, cloreto de potássio, cloreto de sódio, sulfato ferroso, sulfato de zinco, sulfato de cobre, iodeto de potássio, selenato de sódio), óleo de milho, fruto-oligossacarídeos, vitaminas (L-ascorbato de sódio, acetato de DL-alfa-tocoferila, D-pantotenato de cálcio, nicotinamida, tiamina mononitrato, acetato de retinila, cloridrato de piridoxina, riboflavina, ácido N-pteroil-L-glutâmico, filoquinona, D-biotina, colecalciferol e cianocobalamina), emulsificante lecitina de soja e reguladores de acidez hidróxido de potássio e ácido cítrico. . ALÉRGICOS: CONTÉM LEITE E DERIVADOS E DERIVADOS DE SOJA, CONTÉM LACTOSE. NÃO CONTÉM GLÚTEN. Fórmula infantil de seguimento para lactentes de 6 a 12 meses de idade com prebióticos. Proporciona um crescimento saudável; </w:t>
            </w:r>
            <w:proofErr w:type="gramStart"/>
            <w:r w:rsidRPr="00AA4371">
              <w:rPr>
                <w:rFonts w:eastAsiaTheme="minorHAnsi"/>
                <w:sz w:val="16"/>
                <w:szCs w:val="16"/>
              </w:rPr>
              <w:t>Fácil</w:t>
            </w:r>
            <w:proofErr w:type="gramEnd"/>
            <w:r w:rsidRPr="00AA4371">
              <w:rPr>
                <w:rFonts w:eastAsiaTheme="minorHAnsi"/>
                <w:sz w:val="16"/>
                <w:szCs w:val="16"/>
              </w:rPr>
              <w:t xml:space="preserve"> digestão; Suporte ao sistema imunológico; Desenvolvimento ósseo e cognitivo. Embalagem: Contendo 800 gramas. Crianças em acompanhamento nutricional. NESTOGENO 2 ou similar.</w:t>
            </w:r>
          </w:p>
          <w:p w14:paraId="1FB00859" w14:textId="77777777" w:rsidR="00FB3688" w:rsidRPr="00AA4371" w:rsidRDefault="00FB3688" w:rsidP="00AA4371">
            <w:pPr>
              <w:spacing w:line="360" w:lineRule="auto"/>
              <w:jc w:val="both"/>
              <w:rPr>
                <w:rFonts w:eastAsiaTheme="minorHAnsi"/>
                <w:sz w:val="16"/>
                <w:szCs w:val="16"/>
              </w:rPr>
            </w:pPr>
          </w:p>
        </w:tc>
        <w:tc>
          <w:tcPr>
            <w:tcW w:w="359" w:type="pct"/>
            <w:vAlign w:val="center"/>
            <w:hideMark/>
          </w:tcPr>
          <w:p w14:paraId="3F3D11E1"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hideMark/>
          </w:tcPr>
          <w:p w14:paraId="24E3AC86"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400</w:t>
            </w:r>
          </w:p>
        </w:tc>
        <w:tc>
          <w:tcPr>
            <w:tcW w:w="359" w:type="pct"/>
            <w:vAlign w:val="center"/>
          </w:tcPr>
          <w:p w14:paraId="797083D1"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0A6E66CD" w14:textId="77777777" w:rsidR="00FB3688" w:rsidRPr="00AA4371" w:rsidRDefault="00FB3688" w:rsidP="00FB3688">
            <w:pPr>
              <w:spacing w:line="360" w:lineRule="auto"/>
              <w:jc w:val="center"/>
              <w:rPr>
                <w:rFonts w:eastAsiaTheme="minorHAnsi"/>
                <w:sz w:val="16"/>
                <w:szCs w:val="16"/>
              </w:rPr>
            </w:pPr>
          </w:p>
        </w:tc>
        <w:tc>
          <w:tcPr>
            <w:tcW w:w="345" w:type="pct"/>
          </w:tcPr>
          <w:p w14:paraId="6C7DE29B" w14:textId="48CA0D56" w:rsidR="00FB3688" w:rsidRPr="00AA4371" w:rsidRDefault="00FB3688" w:rsidP="00FB3688">
            <w:pPr>
              <w:spacing w:line="360" w:lineRule="auto"/>
              <w:rPr>
                <w:rFonts w:eastAsiaTheme="minorHAnsi"/>
                <w:sz w:val="16"/>
                <w:szCs w:val="16"/>
              </w:rPr>
            </w:pPr>
          </w:p>
        </w:tc>
      </w:tr>
      <w:tr w:rsidR="00AA4371" w:rsidRPr="00AA4371" w14:paraId="3881E6CD" w14:textId="346B53EA" w:rsidTr="00AA4371">
        <w:trPr>
          <w:trHeight w:val="20"/>
        </w:trPr>
        <w:tc>
          <w:tcPr>
            <w:tcW w:w="294" w:type="pct"/>
            <w:vAlign w:val="center"/>
            <w:hideMark/>
          </w:tcPr>
          <w:p w14:paraId="347AC36E" w14:textId="77777777" w:rsidR="00FB3688" w:rsidRPr="00AA4371" w:rsidRDefault="00FB3688" w:rsidP="00AA4371">
            <w:pPr>
              <w:spacing w:line="360" w:lineRule="auto"/>
              <w:jc w:val="center"/>
              <w:rPr>
                <w:rFonts w:eastAsiaTheme="minorHAnsi"/>
                <w:sz w:val="16"/>
                <w:szCs w:val="16"/>
              </w:rPr>
            </w:pPr>
          </w:p>
          <w:p w14:paraId="64A8139F"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2.</w:t>
            </w:r>
          </w:p>
        </w:tc>
        <w:tc>
          <w:tcPr>
            <w:tcW w:w="481" w:type="pct"/>
            <w:vAlign w:val="center"/>
          </w:tcPr>
          <w:p w14:paraId="1F05B19A"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020056</w:t>
            </w:r>
          </w:p>
        </w:tc>
        <w:tc>
          <w:tcPr>
            <w:tcW w:w="2301" w:type="pct"/>
            <w:hideMark/>
          </w:tcPr>
          <w:p w14:paraId="387B1792"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do soro de leite desmineralizado*, leite em pó desnatado*, maltodextrina, oleína de palma, óleo de canola com baixo teor erúcico, galacto-oligossacarídeos, lactose, óleo de girassol, proteína concentrada de soro de leite*, carbonato de cálcio, fruto-oligossacarídeos, L-ascorbato de sódio, cloreto de sódio, cloreto de magnésio, sulfato ferroso, sulfato de zinco, acetato de DL-?-tocoferila, D-pantotenato de cácio, nicotinamida, sulfato de cobre, tiamina mononitrato acetato de retinila, cloridrato de piridoxina, riboflavina, ácido N-pteroil-L-glutâmico, fitomenadiona, iodeto de potássio, D-biotina, colecalciferol, selenato de sódio, cianocobalamina, emulsificante lecitina de soja e reguladores de acidez citrato de potássio e hidróxido de potássio. Foi especialmente desenvolvido para crianças de 1 a 3 anos de idade. Sua formulação contém teor adequado de proteína, prebióticos e nutrientes importantes para esta fase da infância. Além disso, não tem adição de sacarose, frutose e nem aromatizantes*. Embalagem: Contendo 800 gramas. NESTONUTRI ou similar.</w:t>
            </w:r>
          </w:p>
        </w:tc>
        <w:tc>
          <w:tcPr>
            <w:tcW w:w="359" w:type="pct"/>
            <w:vAlign w:val="center"/>
            <w:hideMark/>
          </w:tcPr>
          <w:p w14:paraId="6543FF79" w14:textId="77777777" w:rsidR="00FB3688" w:rsidRPr="00AA4371" w:rsidRDefault="00FB3688" w:rsidP="00FB3688">
            <w:pPr>
              <w:spacing w:line="360" w:lineRule="auto"/>
              <w:jc w:val="center"/>
              <w:rPr>
                <w:rFonts w:eastAsiaTheme="minorHAnsi"/>
                <w:sz w:val="16"/>
                <w:szCs w:val="16"/>
              </w:rPr>
            </w:pPr>
          </w:p>
          <w:p w14:paraId="7CACB113"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hideMark/>
          </w:tcPr>
          <w:p w14:paraId="08122A3B" w14:textId="77777777" w:rsidR="00FB3688" w:rsidRPr="00AA4371" w:rsidRDefault="00FB3688" w:rsidP="00FB3688">
            <w:pPr>
              <w:spacing w:line="360" w:lineRule="auto"/>
              <w:jc w:val="center"/>
              <w:rPr>
                <w:rFonts w:eastAsiaTheme="minorHAnsi"/>
                <w:sz w:val="16"/>
                <w:szCs w:val="16"/>
              </w:rPr>
            </w:pPr>
          </w:p>
          <w:p w14:paraId="3BEAC485"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400</w:t>
            </w:r>
          </w:p>
        </w:tc>
        <w:tc>
          <w:tcPr>
            <w:tcW w:w="359" w:type="pct"/>
            <w:vAlign w:val="center"/>
          </w:tcPr>
          <w:p w14:paraId="147EF860"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364B62AB" w14:textId="77777777" w:rsidR="00FB3688" w:rsidRPr="00AA4371" w:rsidRDefault="00FB3688" w:rsidP="00FB3688">
            <w:pPr>
              <w:spacing w:line="360" w:lineRule="auto"/>
              <w:jc w:val="center"/>
              <w:rPr>
                <w:rFonts w:eastAsiaTheme="minorHAnsi"/>
                <w:sz w:val="16"/>
                <w:szCs w:val="16"/>
              </w:rPr>
            </w:pPr>
          </w:p>
        </w:tc>
        <w:tc>
          <w:tcPr>
            <w:tcW w:w="345" w:type="pct"/>
          </w:tcPr>
          <w:p w14:paraId="660B2F79" w14:textId="486A6FAF" w:rsidR="00FB3688" w:rsidRPr="00AA4371" w:rsidRDefault="00FB3688" w:rsidP="00FB3688">
            <w:pPr>
              <w:spacing w:line="360" w:lineRule="auto"/>
              <w:rPr>
                <w:rFonts w:eastAsiaTheme="minorHAnsi"/>
                <w:sz w:val="16"/>
                <w:szCs w:val="16"/>
              </w:rPr>
            </w:pPr>
          </w:p>
        </w:tc>
      </w:tr>
      <w:tr w:rsidR="00AA4371" w:rsidRPr="00AA4371" w14:paraId="384A5115" w14:textId="5629226D" w:rsidTr="00AA4371">
        <w:trPr>
          <w:trHeight w:val="20"/>
        </w:trPr>
        <w:tc>
          <w:tcPr>
            <w:tcW w:w="294" w:type="pct"/>
            <w:vAlign w:val="center"/>
          </w:tcPr>
          <w:p w14:paraId="6A80210F" w14:textId="77777777" w:rsidR="00FB3688" w:rsidRPr="00AA4371" w:rsidRDefault="00FB3688" w:rsidP="00AA4371">
            <w:pPr>
              <w:spacing w:line="360" w:lineRule="auto"/>
              <w:jc w:val="center"/>
              <w:rPr>
                <w:rFonts w:eastAsiaTheme="minorHAnsi"/>
                <w:sz w:val="16"/>
                <w:szCs w:val="16"/>
              </w:rPr>
            </w:pPr>
          </w:p>
          <w:p w14:paraId="50812D71"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3.</w:t>
            </w:r>
          </w:p>
        </w:tc>
        <w:tc>
          <w:tcPr>
            <w:tcW w:w="481" w:type="pct"/>
            <w:vAlign w:val="center"/>
          </w:tcPr>
          <w:p w14:paraId="06B91E99"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020057</w:t>
            </w:r>
          </w:p>
        </w:tc>
        <w:tc>
          <w:tcPr>
            <w:tcW w:w="2301" w:type="pct"/>
          </w:tcPr>
          <w:p w14:paraId="06D77F32"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 xml:space="preserve">Alimento a base do soro de leite desmineralizado*, lactose, oleína de palma, leite desnatado*, galacto-oligossacarídeos, óleo de palmiste, óleo de canola com baixo teor erúcico, óleo de milho, citrato de cálcio, fruto-oligossacarídeos, cloreto de magnésio, óleo de peixe com alto teor de DHA, cloreto de cálcio, citrato de potássio, 2’-O-fucosilactose**, L-fenilalanina, L-ascorbato e sódio, óleo de Mortierella Alpina com alto teor de ARA, fosfato de sódio dibásico, óleo de girassol com alto teor oleico, taurina, cloreto de sódio, sulfato ferroso, L-histidina, mio-inositol, sulfato de zinco, citidina 5-monofosfato***, acetato de DL-a-tocoferila, sal dissódico de uridina 5-monofosfato***, bitartarato de colina, L-carnitina, nicotinamida, adenosina 5-monofosfato***, D-pantotenato de cálcio, sal dissódico de guanosina 5- monofosfato***, sulfato de cobre, tiamina mononitrato, acetato de retinila, cloridrato de piridoxina, sulfato de manganês II, riboflavina, iodeto de potássio, ácido N-pteroil-L-glutâmico, fitomenadiona, selenato de sódio, D-biotina, colecalciferol, cianocobalamina, emulsificante lectina de soja e reguladores de acidez hidróxido de potássio e ácido cítrico. Fórmula Infantil para Lactentes é uma fórmula infantil especialmente desenvolvida para bebês de 0 a 6 meses, classificada como uma fórmula de primeira idade. Sua composição cuidadosamente equilibrada oferece os nutrientes essenciais para o crescimento saudável do bebê. Nutrição completa para o bebê; Fórmula cuidadosamente equilibrada; </w:t>
            </w:r>
            <w:proofErr w:type="gramStart"/>
            <w:r w:rsidRPr="00AA4371">
              <w:rPr>
                <w:rFonts w:eastAsiaTheme="minorHAnsi"/>
                <w:sz w:val="16"/>
                <w:szCs w:val="16"/>
              </w:rPr>
              <w:t>Fácil</w:t>
            </w:r>
            <w:proofErr w:type="gramEnd"/>
            <w:r w:rsidRPr="00AA4371">
              <w:rPr>
                <w:rFonts w:eastAsiaTheme="minorHAnsi"/>
                <w:sz w:val="16"/>
                <w:szCs w:val="16"/>
              </w:rPr>
              <w:t xml:space="preserve"> digestão e Contribui para o desenvolvimento cerebral e físico. Embalagem: Contendo 800g. NAN CONFORT ou similar.</w:t>
            </w:r>
          </w:p>
        </w:tc>
        <w:tc>
          <w:tcPr>
            <w:tcW w:w="359" w:type="pct"/>
            <w:vAlign w:val="center"/>
          </w:tcPr>
          <w:p w14:paraId="143749B4" w14:textId="77777777" w:rsidR="00FB3688" w:rsidRPr="00AA4371" w:rsidRDefault="00FB3688" w:rsidP="00FB3688">
            <w:pPr>
              <w:spacing w:line="360" w:lineRule="auto"/>
              <w:jc w:val="center"/>
              <w:rPr>
                <w:rFonts w:eastAsiaTheme="minorHAnsi"/>
                <w:sz w:val="16"/>
                <w:szCs w:val="16"/>
              </w:rPr>
            </w:pPr>
          </w:p>
          <w:p w14:paraId="28133C22" w14:textId="77777777" w:rsidR="00FB3688" w:rsidRPr="00AA4371" w:rsidRDefault="00FB3688" w:rsidP="00FB3688">
            <w:pPr>
              <w:spacing w:line="360" w:lineRule="auto"/>
              <w:jc w:val="center"/>
              <w:rPr>
                <w:rFonts w:eastAsiaTheme="minorHAnsi"/>
                <w:sz w:val="16"/>
                <w:szCs w:val="16"/>
              </w:rPr>
            </w:pPr>
          </w:p>
          <w:p w14:paraId="04F6B19B" w14:textId="77777777" w:rsidR="00FB3688" w:rsidRPr="00AA4371" w:rsidRDefault="00FB3688" w:rsidP="00FB3688">
            <w:pPr>
              <w:spacing w:line="360" w:lineRule="auto"/>
              <w:jc w:val="center"/>
              <w:rPr>
                <w:rFonts w:eastAsiaTheme="minorHAnsi"/>
                <w:sz w:val="16"/>
                <w:szCs w:val="16"/>
              </w:rPr>
            </w:pPr>
          </w:p>
          <w:p w14:paraId="07084534"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635390B7" w14:textId="77777777" w:rsidR="00FB3688" w:rsidRPr="00AA4371" w:rsidRDefault="00FB3688" w:rsidP="00FB3688">
            <w:pPr>
              <w:spacing w:line="360" w:lineRule="auto"/>
              <w:jc w:val="center"/>
              <w:rPr>
                <w:rFonts w:eastAsiaTheme="minorHAnsi"/>
                <w:sz w:val="16"/>
                <w:szCs w:val="16"/>
              </w:rPr>
            </w:pPr>
          </w:p>
          <w:p w14:paraId="17E3987F" w14:textId="77777777" w:rsidR="00FB3688" w:rsidRPr="00AA4371" w:rsidRDefault="00FB3688" w:rsidP="00FB3688">
            <w:pPr>
              <w:spacing w:line="360" w:lineRule="auto"/>
              <w:jc w:val="center"/>
              <w:rPr>
                <w:rFonts w:eastAsiaTheme="minorHAnsi"/>
                <w:sz w:val="16"/>
                <w:szCs w:val="16"/>
              </w:rPr>
            </w:pPr>
          </w:p>
          <w:p w14:paraId="115DF5B7" w14:textId="77777777" w:rsidR="00FB3688" w:rsidRPr="00AA4371" w:rsidRDefault="00FB3688" w:rsidP="00FB3688">
            <w:pPr>
              <w:spacing w:line="360" w:lineRule="auto"/>
              <w:jc w:val="center"/>
              <w:rPr>
                <w:rFonts w:eastAsiaTheme="minorHAnsi"/>
                <w:sz w:val="16"/>
                <w:szCs w:val="16"/>
              </w:rPr>
            </w:pPr>
          </w:p>
          <w:p w14:paraId="5CA81C16"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150</w:t>
            </w:r>
          </w:p>
        </w:tc>
        <w:tc>
          <w:tcPr>
            <w:tcW w:w="359" w:type="pct"/>
            <w:vAlign w:val="center"/>
          </w:tcPr>
          <w:p w14:paraId="031A97E7"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12F98992" w14:textId="77777777" w:rsidR="00FB3688" w:rsidRPr="00AA4371" w:rsidRDefault="00FB3688" w:rsidP="00FB3688">
            <w:pPr>
              <w:spacing w:line="360" w:lineRule="auto"/>
              <w:jc w:val="center"/>
              <w:rPr>
                <w:rFonts w:eastAsiaTheme="minorHAnsi"/>
                <w:sz w:val="16"/>
                <w:szCs w:val="16"/>
              </w:rPr>
            </w:pPr>
          </w:p>
        </w:tc>
        <w:tc>
          <w:tcPr>
            <w:tcW w:w="345" w:type="pct"/>
          </w:tcPr>
          <w:p w14:paraId="2E422667" w14:textId="051508A6" w:rsidR="00FB3688" w:rsidRPr="00AA4371" w:rsidRDefault="00FB3688" w:rsidP="00FB3688">
            <w:pPr>
              <w:spacing w:line="360" w:lineRule="auto"/>
              <w:rPr>
                <w:rFonts w:eastAsiaTheme="minorHAnsi"/>
                <w:sz w:val="16"/>
                <w:szCs w:val="16"/>
              </w:rPr>
            </w:pPr>
          </w:p>
        </w:tc>
      </w:tr>
      <w:tr w:rsidR="00AA4371" w:rsidRPr="00AA4371" w14:paraId="23990EB1" w14:textId="3AC7FAB6" w:rsidTr="00AA4371">
        <w:trPr>
          <w:trHeight w:val="20"/>
        </w:trPr>
        <w:tc>
          <w:tcPr>
            <w:tcW w:w="294" w:type="pct"/>
            <w:vAlign w:val="center"/>
            <w:hideMark/>
          </w:tcPr>
          <w:p w14:paraId="16156B59" w14:textId="77777777" w:rsidR="00FB3688" w:rsidRPr="00AA4371" w:rsidRDefault="00FB3688" w:rsidP="00AA4371">
            <w:pPr>
              <w:spacing w:line="360" w:lineRule="auto"/>
              <w:jc w:val="center"/>
              <w:rPr>
                <w:rFonts w:eastAsiaTheme="minorHAnsi"/>
                <w:sz w:val="16"/>
                <w:szCs w:val="16"/>
              </w:rPr>
            </w:pPr>
          </w:p>
          <w:p w14:paraId="4EC3EB34"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4.</w:t>
            </w:r>
          </w:p>
        </w:tc>
        <w:tc>
          <w:tcPr>
            <w:tcW w:w="481" w:type="pct"/>
            <w:vAlign w:val="center"/>
          </w:tcPr>
          <w:p w14:paraId="4D231ABB"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020058</w:t>
            </w:r>
          </w:p>
        </w:tc>
        <w:tc>
          <w:tcPr>
            <w:tcW w:w="2301" w:type="pct"/>
          </w:tcPr>
          <w:p w14:paraId="56C566E7"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de soro de leite desmineralizado*, oleína de palma, maltodextrina, lactose, leite desnatado*, galacto-oligossacarídeos, óleo de canola com baixo teor erúcico, óleo de girassol, sais minerais (citrato de cálcio, fosfato de potássio dibásico, cloreto de magnésio, fosfato de sódio dibásico, fosfato de cálcio dibásico, cloreto de cálcio, sulfato ferroso, cloreto de potássio, sulfato de zinco, sulfato de cobre, iodeto de potássio e selenato de sódio), fruto-oligossacarídeos, óleo de peixe, vitaminas (L-ascorbato de sódio, acetato de DL-?-tocoferila, D-pantotenato de cálcio, nicotinamida, tiamina mononitrato, acetato de retinila, cloridrato de piridoxina, riboflavina, ácido N-pteroil-L-glutâmico, fitomenadiona, D-biotina, colecalciferol e cianocobalamina), L-fenilalanina, L-histidina, óleo de Mortierella alpina, nucleotídeos (citidina 5-monofosfato, sal dissódico de uridina 5-monofosfato, adenosina 5-monofosfato e sal dissódico de guanosina 5-monofosfato), emulsificante lecitina de soja e reguladores de acidez ácido cítrico e hidróxido de potássio. Para criança diabética, é uma fórmula infantil de seguimento para crianças de primeira infância, de 1 a 3 anos de idade, com HMO, teor proteico adequado, Prebióticos, DHA e ARA. Com nutrientes que contribuem para: Desenvolvimento cognitivo, sistema imunológico, sistema gastrointestinal, ossos e músculos. NANLAC ou similar.</w:t>
            </w:r>
          </w:p>
        </w:tc>
        <w:tc>
          <w:tcPr>
            <w:tcW w:w="359" w:type="pct"/>
            <w:vAlign w:val="center"/>
          </w:tcPr>
          <w:p w14:paraId="6E098621" w14:textId="77777777" w:rsidR="00FB3688" w:rsidRPr="00AA4371" w:rsidRDefault="00FB3688" w:rsidP="00FB3688">
            <w:pPr>
              <w:spacing w:line="360" w:lineRule="auto"/>
              <w:jc w:val="center"/>
              <w:rPr>
                <w:rFonts w:eastAsiaTheme="minorHAnsi"/>
                <w:sz w:val="16"/>
                <w:szCs w:val="16"/>
              </w:rPr>
            </w:pPr>
          </w:p>
          <w:p w14:paraId="7E6B9480"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002CDDBA" w14:textId="77777777" w:rsidR="00FB3688" w:rsidRPr="00AA4371" w:rsidRDefault="00FB3688" w:rsidP="00FB3688">
            <w:pPr>
              <w:spacing w:line="360" w:lineRule="auto"/>
              <w:jc w:val="center"/>
              <w:rPr>
                <w:rFonts w:eastAsiaTheme="minorHAnsi"/>
                <w:sz w:val="16"/>
                <w:szCs w:val="16"/>
              </w:rPr>
            </w:pPr>
          </w:p>
          <w:p w14:paraId="5442D959"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150</w:t>
            </w:r>
          </w:p>
        </w:tc>
        <w:tc>
          <w:tcPr>
            <w:tcW w:w="359" w:type="pct"/>
            <w:vAlign w:val="center"/>
          </w:tcPr>
          <w:p w14:paraId="24E9F8ED"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70ED80C9" w14:textId="77777777" w:rsidR="00FB3688" w:rsidRPr="00AA4371" w:rsidRDefault="00FB3688" w:rsidP="00FB3688">
            <w:pPr>
              <w:spacing w:line="360" w:lineRule="auto"/>
              <w:jc w:val="center"/>
              <w:rPr>
                <w:rFonts w:eastAsiaTheme="minorHAnsi"/>
                <w:sz w:val="16"/>
                <w:szCs w:val="16"/>
              </w:rPr>
            </w:pPr>
          </w:p>
        </w:tc>
        <w:tc>
          <w:tcPr>
            <w:tcW w:w="345" w:type="pct"/>
          </w:tcPr>
          <w:p w14:paraId="3EFF69A6" w14:textId="0A1F6189" w:rsidR="00FB3688" w:rsidRPr="00AA4371" w:rsidRDefault="00FB3688" w:rsidP="00FB3688">
            <w:pPr>
              <w:spacing w:line="360" w:lineRule="auto"/>
              <w:rPr>
                <w:rFonts w:eastAsiaTheme="minorHAnsi"/>
                <w:sz w:val="16"/>
                <w:szCs w:val="16"/>
              </w:rPr>
            </w:pPr>
          </w:p>
        </w:tc>
      </w:tr>
      <w:tr w:rsidR="00AA4371" w:rsidRPr="00AA4371" w14:paraId="15D1CB33" w14:textId="6784DF11" w:rsidTr="00AA4371">
        <w:trPr>
          <w:trHeight w:val="20"/>
        </w:trPr>
        <w:tc>
          <w:tcPr>
            <w:tcW w:w="294" w:type="pct"/>
            <w:vAlign w:val="center"/>
          </w:tcPr>
          <w:p w14:paraId="41D5589E"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5.</w:t>
            </w:r>
          </w:p>
        </w:tc>
        <w:tc>
          <w:tcPr>
            <w:tcW w:w="481" w:type="pct"/>
            <w:vAlign w:val="center"/>
          </w:tcPr>
          <w:p w14:paraId="30B587B5"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020059</w:t>
            </w:r>
          </w:p>
        </w:tc>
        <w:tc>
          <w:tcPr>
            <w:tcW w:w="2301" w:type="pct"/>
          </w:tcPr>
          <w:p w14:paraId="3F23EA38"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de Leite integral (leite integral, carbonato de cálcio, L-ascorbato de sódio, pirofosfato férrico, acetato de DL-alfa-tocoferila, sulfato de zinco, carbonato de magnésio, acetato de retinila, colecalciferol), açúcar, preparado à base de cereal [farinha de trigo integral (11%), farinha de trigo enriquecida com ferro e ácido fólico (10%), açúcar, água, carbonato de cálcio, estabilizante hidrogenofosfato de di-sódio], maltodextrina, polidextrose, minerais (fosfato de cálcio tribásico, óxido de magnésio, pirofosfato férrico, sulfato de zinco, sulfato de manganês, sulfato de cobre, iodeto de potássio, selenito de sódio, cloreto de cromo, molibdato de sódio), vitaminas (bitartarato de colina, L-ascorbato de sódio, acetato de DL-alfa-tocoferila, nicotinamida, D-pantotenato de cálcio, cloridrato de piridoxina, cloridrato de tiamina, acetato de retinila, riboflavina, ácido N-pteroil-L-glutâmico, fitomenadiona, colecalciferol, D-biotina, cianocobalamina), aromatizantes, emulsificante lecitina, espessante goma xantana. É um complemento alimentar desenvolvido para crianças. Contém 25 vitaminas e minerais, como cálcio, ferro, zinco e vitamina D, além de ser fonte fibras. Fornece 25 vitaminas e minerais, como cálcio, ferro, zinco e vitamina D, além de ser fonte fibras. Auxilia na imunidade e formação dos ossos. Embalagem: Contendo 350 gramas NUTREN KIDS ou similar.</w:t>
            </w:r>
          </w:p>
        </w:tc>
        <w:tc>
          <w:tcPr>
            <w:tcW w:w="359" w:type="pct"/>
            <w:vAlign w:val="center"/>
            <w:hideMark/>
          </w:tcPr>
          <w:p w14:paraId="5FDD3A69"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hideMark/>
          </w:tcPr>
          <w:p w14:paraId="4516C6B4"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150</w:t>
            </w:r>
          </w:p>
        </w:tc>
        <w:tc>
          <w:tcPr>
            <w:tcW w:w="359" w:type="pct"/>
            <w:vAlign w:val="center"/>
          </w:tcPr>
          <w:p w14:paraId="6F6E803D"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5F6AA0DF" w14:textId="77777777" w:rsidR="00FB3688" w:rsidRPr="00AA4371" w:rsidRDefault="00FB3688" w:rsidP="00FB3688">
            <w:pPr>
              <w:spacing w:line="360" w:lineRule="auto"/>
              <w:jc w:val="center"/>
              <w:rPr>
                <w:rFonts w:eastAsiaTheme="minorHAnsi"/>
                <w:sz w:val="16"/>
                <w:szCs w:val="16"/>
              </w:rPr>
            </w:pPr>
          </w:p>
        </w:tc>
        <w:tc>
          <w:tcPr>
            <w:tcW w:w="345" w:type="pct"/>
          </w:tcPr>
          <w:p w14:paraId="7D3AA808" w14:textId="62728BD0" w:rsidR="00FB3688" w:rsidRPr="00AA4371" w:rsidRDefault="00FB3688" w:rsidP="00FB3688">
            <w:pPr>
              <w:spacing w:line="360" w:lineRule="auto"/>
              <w:rPr>
                <w:rFonts w:eastAsiaTheme="minorHAnsi"/>
                <w:sz w:val="16"/>
                <w:szCs w:val="16"/>
              </w:rPr>
            </w:pPr>
          </w:p>
        </w:tc>
      </w:tr>
      <w:tr w:rsidR="00AA4371" w:rsidRPr="00AA4371" w14:paraId="23664D04" w14:textId="4E4D2F1F" w:rsidTr="00AA4371">
        <w:trPr>
          <w:trHeight w:val="20"/>
        </w:trPr>
        <w:tc>
          <w:tcPr>
            <w:tcW w:w="294" w:type="pct"/>
            <w:vAlign w:val="center"/>
          </w:tcPr>
          <w:p w14:paraId="2C6D14E8"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lastRenderedPageBreak/>
              <w:t>6.</w:t>
            </w:r>
          </w:p>
        </w:tc>
        <w:tc>
          <w:tcPr>
            <w:tcW w:w="481" w:type="pct"/>
            <w:vAlign w:val="center"/>
          </w:tcPr>
          <w:p w14:paraId="6FC7D6A7"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020060</w:t>
            </w:r>
          </w:p>
        </w:tc>
        <w:tc>
          <w:tcPr>
            <w:tcW w:w="2301" w:type="pct"/>
          </w:tcPr>
          <w:p w14:paraId="6082C4B8"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de leite desnatado. É o complemento alimentar para jovens e adultos que buscam mais energia e disposição, para quem necessita de um complemento da nutrição diária ou se preocupa com uma alimentação equilibrada. Possui fibras tais como inulina e frutooligossacarídeos-FOS, que contribuem para o equilíbrio da flora intestinal. Possuí 25 vitaminas e minerais e atende pelo menos 45% das necessidades diárias dos principais nutrientes. 14g de proteínas, 18 vitaminas, com antioxidantes vitaminas C e E, zinco e manganês. Embalagem: Contendo 400 gramas. NUTREN ACTIVE ou similar.</w:t>
            </w:r>
          </w:p>
        </w:tc>
        <w:tc>
          <w:tcPr>
            <w:tcW w:w="359" w:type="pct"/>
            <w:vAlign w:val="center"/>
          </w:tcPr>
          <w:p w14:paraId="13C1B105" w14:textId="77777777" w:rsidR="00FB3688" w:rsidRPr="00AA4371" w:rsidRDefault="00FB3688" w:rsidP="00FB3688">
            <w:pPr>
              <w:spacing w:line="360" w:lineRule="auto"/>
              <w:jc w:val="center"/>
              <w:rPr>
                <w:rFonts w:eastAsiaTheme="minorHAnsi"/>
                <w:sz w:val="16"/>
                <w:szCs w:val="16"/>
              </w:rPr>
            </w:pPr>
          </w:p>
          <w:p w14:paraId="08B0CF0F"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02041572" w14:textId="77777777" w:rsidR="00FB3688" w:rsidRPr="00AA4371" w:rsidRDefault="00FB3688" w:rsidP="00FB3688">
            <w:pPr>
              <w:spacing w:line="360" w:lineRule="auto"/>
              <w:jc w:val="center"/>
              <w:rPr>
                <w:rFonts w:eastAsiaTheme="minorHAnsi"/>
                <w:sz w:val="16"/>
                <w:szCs w:val="16"/>
              </w:rPr>
            </w:pPr>
          </w:p>
          <w:p w14:paraId="71B76338"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150</w:t>
            </w:r>
          </w:p>
        </w:tc>
        <w:tc>
          <w:tcPr>
            <w:tcW w:w="359" w:type="pct"/>
            <w:vAlign w:val="center"/>
          </w:tcPr>
          <w:p w14:paraId="0215879D"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6094BB32" w14:textId="77777777" w:rsidR="00FB3688" w:rsidRPr="00AA4371" w:rsidRDefault="00FB3688" w:rsidP="00FB3688">
            <w:pPr>
              <w:spacing w:line="360" w:lineRule="auto"/>
              <w:jc w:val="center"/>
              <w:rPr>
                <w:rFonts w:eastAsiaTheme="minorHAnsi"/>
                <w:sz w:val="16"/>
                <w:szCs w:val="16"/>
              </w:rPr>
            </w:pPr>
          </w:p>
        </w:tc>
        <w:tc>
          <w:tcPr>
            <w:tcW w:w="345" w:type="pct"/>
          </w:tcPr>
          <w:p w14:paraId="0F00533A" w14:textId="18AA83F3" w:rsidR="00FB3688" w:rsidRPr="00AA4371" w:rsidRDefault="00FB3688" w:rsidP="00FB3688">
            <w:pPr>
              <w:spacing w:line="360" w:lineRule="auto"/>
              <w:rPr>
                <w:rFonts w:eastAsiaTheme="minorHAnsi"/>
                <w:sz w:val="16"/>
                <w:szCs w:val="16"/>
              </w:rPr>
            </w:pPr>
          </w:p>
        </w:tc>
      </w:tr>
      <w:tr w:rsidR="00AA4371" w:rsidRPr="00AA4371" w14:paraId="52011C20" w14:textId="1A858C9A" w:rsidTr="00AA4371">
        <w:trPr>
          <w:trHeight w:val="20"/>
        </w:trPr>
        <w:tc>
          <w:tcPr>
            <w:tcW w:w="294" w:type="pct"/>
            <w:vAlign w:val="center"/>
          </w:tcPr>
          <w:p w14:paraId="26A54BA0"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7.</w:t>
            </w:r>
          </w:p>
        </w:tc>
        <w:tc>
          <w:tcPr>
            <w:tcW w:w="481" w:type="pct"/>
            <w:vAlign w:val="center"/>
          </w:tcPr>
          <w:p w14:paraId="2E53034E"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020061</w:t>
            </w:r>
          </w:p>
        </w:tc>
        <w:tc>
          <w:tcPr>
            <w:tcW w:w="2301" w:type="pct"/>
          </w:tcPr>
          <w:p w14:paraId="41B29A6E"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É uma fórmula infantil para lactentes de até seis meses, à base de proteínas lácteas, com DHA e ARA, prebióticos (scGOS/lcFOS) e nucleotídeos. Alimento a base de soro de leite*, lactose, óleos vegetais (óleo de palma, óleo de girassol alto oleico, óleo de colza, óleo de girassol), leite integral*, fibras alimentares (galacto-oligossacarídeos, fruto-oligossacarídeos), fosfolipídeos do ovo, carbonato de cálcio, citrato tripotássico, óleo de peixe, fosfato de cálcio dibásico, óleo de Mortierella alpina, ácido L-ascórbico, cloridrato de colina, taurina, carbonato de hidróxido de magnésio, sulfato ferroso, mio-inositol, sulfato de zinco, sal dissódico de uridina 5-monofosfato, citidina 5-monofosfato, sal dissódico de inosina 5-monofosfato, acetato de DL-alfa tocoferila, adenosina 5-monofosfato, nicotinamida, sal dissódico de guanosina 5-monofosfato, D-pantotenato de cálcio, palmitato de retinila, DL-alfa tocoferol, gluconato cúprico, cloridrato de piridoxina, cloridrato de cloreto de tiamina, sulfato de manganês, riboflavina, ácido N-pteroil-L-glutâmico, iodato de potássio, fitomenadiona, selenito de sódio, colecalciferol, D-biotina, cianocobalamina e emulsificante lecitina de soja. Embalagem: Contendo 800 gramas. APTAMIL PROFUTURA de 0 a 6 meses ou similar.</w:t>
            </w:r>
          </w:p>
        </w:tc>
        <w:tc>
          <w:tcPr>
            <w:tcW w:w="359" w:type="pct"/>
            <w:vAlign w:val="center"/>
          </w:tcPr>
          <w:p w14:paraId="7BDB58A8" w14:textId="77777777" w:rsidR="00FB3688" w:rsidRPr="00AA4371" w:rsidRDefault="00FB3688" w:rsidP="00FB3688">
            <w:pPr>
              <w:spacing w:line="360" w:lineRule="auto"/>
              <w:jc w:val="center"/>
              <w:rPr>
                <w:rFonts w:eastAsiaTheme="minorHAnsi"/>
                <w:sz w:val="16"/>
                <w:szCs w:val="16"/>
              </w:rPr>
            </w:pPr>
          </w:p>
          <w:p w14:paraId="28E5180C"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77D8574D" w14:textId="77777777" w:rsidR="00FB3688" w:rsidRPr="00AA4371" w:rsidRDefault="00FB3688" w:rsidP="00FB3688">
            <w:pPr>
              <w:spacing w:line="360" w:lineRule="auto"/>
              <w:jc w:val="center"/>
              <w:rPr>
                <w:rFonts w:eastAsiaTheme="minorHAnsi"/>
                <w:sz w:val="16"/>
                <w:szCs w:val="16"/>
              </w:rPr>
            </w:pPr>
          </w:p>
          <w:p w14:paraId="419A2819"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150</w:t>
            </w:r>
          </w:p>
        </w:tc>
        <w:tc>
          <w:tcPr>
            <w:tcW w:w="359" w:type="pct"/>
            <w:vAlign w:val="center"/>
          </w:tcPr>
          <w:p w14:paraId="106FA0BA"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20AF8802" w14:textId="77777777" w:rsidR="00FB3688" w:rsidRPr="00AA4371" w:rsidRDefault="00FB3688" w:rsidP="00FB3688">
            <w:pPr>
              <w:spacing w:line="360" w:lineRule="auto"/>
              <w:jc w:val="center"/>
              <w:rPr>
                <w:rFonts w:eastAsiaTheme="minorHAnsi"/>
                <w:sz w:val="16"/>
                <w:szCs w:val="16"/>
              </w:rPr>
            </w:pPr>
          </w:p>
        </w:tc>
        <w:tc>
          <w:tcPr>
            <w:tcW w:w="345" w:type="pct"/>
          </w:tcPr>
          <w:p w14:paraId="2575BC90" w14:textId="44DE56AA" w:rsidR="00FB3688" w:rsidRPr="00AA4371" w:rsidRDefault="00FB3688" w:rsidP="00FB3688">
            <w:pPr>
              <w:spacing w:line="360" w:lineRule="auto"/>
              <w:rPr>
                <w:rFonts w:eastAsiaTheme="minorHAnsi"/>
                <w:sz w:val="16"/>
                <w:szCs w:val="16"/>
              </w:rPr>
            </w:pPr>
          </w:p>
        </w:tc>
      </w:tr>
      <w:tr w:rsidR="00AA4371" w:rsidRPr="00AA4371" w14:paraId="7E1AF567" w14:textId="30CFB49C" w:rsidTr="00AA4371">
        <w:trPr>
          <w:trHeight w:val="20"/>
        </w:trPr>
        <w:tc>
          <w:tcPr>
            <w:tcW w:w="294" w:type="pct"/>
            <w:vAlign w:val="center"/>
          </w:tcPr>
          <w:p w14:paraId="0FA0D7B0"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lastRenderedPageBreak/>
              <w:t>8.</w:t>
            </w:r>
          </w:p>
        </w:tc>
        <w:tc>
          <w:tcPr>
            <w:tcW w:w="481" w:type="pct"/>
            <w:vAlign w:val="center"/>
          </w:tcPr>
          <w:p w14:paraId="287F292C"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020062</w:t>
            </w:r>
          </w:p>
        </w:tc>
        <w:tc>
          <w:tcPr>
            <w:tcW w:w="2301" w:type="pct"/>
          </w:tcPr>
          <w:p w14:paraId="315B333C"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de Leite parcialmente desnatado*, lactose, soro de leite*, óleos vegetais (óleo de colza, óleo de palma, óleo de girassol, óleo de girassol alto oleico), fibra alimentar (galacto-oligossacarídeos, fruto-oligossacarídeos),fosfolipídeos do ovo, carbonato de cálcio, óleo de peixe, óleo de Mortierella alpina, citrato tripotássico, ácido L-ascórbico, taurina, fosfato de cálcio dibásico, sulfato ferroso, cloreto de colina, mio-inositol, sulfato de zinco, acetato de DL-alfa tocoferila, sal dissódico de uridina 5-monofosfato, citidina 5-monofosfato, inosina 5-monofosfato, nicotinamida, adenosina 5-monofosfato, D-pantotenato de cálcio, sal dissódico de guanosina 5-monofosfato, gluconato cúprico, palmitato de retinila, DL-alfa-tocoferol, cloridrato de piridoxina, cloridrato de cloreto de tiamina, riboflavina, sulfato de manganês, ácido N-pteroil-L-glutâmico, iodato de potássio, fitomenadiona, colecalciferol, selenito de sódio, D-biotina, cianocobalamina e emulsificante lecitina de soja. É uma fórmula infantil para bebês de 6 a 12 meses. À base de proteínas lácteas intactas, contém prebióticos, DHA e ARA e inclui nucleotídeos. Embalagem: Contendo 800 gramas. APTAMIL PROFUTURA de 6 a 12 meses ou similar.</w:t>
            </w:r>
          </w:p>
        </w:tc>
        <w:tc>
          <w:tcPr>
            <w:tcW w:w="359" w:type="pct"/>
            <w:vAlign w:val="center"/>
          </w:tcPr>
          <w:p w14:paraId="12C94BC2"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4F6C057A"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150</w:t>
            </w:r>
          </w:p>
        </w:tc>
        <w:tc>
          <w:tcPr>
            <w:tcW w:w="359" w:type="pct"/>
            <w:vAlign w:val="center"/>
          </w:tcPr>
          <w:p w14:paraId="2B508569"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191DE100" w14:textId="77777777" w:rsidR="00FB3688" w:rsidRPr="00AA4371" w:rsidRDefault="00FB3688" w:rsidP="00FB3688">
            <w:pPr>
              <w:spacing w:line="360" w:lineRule="auto"/>
              <w:jc w:val="center"/>
              <w:rPr>
                <w:rFonts w:eastAsiaTheme="minorHAnsi"/>
                <w:sz w:val="16"/>
                <w:szCs w:val="16"/>
              </w:rPr>
            </w:pPr>
          </w:p>
        </w:tc>
        <w:tc>
          <w:tcPr>
            <w:tcW w:w="345" w:type="pct"/>
          </w:tcPr>
          <w:p w14:paraId="4B1AE496" w14:textId="09017CD0" w:rsidR="00FB3688" w:rsidRPr="00AA4371" w:rsidRDefault="00FB3688" w:rsidP="00FB3688">
            <w:pPr>
              <w:spacing w:line="360" w:lineRule="auto"/>
              <w:rPr>
                <w:rFonts w:eastAsiaTheme="minorHAnsi"/>
                <w:sz w:val="16"/>
                <w:szCs w:val="16"/>
              </w:rPr>
            </w:pPr>
          </w:p>
        </w:tc>
      </w:tr>
      <w:tr w:rsidR="00AA4371" w:rsidRPr="00AA4371" w14:paraId="520DEC16" w14:textId="61C0275B" w:rsidTr="00AA4371">
        <w:trPr>
          <w:trHeight w:val="20"/>
        </w:trPr>
        <w:tc>
          <w:tcPr>
            <w:tcW w:w="294" w:type="pct"/>
            <w:vAlign w:val="center"/>
          </w:tcPr>
          <w:p w14:paraId="6B4579AF"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9.</w:t>
            </w:r>
          </w:p>
        </w:tc>
        <w:tc>
          <w:tcPr>
            <w:tcW w:w="481" w:type="pct"/>
            <w:vAlign w:val="center"/>
          </w:tcPr>
          <w:p w14:paraId="635A25C9"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020063</w:t>
            </w:r>
          </w:p>
        </w:tc>
        <w:tc>
          <w:tcPr>
            <w:tcW w:w="2301" w:type="pct"/>
          </w:tcPr>
          <w:p w14:paraId="14686990"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de leite em pó parcialmente desnatado*, proteína do soro do leite*, lactose, óleos vegetais (óleo de canola, óleo de palma, óleo de girassol, óleo de girassol alto oleico), fibras alimentares (galacto-oligossacarídeos, fruto-oligossacarídeos), maltodextrina, fosfolipídios do ovo, carbonato de cálcio, óleo de peixe, óleo de Mortierella alpina, ácido L-ascórbico, citrato de potássio, taurina, sulfato ferroso, fosfato de cálcio dibásico, mio-inositol, sulfato de zinco, cloreto de colina, acetato de DL-alfa tocoferila, citidina 5-monofosfato, sal dissódico de uridina 5-monofosfato, adenosina 5-monofosfato, inosina 5-monofosfato, nicotinamida, D-pantotenato de cálcio, palmitato de retinila, sal dissódico de guanosina 5-monofosfato, gluconato cúprico, DL-alfa-tocoferol, cloridrato de piridoxina, cloridrato de cloreto de tiamina, riboflavina, sulfato de manganês, ácido N-pteroil-L-glutâmico, iodato de potássio, fitomenadiona, selenito de sódio, colecalciferol, D-biotina e cianocobalamina. Fórmula infantil para crianças a partir de 1 ano. Contém ingredientes que contribuem para a saúde intestinal, como prebióticos e lipídeos, e para o desenvolvimento cognitivo, motor e visual, como o DHA e a ARA. Embalagem: Contendo 800 gramas. APTAMIL PROFUTURA de 1- 3 anos ou similar.</w:t>
            </w:r>
          </w:p>
        </w:tc>
        <w:tc>
          <w:tcPr>
            <w:tcW w:w="359" w:type="pct"/>
            <w:vAlign w:val="center"/>
          </w:tcPr>
          <w:p w14:paraId="04A66F1D"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00016F0D"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150</w:t>
            </w:r>
          </w:p>
        </w:tc>
        <w:tc>
          <w:tcPr>
            <w:tcW w:w="359" w:type="pct"/>
            <w:vAlign w:val="center"/>
          </w:tcPr>
          <w:p w14:paraId="23B2B83C"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7A730C60" w14:textId="77777777" w:rsidR="00FB3688" w:rsidRPr="00AA4371" w:rsidRDefault="00FB3688" w:rsidP="00FB3688">
            <w:pPr>
              <w:spacing w:line="360" w:lineRule="auto"/>
              <w:jc w:val="center"/>
              <w:rPr>
                <w:rFonts w:eastAsiaTheme="minorHAnsi"/>
                <w:sz w:val="16"/>
                <w:szCs w:val="16"/>
              </w:rPr>
            </w:pPr>
          </w:p>
        </w:tc>
        <w:tc>
          <w:tcPr>
            <w:tcW w:w="345" w:type="pct"/>
          </w:tcPr>
          <w:p w14:paraId="1A529809" w14:textId="2A4D81A3" w:rsidR="00FB3688" w:rsidRPr="00AA4371" w:rsidRDefault="00FB3688" w:rsidP="00FB3688">
            <w:pPr>
              <w:spacing w:line="360" w:lineRule="auto"/>
              <w:rPr>
                <w:rFonts w:eastAsiaTheme="minorHAnsi"/>
                <w:sz w:val="16"/>
                <w:szCs w:val="16"/>
              </w:rPr>
            </w:pPr>
          </w:p>
        </w:tc>
      </w:tr>
      <w:tr w:rsidR="00AA4371" w:rsidRPr="00AA4371" w14:paraId="4F8166BD" w14:textId="6D9F5A9F" w:rsidTr="00AA4371">
        <w:trPr>
          <w:trHeight w:val="20"/>
        </w:trPr>
        <w:tc>
          <w:tcPr>
            <w:tcW w:w="294" w:type="pct"/>
            <w:vAlign w:val="center"/>
          </w:tcPr>
          <w:p w14:paraId="7B26E1D4"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lastRenderedPageBreak/>
              <w:t>10.</w:t>
            </w:r>
          </w:p>
        </w:tc>
        <w:tc>
          <w:tcPr>
            <w:tcW w:w="481" w:type="pct"/>
            <w:vAlign w:val="center"/>
          </w:tcPr>
          <w:p w14:paraId="1DB287EA"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020064</w:t>
            </w:r>
          </w:p>
        </w:tc>
        <w:tc>
          <w:tcPr>
            <w:tcW w:w="2301" w:type="pct"/>
          </w:tcPr>
          <w:p w14:paraId="6514E643"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É uma fórmula padrão líquida, pronta para uso, elaborada a base de proteína de soja (totalmente isenta da proteína do soro do leite) e acréscimo de fibra alimentar. A fórmula oferece 1200Kcal, 44g de proteína e 17g de fibras (55% fibra de soja, 28% goma guar parcialmente hidrolisada e 17% inulina) em 1 litro de dieta. Alimento a base de água, maltodextrina, proteína isolada de soja, óleo de canola, triglicerídeos de cadeia média, fibra de soja, goma guar parcialmente hidrolisada, citrato de potássio, fosfato tricálcico, inulina, citrato de sódio, bitartarato de colina, cloreto de potássio, óxido de magnésio, cloreto de magnésio, vitamina C, vitamina E, sulfato ferroso, sulfato de zinco, niacinamida, vitamina A, vitamina K, vitamina D, sulfato de manganês, pantotenato de cálcio, gluconato de cobre, biotina, vitamina B1, vitamina B6, iodeto de potássio, vitamina B2, selenito de sódio, ácido fólico, vitamina B12, cloreto de cromo, molibdato de sódio, antiespumante mono e diglicerídeos de ácidos graxos e polidimetilsiloxano, emulsificante lecitina de soja, aromatizante, estabilizante carragena e corante natural urucum. ALÉRGICOS: CONTÉM SOJA E DERIVADOS. NÃO CONTÉM GLÚTEN. Embalagem: Contendo 1 L. Caixa com 12 unidades. ISOSOURCE Soya Fiber 1,2 kcal ou similar.</w:t>
            </w:r>
          </w:p>
        </w:tc>
        <w:tc>
          <w:tcPr>
            <w:tcW w:w="359" w:type="pct"/>
            <w:vAlign w:val="center"/>
          </w:tcPr>
          <w:p w14:paraId="6DD27267"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CAIXA</w:t>
            </w:r>
          </w:p>
        </w:tc>
        <w:tc>
          <w:tcPr>
            <w:tcW w:w="360" w:type="pct"/>
            <w:vAlign w:val="center"/>
          </w:tcPr>
          <w:p w14:paraId="3D7BBFFF"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120</w:t>
            </w:r>
          </w:p>
        </w:tc>
        <w:tc>
          <w:tcPr>
            <w:tcW w:w="359" w:type="pct"/>
            <w:vAlign w:val="center"/>
          </w:tcPr>
          <w:p w14:paraId="15647F4C"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09617C92" w14:textId="77777777" w:rsidR="00FB3688" w:rsidRPr="00AA4371" w:rsidRDefault="00FB3688" w:rsidP="00FB3688">
            <w:pPr>
              <w:spacing w:line="360" w:lineRule="auto"/>
              <w:jc w:val="center"/>
              <w:rPr>
                <w:rFonts w:eastAsiaTheme="minorHAnsi"/>
                <w:sz w:val="16"/>
                <w:szCs w:val="16"/>
              </w:rPr>
            </w:pPr>
          </w:p>
        </w:tc>
        <w:tc>
          <w:tcPr>
            <w:tcW w:w="345" w:type="pct"/>
          </w:tcPr>
          <w:p w14:paraId="4B745210" w14:textId="2AAEA7A0" w:rsidR="00FB3688" w:rsidRPr="00AA4371" w:rsidRDefault="00FB3688" w:rsidP="00FB3688">
            <w:pPr>
              <w:spacing w:line="360" w:lineRule="auto"/>
              <w:rPr>
                <w:rFonts w:eastAsiaTheme="minorHAnsi"/>
                <w:sz w:val="16"/>
                <w:szCs w:val="16"/>
              </w:rPr>
            </w:pPr>
          </w:p>
        </w:tc>
      </w:tr>
      <w:tr w:rsidR="00AA4371" w:rsidRPr="00AA4371" w14:paraId="17E4D4E8" w14:textId="487D0648" w:rsidTr="00AA4371">
        <w:trPr>
          <w:trHeight w:val="20"/>
        </w:trPr>
        <w:tc>
          <w:tcPr>
            <w:tcW w:w="294" w:type="pct"/>
            <w:vAlign w:val="center"/>
          </w:tcPr>
          <w:p w14:paraId="324F36FB"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11</w:t>
            </w:r>
          </w:p>
        </w:tc>
        <w:tc>
          <w:tcPr>
            <w:tcW w:w="481" w:type="pct"/>
            <w:vAlign w:val="center"/>
          </w:tcPr>
          <w:p w14:paraId="23FCF841"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020065</w:t>
            </w:r>
          </w:p>
        </w:tc>
        <w:tc>
          <w:tcPr>
            <w:tcW w:w="2301" w:type="pct"/>
          </w:tcPr>
          <w:p w14:paraId="3ACC8A83"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sulfato de zinco, sulfato de manganês, gluconato de cobre, iodeto de potássio, cloreto de cromo, molibdato de sódio, selenito de sódio), inulina, triglicerídeos de cadeia média, fibra de soja, vitaminas (bitartarato de colina, L-ascorbato de sódio, acetato de DL-a-tocoferila, nicotinamida, D-pantotenato de cálcio, cloridrato de cloreto de tiamina, cloridrato de piridoxina, roboflavina, palmitato de retinila, ácido N-pteroil-L-glutâmico, fitomenadiona, D-biotina, colecalciferol e cianocobalamina), sal, emulsificante lecitina de soja, regulador de acidez hidróxido de potássio e estabilizante carragena. ALÉRGICOS: CONTÉM DERIVADOS DE LEITE E SOJA. NÃO CONTÉM GLÚTEN.  É formulado para suporte nutricional enteral, com proteínas, carboidratos e lipídios que auxiliam na recuperação nutricional de pacientes que não podem consumir alimentos sólidos ou que necessitam de nutrição líquida. Ele pode ser consumido oralmente ou administrado via sonda, sendo uma excelente alternativa para quem está em recuperação pós-cirúrgica ou tem dificuldades alimentares. Caixa com 12 unidades. ISOSOURCE 1,5 kcal ou similar.</w:t>
            </w:r>
          </w:p>
        </w:tc>
        <w:tc>
          <w:tcPr>
            <w:tcW w:w="359" w:type="pct"/>
            <w:vAlign w:val="center"/>
          </w:tcPr>
          <w:p w14:paraId="53EAA692"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CAIXA</w:t>
            </w:r>
          </w:p>
        </w:tc>
        <w:tc>
          <w:tcPr>
            <w:tcW w:w="360" w:type="pct"/>
            <w:vAlign w:val="center"/>
          </w:tcPr>
          <w:p w14:paraId="6C0506DA"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120</w:t>
            </w:r>
          </w:p>
        </w:tc>
        <w:tc>
          <w:tcPr>
            <w:tcW w:w="359" w:type="pct"/>
            <w:vAlign w:val="center"/>
          </w:tcPr>
          <w:p w14:paraId="7F66C328"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72995B4E" w14:textId="77777777" w:rsidR="00FB3688" w:rsidRPr="00AA4371" w:rsidRDefault="00FB3688" w:rsidP="00FB3688">
            <w:pPr>
              <w:spacing w:line="360" w:lineRule="auto"/>
              <w:jc w:val="center"/>
              <w:rPr>
                <w:rFonts w:eastAsiaTheme="minorHAnsi"/>
                <w:sz w:val="16"/>
                <w:szCs w:val="16"/>
              </w:rPr>
            </w:pPr>
          </w:p>
        </w:tc>
        <w:tc>
          <w:tcPr>
            <w:tcW w:w="345" w:type="pct"/>
          </w:tcPr>
          <w:p w14:paraId="2459CEEB" w14:textId="7BF49F8A" w:rsidR="00FB3688" w:rsidRPr="00AA4371" w:rsidRDefault="00FB3688" w:rsidP="00FB3688">
            <w:pPr>
              <w:spacing w:line="360" w:lineRule="auto"/>
              <w:rPr>
                <w:rFonts w:eastAsiaTheme="minorHAnsi"/>
                <w:sz w:val="16"/>
                <w:szCs w:val="16"/>
              </w:rPr>
            </w:pPr>
          </w:p>
        </w:tc>
      </w:tr>
      <w:tr w:rsidR="00AA4371" w:rsidRPr="00AA4371" w14:paraId="1B565CD9" w14:textId="2463CABD" w:rsidTr="00AA4371">
        <w:trPr>
          <w:trHeight w:val="20"/>
        </w:trPr>
        <w:tc>
          <w:tcPr>
            <w:tcW w:w="294" w:type="pct"/>
            <w:vAlign w:val="center"/>
          </w:tcPr>
          <w:p w14:paraId="40C87790"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12</w:t>
            </w:r>
          </w:p>
        </w:tc>
        <w:tc>
          <w:tcPr>
            <w:tcW w:w="481" w:type="pct"/>
            <w:vAlign w:val="center"/>
          </w:tcPr>
          <w:p w14:paraId="659F9A64"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020066</w:t>
            </w:r>
          </w:p>
        </w:tc>
        <w:tc>
          <w:tcPr>
            <w:tcW w:w="2301" w:type="pct"/>
          </w:tcPr>
          <w:p w14:paraId="36F2C851"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de leite integral, minerais [cálcio (carbonato de cálcio), ferro (pirofosfato férrico) e zinco (sulfato de zinco)] e vitaminas [(vitamina C (L-ascorbato de sódio), vitamina E (acetato de DL-alfa-tocoferila), vitamina A (acetato de retinila) e vitamina D (colecalciferol)]. Embalagem: Contendo 380 gramas. LEITE NINHO EM PÓ ou similar.</w:t>
            </w:r>
          </w:p>
        </w:tc>
        <w:tc>
          <w:tcPr>
            <w:tcW w:w="359" w:type="pct"/>
            <w:vAlign w:val="center"/>
          </w:tcPr>
          <w:p w14:paraId="1AFBAB09"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LATA</w:t>
            </w:r>
          </w:p>
        </w:tc>
        <w:tc>
          <w:tcPr>
            <w:tcW w:w="360" w:type="pct"/>
            <w:vAlign w:val="center"/>
          </w:tcPr>
          <w:p w14:paraId="43DD496B"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150</w:t>
            </w:r>
          </w:p>
        </w:tc>
        <w:tc>
          <w:tcPr>
            <w:tcW w:w="359" w:type="pct"/>
            <w:vAlign w:val="center"/>
          </w:tcPr>
          <w:p w14:paraId="2365856F"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314A4B7D" w14:textId="77777777" w:rsidR="00FB3688" w:rsidRPr="00AA4371" w:rsidRDefault="00FB3688" w:rsidP="00FB3688">
            <w:pPr>
              <w:spacing w:line="360" w:lineRule="auto"/>
              <w:jc w:val="center"/>
              <w:rPr>
                <w:rFonts w:eastAsiaTheme="minorHAnsi"/>
                <w:sz w:val="16"/>
                <w:szCs w:val="16"/>
              </w:rPr>
            </w:pPr>
          </w:p>
        </w:tc>
        <w:tc>
          <w:tcPr>
            <w:tcW w:w="345" w:type="pct"/>
          </w:tcPr>
          <w:p w14:paraId="08BCC5D3" w14:textId="0050A804" w:rsidR="00FB3688" w:rsidRPr="00AA4371" w:rsidRDefault="00FB3688" w:rsidP="00FB3688">
            <w:pPr>
              <w:spacing w:line="360" w:lineRule="auto"/>
              <w:rPr>
                <w:rFonts w:eastAsiaTheme="minorHAnsi"/>
                <w:sz w:val="16"/>
                <w:szCs w:val="16"/>
              </w:rPr>
            </w:pPr>
          </w:p>
        </w:tc>
      </w:tr>
      <w:tr w:rsidR="00AA4371" w:rsidRPr="00AA4371" w14:paraId="3E5432A0" w14:textId="4CFDE29A" w:rsidTr="00AA4371">
        <w:trPr>
          <w:trHeight w:val="20"/>
        </w:trPr>
        <w:tc>
          <w:tcPr>
            <w:tcW w:w="294" w:type="pct"/>
            <w:vAlign w:val="center"/>
          </w:tcPr>
          <w:p w14:paraId="5B34B58A"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lastRenderedPageBreak/>
              <w:t>13</w:t>
            </w:r>
          </w:p>
        </w:tc>
        <w:tc>
          <w:tcPr>
            <w:tcW w:w="481" w:type="pct"/>
            <w:vAlign w:val="center"/>
          </w:tcPr>
          <w:p w14:paraId="10255EA1"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020067</w:t>
            </w:r>
          </w:p>
        </w:tc>
        <w:tc>
          <w:tcPr>
            <w:tcW w:w="2301" w:type="pct"/>
          </w:tcPr>
          <w:p w14:paraId="04AC04C2"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de Leite integral, minerais [cálcio (fosfato tricálcico), ferro (pirofosfato férrico) e zinco (sulfato de zinco)], vitaminas [vitamina C (ácido ascórbico), vitamina E (acetato de D, L alfa tocoferila), vitamina A (acetato de retinila) e vitamina D(colecalciferol)] e estabilizantes citratos de sódio, trifosfato de sódio, monofosfato de sódio e difosfato de sódio. Embalagem: Contendo 1 L. Caixa com 12 unidades. LEITE INTEGRAL DE CAIXINHA NINHO ou similar.</w:t>
            </w:r>
          </w:p>
        </w:tc>
        <w:tc>
          <w:tcPr>
            <w:tcW w:w="359" w:type="pct"/>
            <w:vAlign w:val="center"/>
          </w:tcPr>
          <w:p w14:paraId="563F37C7"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CAIXA</w:t>
            </w:r>
          </w:p>
        </w:tc>
        <w:tc>
          <w:tcPr>
            <w:tcW w:w="360" w:type="pct"/>
            <w:vAlign w:val="center"/>
          </w:tcPr>
          <w:p w14:paraId="524BBB10"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120</w:t>
            </w:r>
          </w:p>
        </w:tc>
        <w:tc>
          <w:tcPr>
            <w:tcW w:w="359" w:type="pct"/>
            <w:vAlign w:val="center"/>
          </w:tcPr>
          <w:p w14:paraId="42EB1B91"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26CEE1E8" w14:textId="77777777" w:rsidR="00FB3688" w:rsidRPr="00AA4371" w:rsidRDefault="00FB3688" w:rsidP="00FB3688">
            <w:pPr>
              <w:spacing w:line="360" w:lineRule="auto"/>
              <w:jc w:val="center"/>
              <w:rPr>
                <w:rFonts w:eastAsiaTheme="minorHAnsi"/>
                <w:sz w:val="16"/>
                <w:szCs w:val="16"/>
              </w:rPr>
            </w:pPr>
          </w:p>
        </w:tc>
        <w:tc>
          <w:tcPr>
            <w:tcW w:w="345" w:type="pct"/>
          </w:tcPr>
          <w:p w14:paraId="508D598C" w14:textId="0A3ED06F" w:rsidR="00FB3688" w:rsidRPr="00AA4371" w:rsidRDefault="00FB3688" w:rsidP="00FB3688">
            <w:pPr>
              <w:spacing w:line="360" w:lineRule="auto"/>
              <w:rPr>
                <w:rFonts w:eastAsiaTheme="minorHAnsi"/>
                <w:sz w:val="16"/>
                <w:szCs w:val="16"/>
              </w:rPr>
            </w:pPr>
          </w:p>
        </w:tc>
      </w:tr>
      <w:tr w:rsidR="00AA4371" w:rsidRPr="00AA4371" w14:paraId="74020EBD" w14:textId="59B141D3" w:rsidTr="00AA4371">
        <w:trPr>
          <w:trHeight w:val="20"/>
        </w:trPr>
        <w:tc>
          <w:tcPr>
            <w:tcW w:w="294" w:type="pct"/>
            <w:vAlign w:val="center"/>
          </w:tcPr>
          <w:p w14:paraId="3F26E77C"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14</w:t>
            </w:r>
          </w:p>
        </w:tc>
        <w:tc>
          <w:tcPr>
            <w:tcW w:w="481" w:type="pct"/>
            <w:vAlign w:val="center"/>
          </w:tcPr>
          <w:p w14:paraId="528B6533"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020068</w:t>
            </w:r>
          </w:p>
        </w:tc>
        <w:tc>
          <w:tcPr>
            <w:tcW w:w="2301" w:type="pct"/>
          </w:tcPr>
          <w:p w14:paraId="48B6379C" w14:textId="77777777" w:rsidR="00FB3688" w:rsidRPr="00AA4371" w:rsidRDefault="00FB3688" w:rsidP="00AA4371">
            <w:pPr>
              <w:spacing w:line="360" w:lineRule="auto"/>
              <w:jc w:val="both"/>
              <w:rPr>
                <w:rFonts w:eastAsiaTheme="minorHAnsi"/>
                <w:sz w:val="16"/>
                <w:szCs w:val="16"/>
              </w:rPr>
            </w:pPr>
            <w:r w:rsidRPr="00AA4371">
              <w:rPr>
                <w:rFonts w:eastAsiaTheme="minorHAnsi"/>
                <w:sz w:val="16"/>
                <w:szCs w:val="16"/>
              </w:rPr>
              <w:t>Alimento a base de soro de leite*, leite desnatado*, lactose, maltodextrina, óleo de girassol, óleo de palma modificada com ácido palmítico sn-2, óleo de coco, óleo de canola com baixo teor erúcico, triglicerídeos de cadeia média, oleo de girassol com alto teor oleico, glicerofostato de cálcio, citrato de calcio, citrato trissodico, oleo de peixe com alto teor de DHA, citrato de potássio, óleo de Mortierella alpina com alto teor de ARA, cloreto de magnésio, cloreto de potássio, fosfato de potássio dibásico, L-ascorbato de sódio, cloreto de cálcio, taurina, sulfato ferroso, L-carnitina, mio-inositol, sulfato de zinco, acetato de DL-a-tocoferila, nicotinamida, D-pantotenato de calcio, sulfato de cobre, tiamina mononitrato, acetato de retinila, cloridrato de piridoxina, riboflavina, sulfato de manganes li, iodeto de potassio, ácido N-pteroil-L-glutamico, fitomenadiona, selenito de sodio, D-biotina, colecalciferol, cianocobalamina, reguladores de acidez hidróxido de potássio e ácido cítrico e emulsificante lecitina de soja. Embalagem: Contem 400 gramas. Para Recém-nascido prematuro. APTAMIL PROEXPERT PRÉ FÓRMULA INFANTIL ou PRE NAN Transition ou similar.</w:t>
            </w:r>
          </w:p>
        </w:tc>
        <w:tc>
          <w:tcPr>
            <w:tcW w:w="359" w:type="pct"/>
            <w:vAlign w:val="center"/>
          </w:tcPr>
          <w:p w14:paraId="11802C99"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7D3BA3A6"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120</w:t>
            </w:r>
          </w:p>
        </w:tc>
        <w:tc>
          <w:tcPr>
            <w:tcW w:w="359" w:type="pct"/>
            <w:vAlign w:val="center"/>
          </w:tcPr>
          <w:p w14:paraId="0037200F"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1C94D185" w14:textId="77777777" w:rsidR="00FB3688" w:rsidRPr="00AA4371" w:rsidRDefault="00FB3688" w:rsidP="00FB3688">
            <w:pPr>
              <w:spacing w:line="360" w:lineRule="auto"/>
              <w:jc w:val="center"/>
              <w:rPr>
                <w:rFonts w:eastAsiaTheme="minorHAnsi"/>
                <w:sz w:val="16"/>
                <w:szCs w:val="16"/>
              </w:rPr>
            </w:pPr>
          </w:p>
        </w:tc>
        <w:tc>
          <w:tcPr>
            <w:tcW w:w="345" w:type="pct"/>
          </w:tcPr>
          <w:p w14:paraId="5DD5A235" w14:textId="69BD41DE" w:rsidR="00FB3688" w:rsidRPr="00AA4371" w:rsidRDefault="00FB3688" w:rsidP="00FB3688">
            <w:pPr>
              <w:spacing w:line="360" w:lineRule="auto"/>
              <w:rPr>
                <w:rFonts w:eastAsiaTheme="minorHAnsi"/>
                <w:sz w:val="16"/>
                <w:szCs w:val="16"/>
              </w:rPr>
            </w:pPr>
          </w:p>
        </w:tc>
      </w:tr>
      <w:tr w:rsidR="00AA4371" w:rsidRPr="00AA4371" w14:paraId="589C7F0D" w14:textId="67BCC563" w:rsidTr="00AA4371">
        <w:trPr>
          <w:trHeight w:val="20"/>
        </w:trPr>
        <w:tc>
          <w:tcPr>
            <w:tcW w:w="294" w:type="pct"/>
            <w:vAlign w:val="center"/>
          </w:tcPr>
          <w:p w14:paraId="0DFC572F"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15</w:t>
            </w:r>
          </w:p>
        </w:tc>
        <w:tc>
          <w:tcPr>
            <w:tcW w:w="481" w:type="pct"/>
            <w:vAlign w:val="center"/>
          </w:tcPr>
          <w:p w14:paraId="24A9568E"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024038</w:t>
            </w:r>
          </w:p>
        </w:tc>
        <w:tc>
          <w:tcPr>
            <w:tcW w:w="2301" w:type="pct"/>
          </w:tcPr>
          <w:p w14:paraId="0F6A4D12" w14:textId="77777777" w:rsidR="00FB3688" w:rsidRPr="00AA4371" w:rsidRDefault="002914C7" w:rsidP="00AA4371">
            <w:pPr>
              <w:spacing w:line="360" w:lineRule="auto"/>
              <w:jc w:val="both"/>
              <w:rPr>
                <w:rFonts w:eastAsiaTheme="minorHAnsi"/>
                <w:sz w:val="16"/>
                <w:szCs w:val="16"/>
              </w:rPr>
            </w:pPr>
            <w:hyperlink r:id="rId8" w:tgtFrame="_blank" w:history="1">
              <w:r w:rsidR="00FB3688" w:rsidRPr="00AA4371">
                <w:rPr>
                  <w:rStyle w:val="Hyperlink"/>
                  <w:rFonts w:eastAsiaTheme="minorHAnsi"/>
                  <w:color w:val="auto"/>
                  <w:sz w:val="16"/>
                  <w:szCs w:val="16"/>
                  <w:u w:val="none"/>
                </w:rPr>
                <w:t>É um suplemento alimentar infantil desenvolvido pela Nestlé especialmente indicado para crianças de 3 a 10 anos. Ele é enriquecido com 28 vitaminas e minerais essenciais, incluindo cálcio, ferro, vitamina D e ômega-3, além de ser uma fonte de fibras. O produto é sem adição de açúcar e não contém glúten, sendo ideal para crianças que apresentam dificuldades de ganho de peso e altura ou que necessitam de recuperação nutricional. Para preparo, basta misturar 180 ml de água com 11 medidas de pó (aproximadamente 52g)</w:t>
              </w:r>
            </w:hyperlink>
            <w:r w:rsidR="00FB3688" w:rsidRPr="00AA4371">
              <w:rPr>
                <w:rFonts w:eastAsiaTheme="minorHAnsi"/>
                <w:sz w:val="16"/>
                <w:szCs w:val="16"/>
              </w:rPr>
              <w:t>. ASCENDA 800G ou similar.</w:t>
            </w:r>
          </w:p>
        </w:tc>
        <w:tc>
          <w:tcPr>
            <w:tcW w:w="359" w:type="pct"/>
            <w:vAlign w:val="center"/>
          </w:tcPr>
          <w:p w14:paraId="7C1B69F3"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42BC9B3E"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180</w:t>
            </w:r>
          </w:p>
        </w:tc>
        <w:tc>
          <w:tcPr>
            <w:tcW w:w="359" w:type="pct"/>
            <w:vAlign w:val="center"/>
          </w:tcPr>
          <w:p w14:paraId="4FED5209"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0D27A6E0" w14:textId="77777777" w:rsidR="00FB3688" w:rsidRPr="00AA4371" w:rsidRDefault="00FB3688" w:rsidP="00FB3688">
            <w:pPr>
              <w:spacing w:line="360" w:lineRule="auto"/>
              <w:jc w:val="center"/>
              <w:rPr>
                <w:rFonts w:eastAsiaTheme="minorHAnsi"/>
                <w:sz w:val="16"/>
                <w:szCs w:val="16"/>
              </w:rPr>
            </w:pPr>
          </w:p>
        </w:tc>
        <w:tc>
          <w:tcPr>
            <w:tcW w:w="345" w:type="pct"/>
          </w:tcPr>
          <w:p w14:paraId="5E7112C3" w14:textId="14369610" w:rsidR="00FB3688" w:rsidRPr="00AA4371" w:rsidRDefault="00FB3688" w:rsidP="00FB3688">
            <w:pPr>
              <w:spacing w:line="360" w:lineRule="auto"/>
              <w:rPr>
                <w:rFonts w:eastAsiaTheme="minorHAnsi"/>
                <w:sz w:val="16"/>
                <w:szCs w:val="16"/>
              </w:rPr>
            </w:pPr>
          </w:p>
        </w:tc>
      </w:tr>
      <w:tr w:rsidR="00AA4371" w:rsidRPr="00AA4371" w14:paraId="7EF3DB97" w14:textId="32E9A778" w:rsidTr="00AA4371">
        <w:trPr>
          <w:trHeight w:val="20"/>
        </w:trPr>
        <w:tc>
          <w:tcPr>
            <w:tcW w:w="294" w:type="pct"/>
            <w:vAlign w:val="center"/>
          </w:tcPr>
          <w:p w14:paraId="06C2F449"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lastRenderedPageBreak/>
              <w:t>16</w:t>
            </w:r>
          </w:p>
        </w:tc>
        <w:tc>
          <w:tcPr>
            <w:tcW w:w="481" w:type="pct"/>
            <w:vAlign w:val="center"/>
          </w:tcPr>
          <w:p w14:paraId="002250D7"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024039</w:t>
            </w:r>
          </w:p>
        </w:tc>
        <w:tc>
          <w:tcPr>
            <w:tcW w:w="2301" w:type="pct"/>
          </w:tcPr>
          <w:p w14:paraId="3F84040C" w14:textId="77777777" w:rsidR="00FB3688" w:rsidRPr="00AA4371" w:rsidRDefault="002914C7" w:rsidP="00AA4371">
            <w:pPr>
              <w:spacing w:line="360" w:lineRule="auto"/>
              <w:jc w:val="both"/>
              <w:rPr>
                <w:rFonts w:eastAsiaTheme="minorHAnsi"/>
                <w:sz w:val="16"/>
                <w:szCs w:val="16"/>
              </w:rPr>
            </w:pPr>
            <w:hyperlink r:id="rId9" w:tgtFrame="_blank" w:history="1">
              <w:r w:rsidR="00FB3688" w:rsidRPr="00AA4371">
                <w:rPr>
                  <w:rStyle w:val="Hyperlink"/>
                  <w:rFonts w:eastAsiaTheme="minorHAnsi"/>
                  <w:color w:val="auto"/>
                  <w:sz w:val="16"/>
                  <w:szCs w:val="16"/>
                  <w:u w:val="none"/>
                </w:rPr>
                <w:t>É uma fórmula pediátrica para nutrição enteral e oral, indicada para crianças de 1 a 10 anos de idade. Ela contém 1.0 kcal/ml, é isenta de lactose e possui 25% de lipídeos (tcm). a fórmula é composta por maltodextrina, sacarose, caseinato de cálcio, proteína isolada do soro do leite, óleo de milho, minerais e vitaminas. é importante usar a fórmula sob orientação médica e não deve ser administrada por via parenteral. para preparação, é necessário higienizar as superfícies e utensílios, fervendo água e adicionando a quantidade correta de fórmula</w:t>
              </w:r>
            </w:hyperlink>
            <w:r w:rsidR="00FB3688" w:rsidRPr="00AA4371">
              <w:rPr>
                <w:rFonts w:eastAsiaTheme="minorHAnsi"/>
                <w:sz w:val="16"/>
                <w:szCs w:val="16"/>
              </w:rPr>
              <w:t>. Embalagem: Contem 400 gramas. ISOSOURCE JUNIOR ou similar.</w:t>
            </w:r>
          </w:p>
        </w:tc>
        <w:tc>
          <w:tcPr>
            <w:tcW w:w="359" w:type="pct"/>
            <w:vAlign w:val="center"/>
          </w:tcPr>
          <w:p w14:paraId="469C2630"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6F71E1E4"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180</w:t>
            </w:r>
          </w:p>
        </w:tc>
        <w:tc>
          <w:tcPr>
            <w:tcW w:w="359" w:type="pct"/>
            <w:vAlign w:val="center"/>
          </w:tcPr>
          <w:p w14:paraId="48CA7E42"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5008013C" w14:textId="77777777" w:rsidR="00FB3688" w:rsidRPr="00AA4371" w:rsidRDefault="00FB3688" w:rsidP="00FB3688">
            <w:pPr>
              <w:spacing w:line="360" w:lineRule="auto"/>
              <w:jc w:val="center"/>
              <w:rPr>
                <w:rFonts w:eastAsiaTheme="minorHAnsi"/>
                <w:sz w:val="16"/>
                <w:szCs w:val="16"/>
              </w:rPr>
            </w:pPr>
          </w:p>
        </w:tc>
        <w:tc>
          <w:tcPr>
            <w:tcW w:w="345" w:type="pct"/>
          </w:tcPr>
          <w:p w14:paraId="1B5A97C0" w14:textId="4539A8A8" w:rsidR="00FB3688" w:rsidRPr="00AA4371" w:rsidRDefault="00FB3688" w:rsidP="00FB3688">
            <w:pPr>
              <w:spacing w:line="360" w:lineRule="auto"/>
              <w:rPr>
                <w:rFonts w:eastAsiaTheme="minorHAnsi"/>
                <w:sz w:val="16"/>
                <w:szCs w:val="16"/>
              </w:rPr>
            </w:pPr>
          </w:p>
        </w:tc>
      </w:tr>
      <w:tr w:rsidR="00AA4371" w:rsidRPr="00AA4371" w14:paraId="2D3201DE" w14:textId="7D7C5832" w:rsidTr="00AA4371">
        <w:trPr>
          <w:trHeight w:val="20"/>
        </w:trPr>
        <w:tc>
          <w:tcPr>
            <w:tcW w:w="294" w:type="pct"/>
            <w:vAlign w:val="center"/>
          </w:tcPr>
          <w:p w14:paraId="6C3C221E"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17</w:t>
            </w:r>
          </w:p>
        </w:tc>
        <w:tc>
          <w:tcPr>
            <w:tcW w:w="481" w:type="pct"/>
            <w:vAlign w:val="center"/>
          </w:tcPr>
          <w:p w14:paraId="59F5D940" w14:textId="77777777" w:rsidR="00FB3688" w:rsidRPr="00AA4371" w:rsidRDefault="00FB3688" w:rsidP="00AA4371">
            <w:pPr>
              <w:spacing w:line="360" w:lineRule="auto"/>
              <w:jc w:val="center"/>
              <w:rPr>
                <w:rFonts w:eastAsiaTheme="minorHAnsi"/>
                <w:sz w:val="16"/>
                <w:szCs w:val="16"/>
              </w:rPr>
            </w:pPr>
            <w:r w:rsidRPr="00AA4371">
              <w:rPr>
                <w:rFonts w:eastAsiaTheme="minorHAnsi"/>
                <w:sz w:val="16"/>
                <w:szCs w:val="16"/>
              </w:rPr>
              <w:t>024040</w:t>
            </w:r>
          </w:p>
        </w:tc>
        <w:tc>
          <w:tcPr>
            <w:tcW w:w="2301" w:type="pct"/>
          </w:tcPr>
          <w:p w14:paraId="479C4BEF" w14:textId="77777777" w:rsidR="00FB3688" w:rsidRPr="00AA4371" w:rsidRDefault="002914C7" w:rsidP="00AA4371">
            <w:pPr>
              <w:spacing w:line="360" w:lineRule="auto"/>
              <w:jc w:val="both"/>
              <w:rPr>
                <w:rFonts w:eastAsiaTheme="minorHAnsi"/>
                <w:sz w:val="16"/>
                <w:szCs w:val="16"/>
              </w:rPr>
            </w:pPr>
            <w:hyperlink r:id="rId10" w:tgtFrame="_blank" w:history="1">
              <w:r w:rsidR="00FB3688" w:rsidRPr="00AA4371">
                <w:rPr>
                  <w:rStyle w:val="Hyperlink"/>
                  <w:rFonts w:eastAsiaTheme="minorHAnsi"/>
                  <w:color w:val="auto"/>
                  <w:sz w:val="16"/>
                  <w:szCs w:val="16"/>
                  <w:u w:val="none"/>
                </w:rPr>
                <w:t>É um complemento nutricional desenvolvido para adultos acima de 50 anos, rico em cálcio, proteínas, vitamina D e outros nutrientes essenciais. Ele é formulado para auxiliar na manutenção da saúde muscular e óssea, reforçar o sistema imunológico e melhorar a disposição física. O produto é hipercalórico e hiperproteico, contendo 16g de proteínas por porção, e não contém glúten ou lactose. É ideal para quem busca uma alimentação balanceada e prática, disponível em sabores como baunilha, chocolate e sem sabor</w:t>
              </w:r>
            </w:hyperlink>
            <w:r w:rsidR="00FB3688" w:rsidRPr="00AA4371">
              <w:rPr>
                <w:rFonts w:eastAsiaTheme="minorHAnsi"/>
                <w:sz w:val="16"/>
                <w:szCs w:val="16"/>
              </w:rPr>
              <w:t>. Embalagem: Contem 740 gramas NUTREN SENIOR ou similar.</w:t>
            </w:r>
          </w:p>
        </w:tc>
        <w:tc>
          <w:tcPr>
            <w:tcW w:w="359" w:type="pct"/>
            <w:vAlign w:val="center"/>
          </w:tcPr>
          <w:p w14:paraId="5219E7F0"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LT</w:t>
            </w:r>
          </w:p>
        </w:tc>
        <w:tc>
          <w:tcPr>
            <w:tcW w:w="360" w:type="pct"/>
            <w:vAlign w:val="center"/>
          </w:tcPr>
          <w:p w14:paraId="46E3D367" w14:textId="77777777" w:rsidR="00FB3688" w:rsidRPr="00AA4371" w:rsidRDefault="00FB3688" w:rsidP="00FB3688">
            <w:pPr>
              <w:spacing w:line="360" w:lineRule="auto"/>
              <w:jc w:val="center"/>
              <w:rPr>
                <w:rFonts w:eastAsiaTheme="minorHAnsi"/>
                <w:sz w:val="16"/>
                <w:szCs w:val="16"/>
              </w:rPr>
            </w:pPr>
            <w:r w:rsidRPr="00AA4371">
              <w:rPr>
                <w:rFonts w:eastAsiaTheme="minorHAnsi"/>
                <w:sz w:val="16"/>
                <w:szCs w:val="16"/>
              </w:rPr>
              <w:t>180</w:t>
            </w:r>
          </w:p>
        </w:tc>
        <w:tc>
          <w:tcPr>
            <w:tcW w:w="359" w:type="pct"/>
            <w:vAlign w:val="center"/>
          </w:tcPr>
          <w:p w14:paraId="26505FE4" w14:textId="77777777" w:rsidR="00FB3688" w:rsidRPr="00AA4371" w:rsidRDefault="00FB3688" w:rsidP="00FB3688">
            <w:pPr>
              <w:spacing w:line="360" w:lineRule="auto"/>
              <w:jc w:val="center"/>
              <w:rPr>
                <w:rFonts w:eastAsiaTheme="minorHAnsi"/>
                <w:sz w:val="16"/>
                <w:szCs w:val="16"/>
              </w:rPr>
            </w:pPr>
          </w:p>
        </w:tc>
        <w:tc>
          <w:tcPr>
            <w:tcW w:w="501" w:type="pct"/>
            <w:vAlign w:val="center"/>
          </w:tcPr>
          <w:p w14:paraId="2C7494DD" w14:textId="77777777" w:rsidR="00FB3688" w:rsidRPr="00AA4371" w:rsidRDefault="00FB3688" w:rsidP="00FB3688">
            <w:pPr>
              <w:spacing w:line="360" w:lineRule="auto"/>
              <w:jc w:val="center"/>
              <w:rPr>
                <w:rFonts w:eastAsiaTheme="minorHAnsi"/>
                <w:sz w:val="16"/>
                <w:szCs w:val="16"/>
              </w:rPr>
            </w:pPr>
          </w:p>
        </w:tc>
        <w:tc>
          <w:tcPr>
            <w:tcW w:w="345" w:type="pct"/>
          </w:tcPr>
          <w:p w14:paraId="747B6CB1" w14:textId="5E242A38" w:rsidR="00FB3688" w:rsidRPr="00AA4371" w:rsidRDefault="00FB3688" w:rsidP="00FB3688">
            <w:pPr>
              <w:spacing w:line="360" w:lineRule="auto"/>
              <w:rPr>
                <w:rFonts w:eastAsiaTheme="minorHAnsi"/>
                <w:sz w:val="16"/>
                <w:szCs w:val="16"/>
              </w:rPr>
            </w:pPr>
          </w:p>
        </w:tc>
      </w:tr>
    </w:tbl>
    <w:p w14:paraId="6D8A4377" w14:textId="27283F59" w:rsidR="00DF39F6" w:rsidRPr="00AA4371" w:rsidRDefault="00DF39F6" w:rsidP="009C5D1D">
      <w:pPr>
        <w:spacing w:line="360" w:lineRule="auto"/>
        <w:rPr>
          <w:sz w:val="22"/>
          <w:szCs w:val="22"/>
        </w:rPr>
      </w:pPr>
    </w:p>
    <w:p w14:paraId="4E130F46" w14:textId="77777777" w:rsidR="00801396" w:rsidRPr="00AA4371" w:rsidRDefault="00801396" w:rsidP="009C5D1D">
      <w:pPr>
        <w:spacing w:line="360" w:lineRule="auto"/>
        <w:rPr>
          <w:sz w:val="22"/>
          <w:szCs w:val="22"/>
        </w:rPr>
      </w:pPr>
    </w:p>
    <w:p w14:paraId="2C2E4FE2" w14:textId="6C4B1F8B" w:rsidR="00C33E85" w:rsidRPr="00AA4371" w:rsidRDefault="00C33E85" w:rsidP="009C5D1D">
      <w:pPr>
        <w:spacing w:line="360" w:lineRule="auto"/>
        <w:rPr>
          <w:sz w:val="22"/>
          <w:szCs w:val="22"/>
        </w:rPr>
      </w:pPr>
      <w:r w:rsidRPr="00AA4371">
        <w:rPr>
          <w:sz w:val="22"/>
          <w:szCs w:val="22"/>
        </w:rPr>
        <w:t>Valor total global: R$ ________ (_____________________).</w:t>
      </w:r>
    </w:p>
    <w:p w14:paraId="19060651" w14:textId="77777777" w:rsidR="00DF39F6" w:rsidRPr="00AA4371" w:rsidRDefault="00DF39F6" w:rsidP="009C5D1D">
      <w:pPr>
        <w:spacing w:line="360" w:lineRule="auto"/>
        <w:rPr>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5670"/>
      </w:tblGrid>
      <w:tr w:rsidR="00AA4371" w:rsidRPr="00AA4371" w14:paraId="638AC2D2" w14:textId="77777777" w:rsidTr="005809AA">
        <w:trPr>
          <w:trHeight w:val="1"/>
        </w:trPr>
        <w:tc>
          <w:tcPr>
            <w:tcW w:w="3828" w:type="dxa"/>
            <w:shd w:val="clear" w:color="000000" w:fill="FFFFFF"/>
          </w:tcPr>
          <w:p w14:paraId="3C7B2BCB" w14:textId="77777777" w:rsidR="00C33E85" w:rsidRPr="00AA4371" w:rsidRDefault="00C33E85" w:rsidP="003B459F">
            <w:pPr>
              <w:spacing w:line="360" w:lineRule="auto"/>
              <w:rPr>
                <w:sz w:val="22"/>
                <w:szCs w:val="22"/>
              </w:rPr>
            </w:pPr>
            <w:r w:rsidRPr="00AA4371">
              <w:rPr>
                <w:sz w:val="22"/>
                <w:szCs w:val="22"/>
              </w:rPr>
              <w:t>PRAZO DE VALIDADE DA PROPOSTA</w:t>
            </w:r>
          </w:p>
        </w:tc>
        <w:tc>
          <w:tcPr>
            <w:tcW w:w="5670" w:type="dxa"/>
            <w:shd w:val="clear" w:color="000000" w:fill="FFFFFF"/>
          </w:tcPr>
          <w:p w14:paraId="5C4BD081" w14:textId="77777777" w:rsidR="00C33E85" w:rsidRPr="00AA4371" w:rsidRDefault="00C33E85" w:rsidP="009C5D1D">
            <w:pPr>
              <w:spacing w:line="360" w:lineRule="auto"/>
              <w:jc w:val="center"/>
              <w:rPr>
                <w:sz w:val="22"/>
                <w:szCs w:val="22"/>
              </w:rPr>
            </w:pPr>
            <w:r w:rsidRPr="00AA4371">
              <w:rPr>
                <w:sz w:val="22"/>
                <w:szCs w:val="22"/>
              </w:rPr>
              <w:t>Não inferior a 60 dias</w:t>
            </w:r>
          </w:p>
        </w:tc>
      </w:tr>
      <w:tr w:rsidR="00AA4371" w:rsidRPr="00AA4371" w14:paraId="00A0D046" w14:textId="77777777" w:rsidTr="005809AA">
        <w:trPr>
          <w:trHeight w:val="1"/>
        </w:trPr>
        <w:tc>
          <w:tcPr>
            <w:tcW w:w="3828" w:type="dxa"/>
            <w:shd w:val="clear" w:color="000000" w:fill="FFFFFF"/>
          </w:tcPr>
          <w:p w14:paraId="5D60E9F3" w14:textId="77777777" w:rsidR="00C33E85" w:rsidRPr="00AA4371" w:rsidRDefault="00C33E85" w:rsidP="009C5D1D">
            <w:pPr>
              <w:spacing w:line="360" w:lineRule="auto"/>
              <w:rPr>
                <w:sz w:val="22"/>
                <w:szCs w:val="22"/>
              </w:rPr>
            </w:pPr>
            <w:r w:rsidRPr="00AA4371">
              <w:rPr>
                <w:sz w:val="22"/>
                <w:szCs w:val="22"/>
              </w:rPr>
              <w:t>CONDIÇÕES DE PAGAMENTO</w:t>
            </w:r>
          </w:p>
        </w:tc>
        <w:tc>
          <w:tcPr>
            <w:tcW w:w="5670" w:type="dxa"/>
            <w:shd w:val="clear" w:color="000000" w:fill="FFFFFF"/>
          </w:tcPr>
          <w:p w14:paraId="69FBEC30" w14:textId="77777777" w:rsidR="00C33E85" w:rsidRPr="00AA4371" w:rsidRDefault="00C33E85" w:rsidP="009C5D1D">
            <w:pPr>
              <w:spacing w:line="360" w:lineRule="auto"/>
              <w:jc w:val="center"/>
              <w:rPr>
                <w:sz w:val="22"/>
                <w:szCs w:val="22"/>
              </w:rPr>
            </w:pPr>
          </w:p>
        </w:tc>
      </w:tr>
    </w:tbl>
    <w:p w14:paraId="1B3FCF6F" w14:textId="77777777" w:rsidR="00DF39F6" w:rsidRPr="00AA4371" w:rsidRDefault="00DF39F6" w:rsidP="009C5D1D">
      <w:pPr>
        <w:spacing w:line="360" w:lineRule="auto"/>
        <w:jc w:val="both"/>
        <w:rPr>
          <w:sz w:val="22"/>
          <w:szCs w:val="22"/>
        </w:rPr>
      </w:pPr>
    </w:p>
    <w:p w14:paraId="0CF500CB" w14:textId="737644F1" w:rsidR="00C33E85" w:rsidRPr="00AA4371" w:rsidRDefault="00C33E85" w:rsidP="009C5D1D">
      <w:pPr>
        <w:spacing w:line="360" w:lineRule="auto"/>
        <w:jc w:val="both"/>
        <w:rPr>
          <w:sz w:val="22"/>
          <w:szCs w:val="22"/>
        </w:rPr>
      </w:pPr>
      <w:r w:rsidRPr="00AA4371">
        <w:rPr>
          <w:sz w:val="22"/>
          <w:szCs w:val="22"/>
        </w:rPr>
        <w:t>Despesas inerentes a impostos, tributos, contratação de pessoal e outros, correrão totalmente por conta da Empresa contratada;</w:t>
      </w:r>
    </w:p>
    <w:p w14:paraId="2E2C22E5" w14:textId="7A058ECA" w:rsidR="00C33E85" w:rsidRPr="00AA4371" w:rsidRDefault="00C33E85" w:rsidP="009C5D1D">
      <w:pPr>
        <w:spacing w:line="360" w:lineRule="auto"/>
        <w:jc w:val="center"/>
        <w:rPr>
          <w:sz w:val="22"/>
          <w:szCs w:val="22"/>
        </w:rPr>
      </w:pPr>
      <w:r w:rsidRPr="00AA4371">
        <w:rPr>
          <w:sz w:val="22"/>
          <w:szCs w:val="22"/>
        </w:rPr>
        <w:t>Apresentamos nossa proposta conforme o estabelecido no Edital.</w:t>
      </w:r>
    </w:p>
    <w:p w14:paraId="4243E7CC" w14:textId="77777777" w:rsidR="00DF39F6" w:rsidRPr="00AA4371" w:rsidRDefault="00DF39F6" w:rsidP="009C5D1D">
      <w:pPr>
        <w:spacing w:line="360" w:lineRule="auto"/>
        <w:jc w:val="center"/>
        <w:rPr>
          <w:sz w:val="22"/>
          <w:szCs w:val="22"/>
        </w:rPr>
      </w:pPr>
    </w:p>
    <w:p w14:paraId="07FEA4C8" w14:textId="79E3AC35" w:rsidR="00E80EC8" w:rsidRPr="00AA4371" w:rsidRDefault="00C33E85" w:rsidP="009C5D1D">
      <w:pPr>
        <w:spacing w:line="360" w:lineRule="auto"/>
        <w:jc w:val="center"/>
        <w:rPr>
          <w:sz w:val="22"/>
          <w:szCs w:val="22"/>
        </w:rPr>
      </w:pPr>
      <w:r w:rsidRPr="00AA4371">
        <w:rPr>
          <w:sz w:val="22"/>
          <w:szCs w:val="22"/>
        </w:rPr>
        <w:t>Local, ________ de ____________________ de 202</w:t>
      </w:r>
      <w:r w:rsidR="005F3373" w:rsidRPr="00AA4371">
        <w:rPr>
          <w:sz w:val="22"/>
          <w:szCs w:val="22"/>
        </w:rPr>
        <w:t>6</w:t>
      </w:r>
      <w:r w:rsidRPr="00AA4371">
        <w:rPr>
          <w:sz w:val="22"/>
          <w:szCs w:val="22"/>
        </w:rPr>
        <w:t>.</w:t>
      </w:r>
    </w:p>
    <w:bookmarkEnd w:id="0"/>
    <w:p w14:paraId="2E526763" w14:textId="77777777" w:rsidR="00EE54CE" w:rsidRPr="00AA4371" w:rsidRDefault="00EE54CE" w:rsidP="009C5D1D">
      <w:pPr>
        <w:spacing w:line="360" w:lineRule="auto"/>
        <w:jc w:val="center"/>
        <w:rPr>
          <w:sz w:val="22"/>
          <w:szCs w:val="22"/>
        </w:rPr>
      </w:pPr>
    </w:p>
    <w:sectPr w:rsidR="00EE54CE" w:rsidRPr="00AA4371" w:rsidSect="009C5D1D">
      <w:headerReference w:type="default" r:id="rId11"/>
      <w:footerReference w:type="default" r:id="rId12"/>
      <w:type w:val="continuous"/>
      <w:pgSz w:w="11907" w:h="16840" w:code="9"/>
      <w:pgMar w:top="1134" w:right="1134" w:bottom="1134" w:left="1134" w:header="425" w:footer="1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B19B9" w14:textId="77777777" w:rsidR="003C1B6E" w:rsidRDefault="003C1B6E">
      <w:r>
        <w:separator/>
      </w:r>
    </w:p>
  </w:endnote>
  <w:endnote w:type="continuationSeparator" w:id="0">
    <w:p w14:paraId="289A25A5" w14:textId="77777777" w:rsidR="003C1B6E" w:rsidRDefault="003C1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5768065B" w:rsidR="00EF0E22" w:rsidRDefault="00F3527A">
    <w:pPr>
      <w:pStyle w:val="Rodap"/>
    </w:pPr>
    <w:r>
      <w:rPr>
        <w:noProof/>
      </w:rPr>
      <w:drawing>
        <wp:anchor distT="0" distB="0" distL="114300" distR="114300" simplePos="0" relativeHeight="251656192" behindDoc="0" locked="0" layoutInCell="1" allowOverlap="1" wp14:anchorId="0BC08693" wp14:editId="46FC807A">
          <wp:simplePos x="0" y="0"/>
          <wp:positionH relativeFrom="margin">
            <wp:posOffset>-798195</wp:posOffset>
          </wp:positionH>
          <wp:positionV relativeFrom="margin">
            <wp:posOffset>8835534</wp:posOffset>
          </wp:positionV>
          <wp:extent cx="7634605" cy="998220"/>
          <wp:effectExtent l="0" t="0" r="444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14C7">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9264;mso-position-horizontal:center;mso-position-horizontal-relative:margin;mso-position-vertical:center;mso-position-vertical-relative:margin" o:allowincell="f">
          <v:imagedata r:id="rId2" o:title="PAPEL TIMBRADO new"/>
          <w10:wrap anchorx="margin" anchory="margin"/>
        </v:shape>
      </w:pict>
    </w:r>
    <w:r w:rsidR="00EF0E22">
      <w:rPr>
        <w:noProof/>
      </w:rPr>
      <w:drawing>
        <wp:anchor distT="0" distB="0" distL="114300" distR="114300" simplePos="0" relativeHeight="251657216" behindDoc="0" locked="0" layoutInCell="1" allowOverlap="1" wp14:anchorId="0EB1454A" wp14:editId="703A99F4">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30E70" w14:textId="77777777" w:rsidR="003C1B6E" w:rsidRDefault="003C1B6E">
      <w:r>
        <w:separator/>
      </w:r>
    </w:p>
  </w:footnote>
  <w:footnote w:type="continuationSeparator" w:id="0">
    <w:p w14:paraId="5D4375F4" w14:textId="77777777" w:rsidR="003C1B6E" w:rsidRDefault="003C1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DD29A" w14:textId="29770CFA" w:rsidR="00822035" w:rsidRDefault="00822035">
    <w:pPr>
      <w:pStyle w:val="Cabealho"/>
    </w:pPr>
    <w:r>
      <w:rPr>
        <w:noProof/>
      </w:rPr>
      <w:drawing>
        <wp:anchor distT="0" distB="0" distL="114300" distR="114300" simplePos="0" relativeHeight="251658240" behindDoc="0" locked="0" layoutInCell="1" allowOverlap="1" wp14:anchorId="5739A88A" wp14:editId="7F43DE6C">
          <wp:simplePos x="0" y="0"/>
          <wp:positionH relativeFrom="margin">
            <wp:posOffset>-720090</wp:posOffset>
          </wp:positionH>
          <wp:positionV relativeFrom="margin">
            <wp:posOffset>-719455</wp:posOffset>
          </wp:positionV>
          <wp:extent cx="7637145" cy="1295400"/>
          <wp:effectExtent l="0" t="0" r="1905"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5CD2993"/>
    <w:multiLevelType w:val="hybridMultilevel"/>
    <w:tmpl w:val="393AD7BE"/>
    <w:lvl w:ilvl="0" w:tplc="04160017">
      <w:start w:val="1"/>
      <w:numFmt w:val="lowerLetter"/>
      <w:lvlText w:val="%1)"/>
      <w:lvlJc w:val="left"/>
      <w:pPr>
        <w:ind w:left="1004" w:hanging="360"/>
      </w:pPr>
    </w:lvl>
    <w:lvl w:ilvl="1" w:tplc="04160019">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8"/>
  </w:num>
  <w:num w:numId="4">
    <w:abstractNumId w:val="1"/>
  </w:num>
  <w:num w:numId="5">
    <w:abstractNumId w:val="7"/>
  </w:num>
  <w:num w:numId="6">
    <w:abstractNumId w:val="6"/>
  </w:num>
  <w:num w:numId="7">
    <w:abstractNumId w:val="5"/>
  </w:num>
  <w:num w:numId="8">
    <w:abstractNumId w:val="3"/>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17EFF"/>
    <w:rsid w:val="000214C6"/>
    <w:rsid w:val="000225F7"/>
    <w:rsid w:val="0002433F"/>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B6D38"/>
    <w:rsid w:val="000C0A05"/>
    <w:rsid w:val="000C4232"/>
    <w:rsid w:val="000C45E2"/>
    <w:rsid w:val="000C535D"/>
    <w:rsid w:val="000C55EB"/>
    <w:rsid w:val="000C6C61"/>
    <w:rsid w:val="000C778F"/>
    <w:rsid w:val="000D3B4F"/>
    <w:rsid w:val="000D3D24"/>
    <w:rsid w:val="000D5649"/>
    <w:rsid w:val="000D5A5B"/>
    <w:rsid w:val="000E0B44"/>
    <w:rsid w:val="000E3713"/>
    <w:rsid w:val="000E4301"/>
    <w:rsid w:val="000E4EFF"/>
    <w:rsid w:val="000E5F83"/>
    <w:rsid w:val="000E7000"/>
    <w:rsid w:val="000E73DE"/>
    <w:rsid w:val="000F19C0"/>
    <w:rsid w:val="000F22C4"/>
    <w:rsid w:val="000F26D4"/>
    <w:rsid w:val="000F37CB"/>
    <w:rsid w:val="000F42E7"/>
    <w:rsid w:val="000F4A90"/>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4B9"/>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322A"/>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2B23"/>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85"/>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4C7"/>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0294"/>
    <w:rsid w:val="002D1676"/>
    <w:rsid w:val="002D1C78"/>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3AAC"/>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CE2"/>
    <w:rsid w:val="00347DF3"/>
    <w:rsid w:val="003502F3"/>
    <w:rsid w:val="00350D60"/>
    <w:rsid w:val="00353138"/>
    <w:rsid w:val="00354469"/>
    <w:rsid w:val="00362688"/>
    <w:rsid w:val="00362C9A"/>
    <w:rsid w:val="0036580E"/>
    <w:rsid w:val="00371DEF"/>
    <w:rsid w:val="00375ED5"/>
    <w:rsid w:val="003761D2"/>
    <w:rsid w:val="00377712"/>
    <w:rsid w:val="003778AB"/>
    <w:rsid w:val="003779AF"/>
    <w:rsid w:val="003809F4"/>
    <w:rsid w:val="00382A0E"/>
    <w:rsid w:val="00383AC2"/>
    <w:rsid w:val="00384EDE"/>
    <w:rsid w:val="00384FCC"/>
    <w:rsid w:val="00385B82"/>
    <w:rsid w:val="00385EAE"/>
    <w:rsid w:val="0039043A"/>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3CA4"/>
    <w:rsid w:val="003B4163"/>
    <w:rsid w:val="003B459F"/>
    <w:rsid w:val="003B5121"/>
    <w:rsid w:val="003B60F6"/>
    <w:rsid w:val="003B6305"/>
    <w:rsid w:val="003B7E35"/>
    <w:rsid w:val="003B7E5D"/>
    <w:rsid w:val="003C0226"/>
    <w:rsid w:val="003C1B6E"/>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0996"/>
    <w:rsid w:val="004771BB"/>
    <w:rsid w:val="00477D5E"/>
    <w:rsid w:val="00483C6D"/>
    <w:rsid w:val="00486477"/>
    <w:rsid w:val="004905EC"/>
    <w:rsid w:val="004917C1"/>
    <w:rsid w:val="00494751"/>
    <w:rsid w:val="004949FB"/>
    <w:rsid w:val="00494CA6"/>
    <w:rsid w:val="00495E87"/>
    <w:rsid w:val="00495EC3"/>
    <w:rsid w:val="0049606D"/>
    <w:rsid w:val="004963B7"/>
    <w:rsid w:val="0049706D"/>
    <w:rsid w:val="004973E3"/>
    <w:rsid w:val="00497779"/>
    <w:rsid w:val="004A7EC8"/>
    <w:rsid w:val="004B26CD"/>
    <w:rsid w:val="004B4DDF"/>
    <w:rsid w:val="004C0411"/>
    <w:rsid w:val="004C235A"/>
    <w:rsid w:val="004C2960"/>
    <w:rsid w:val="004C3EF7"/>
    <w:rsid w:val="004C4190"/>
    <w:rsid w:val="004C4B3F"/>
    <w:rsid w:val="004C4C56"/>
    <w:rsid w:val="004C5724"/>
    <w:rsid w:val="004C7489"/>
    <w:rsid w:val="004D2081"/>
    <w:rsid w:val="004D7720"/>
    <w:rsid w:val="004E1A20"/>
    <w:rsid w:val="004E2A41"/>
    <w:rsid w:val="004E33CA"/>
    <w:rsid w:val="004E41B4"/>
    <w:rsid w:val="004E4923"/>
    <w:rsid w:val="004E4D0F"/>
    <w:rsid w:val="004E57A3"/>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145"/>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09AA"/>
    <w:rsid w:val="00580DD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1960"/>
    <w:rsid w:val="005F221C"/>
    <w:rsid w:val="005F2A2F"/>
    <w:rsid w:val="005F3373"/>
    <w:rsid w:val="005F46AF"/>
    <w:rsid w:val="005F6A47"/>
    <w:rsid w:val="00602201"/>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A6AC6"/>
    <w:rsid w:val="006B2D31"/>
    <w:rsid w:val="006B395C"/>
    <w:rsid w:val="006B540B"/>
    <w:rsid w:val="006B5811"/>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1E1B"/>
    <w:rsid w:val="00702024"/>
    <w:rsid w:val="007068EF"/>
    <w:rsid w:val="007118A0"/>
    <w:rsid w:val="007135C1"/>
    <w:rsid w:val="00713A45"/>
    <w:rsid w:val="00714915"/>
    <w:rsid w:val="00714EB0"/>
    <w:rsid w:val="00715818"/>
    <w:rsid w:val="00715BD2"/>
    <w:rsid w:val="007161DB"/>
    <w:rsid w:val="0071628A"/>
    <w:rsid w:val="00717B6F"/>
    <w:rsid w:val="00724236"/>
    <w:rsid w:val="00725777"/>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17E"/>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1396"/>
    <w:rsid w:val="00806313"/>
    <w:rsid w:val="00807400"/>
    <w:rsid w:val="008116E0"/>
    <w:rsid w:val="00811CBB"/>
    <w:rsid w:val="00814825"/>
    <w:rsid w:val="00816E69"/>
    <w:rsid w:val="00820808"/>
    <w:rsid w:val="00821244"/>
    <w:rsid w:val="008212C3"/>
    <w:rsid w:val="00821807"/>
    <w:rsid w:val="00822035"/>
    <w:rsid w:val="0082359E"/>
    <w:rsid w:val="00823A72"/>
    <w:rsid w:val="00825DCF"/>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0639"/>
    <w:rsid w:val="008611F7"/>
    <w:rsid w:val="0086179A"/>
    <w:rsid w:val="00865346"/>
    <w:rsid w:val="008718F0"/>
    <w:rsid w:val="008722EA"/>
    <w:rsid w:val="00872333"/>
    <w:rsid w:val="0087514C"/>
    <w:rsid w:val="00875760"/>
    <w:rsid w:val="00876E59"/>
    <w:rsid w:val="0088505F"/>
    <w:rsid w:val="00886B27"/>
    <w:rsid w:val="00886F99"/>
    <w:rsid w:val="00887678"/>
    <w:rsid w:val="00887843"/>
    <w:rsid w:val="00890183"/>
    <w:rsid w:val="008906CF"/>
    <w:rsid w:val="00891B8A"/>
    <w:rsid w:val="008932DF"/>
    <w:rsid w:val="0089362E"/>
    <w:rsid w:val="0089373E"/>
    <w:rsid w:val="008938E4"/>
    <w:rsid w:val="0089561D"/>
    <w:rsid w:val="0089778B"/>
    <w:rsid w:val="008979CC"/>
    <w:rsid w:val="008A087A"/>
    <w:rsid w:val="008A1449"/>
    <w:rsid w:val="008A2EA0"/>
    <w:rsid w:val="008B0F34"/>
    <w:rsid w:val="008B3DD1"/>
    <w:rsid w:val="008B40D3"/>
    <w:rsid w:val="008B78F2"/>
    <w:rsid w:val="008B7DC3"/>
    <w:rsid w:val="008C78D7"/>
    <w:rsid w:val="008D0314"/>
    <w:rsid w:val="008D117F"/>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34C"/>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B553D"/>
    <w:rsid w:val="009C0E9D"/>
    <w:rsid w:val="009C1B5C"/>
    <w:rsid w:val="009C22D3"/>
    <w:rsid w:val="009C2C14"/>
    <w:rsid w:val="009C3DE4"/>
    <w:rsid w:val="009C5D1D"/>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06BFC"/>
    <w:rsid w:val="00A07374"/>
    <w:rsid w:val="00A10F36"/>
    <w:rsid w:val="00A11A07"/>
    <w:rsid w:val="00A13224"/>
    <w:rsid w:val="00A203C5"/>
    <w:rsid w:val="00A20942"/>
    <w:rsid w:val="00A211F5"/>
    <w:rsid w:val="00A23B0E"/>
    <w:rsid w:val="00A2559C"/>
    <w:rsid w:val="00A26F11"/>
    <w:rsid w:val="00A2792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4808"/>
    <w:rsid w:val="00A75488"/>
    <w:rsid w:val="00A76C0F"/>
    <w:rsid w:val="00A80D32"/>
    <w:rsid w:val="00A80DA6"/>
    <w:rsid w:val="00A8112E"/>
    <w:rsid w:val="00A819A3"/>
    <w:rsid w:val="00A82A31"/>
    <w:rsid w:val="00A84E55"/>
    <w:rsid w:val="00A86975"/>
    <w:rsid w:val="00A91C87"/>
    <w:rsid w:val="00A91D6F"/>
    <w:rsid w:val="00A94C8C"/>
    <w:rsid w:val="00A968DC"/>
    <w:rsid w:val="00A978EC"/>
    <w:rsid w:val="00AA0C2A"/>
    <w:rsid w:val="00AA1758"/>
    <w:rsid w:val="00AA4371"/>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0C2E"/>
    <w:rsid w:val="00B21CCF"/>
    <w:rsid w:val="00B22135"/>
    <w:rsid w:val="00B23E39"/>
    <w:rsid w:val="00B25345"/>
    <w:rsid w:val="00B27C20"/>
    <w:rsid w:val="00B30486"/>
    <w:rsid w:val="00B30DF1"/>
    <w:rsid w:val="00B30E38"/>
    <w:rsid w:val="00B3382F"/>
    <w:rsid w:val="00B34019"/>
    <w:rsid w:val="00B3416E"/>
    <w:rsid w:val="00B35DCA"/>
    <w:rsid w:val="00B433AD"/>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207D"/>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DBD"/>
    <w:rsid w:val="00C06FE6"/>
    <w:rsid w:val="00C0766C"/>
    <w:rsid w:val="00C14E1D"/>
    <w:rsid w:val="00C15F55"/>
    <w:rsid w:val="00C17D03"/>
    <w:rsid w:val="00C239E5"/>
    <w:rsid w:val="00C25D84"/>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6DC"/>
    <w:rsid w:val="00CE2AF4"/>
    <w:rsid w:val="00CE46AD"/>
    <w:rsid w:val="00CE476D"/>
    <w:rsid w:val="00CE6A6F"/>
    <w:rsid w:val="00CE6C14"/>
    <w:rsid w:val="00CE7663"/>
    <w:rsid w:val="00CF0259"/>
    <w:rsid w:val="00CF3387"/>
    <w:rsid w:val="00CF3A87"/>
    <w:rsid w:val="00CF437F"/>
    <w:rsid w:val="00CF513B"/>
    <w:rsid w:val="00CF652C"/>
    <w:rsid w:val="00CF6E9B"/>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979BD"/>
    <w:rsid w:val="00DA1922"/>
    <w:rsid w:val="00DA19BF"/>
    <w:rsid w:val="00DA2C0C"/>
    <w:rsid w:val="00DA4FB2"/>
    <w:rsid w:val="00DA53D3"/>
    <w:rsid w:val="00DA62FF"/>
    <w:rsid w:val="00DA7D9C"/>
    <w:rsid w:val="00DB0E29"/>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DF39F6"/>
    <w:rsid w:val="00DF4A04"/>
    <w:rsid w:val="00E01741"/>
    <w:rsid w:val="00E018DF"/>
    <w:rsid w:val="00E01DD8"/>
    <w:rsid w:val="00E025E7"/>
    <w:rsid w:val="00E111E4"/>
    <w:rsid w:val="00E13812"/>
    <w:rsid w:val="00E1560A"/>
    <w:rsid w:val="00E16B42"/>
    <w:rsid w:val="00E203F0"/>
    <w:rsid w:val="00E21A05"/>
    <w:rsid w:val="00E22492"/>
    <w:rsid w:val="00E24698"/>
    <w:rsid w:val="00E255F4"/>
    <w:rsid w:val="00E25B6F"/>
    <w:rsid w:val="00E25DD3"/>
    <w:rsid w:val="00E2716E"/>
    <w:rsid w:val="00E278BF"/>
    <w:rsid w:val="00E27F67"/>
    <w:rsid w:val="00E30823"/>
    <w:rsid w:val="00E31749"/>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2999"/>
    <w:rsid w:val="00E837D7"/>
    <w:rsid w:val="00E839E5"/>
    <w:rsid w:val="00E841F3"/>
    <w:rsid w:val="00E8467E"/>
    <w:rsid w:val="00E848EC"/>
    <w:rsid w:val="00E86DFB"/>
    <w:rsid w:val="00E87A3A"/>
    <w:rsid w:val="00E87C9B"/>
    <w:rsid w:val="00E90BB6"/>
    <w:rsid w:val="00E910D7"/>
    <w:rsid w:val="00E914E7"/>
    <w:rsid w:val="00E939D9"/>
    <w:rsid w:val="00EA1836"/>
    <w:rsid w:val="00EA2ACF"/>
    <w:rsid w:val="00EA2CAA"/>
    <w:rsid w:val="00EA2CAF"/>
    <w:rsid w:val="00EA3CAF"/>
    <w:rsid w:val="00EA7B3B"/>
    <w:rsid w:val="00EB1AD4"/>
    <w:rsid w:val="00EB1CE0"/>
    <w:rsid w:val="00EB32C8"/>
    <w:rsid w:val="00EB438E"/>
    <w:rsid w:val="00EC0422"/>
    <w:rsid w:val="00EC0D7F"/>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4CE"/>
    <w:rsid w:val="00EE55C4"/>
    <w:rsid w:val="00EF0E22"/>
    <w:rsid w:val="00EF339B"/>
    <w:rsid w:val="00EF509A"/>
    <w:rsid w:val="00EF70B7"/>
    <w:rsid w:val="00F0233A"/>
    <w:rsid w:val="00F03597"/>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196E"/>
    <w:rsid w:val="00F32143"/>
    <w:rsid w:val="00F33879"/>
    <w:rsid w:val="00F349FB"/>
    <w:rsid w:val="00F3527A"/>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B4D"/>
    <w:rsid w:val="00FA1D8B"/>
    <w:rsid w:val="00FA576C"/>
    <w:rsid w:val="00FA7472"/>
    <w:rsid w:val="00FA7D85"/>
    <w:rsid w:val="00FA7DFC"/>
    <w:rsid w:val="00FB14EF"/>
    <w:rsid w:val="00FB19DC"/>
    <w:rsid w:val="00FB3688"/>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7"/>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link w:val="RecuodecorpodetextoChar"/>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uiPriority w:val="99"/>
    <w:qFormat/>
    <w:rsid w:val="00663DA8"/>
    <w:pPr>
      <w:autoSpaceDE w:val="0"/>
      <w:autoSpaceDN w:val="0"/>
      <w:jc w:val="center"/>
    </w:pPr>
    <w:rPr>
      <w:b/>
      <w:bCs/>
      <w:sz w:val="28"/>
      <w:szCs w:val="28"/>
    </w:rPr>
  </w:style>
  <w:style w:type="character" w:customStyle="1" w:styleId="SubttuloChar">
    <w:name w:val="Subtítulo Char"/>
    <w:basedOn w:val="Fontepargpadro"/>
    <w:link w:val="Subttulo"/>
    <w:uiPriority w:val="99"/>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9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8"/>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 w:type="character" w:customStyle="1" w:styleId="RecuodecorpodetextoChar">
    <w:name w:val="Recuo de corpo de texto Char"/>
    <w:basedOn w:val="Fontepargpadro"/>
    <w:link w:val="Recuodecorpodetexto"/>
    <w:rsid w:val="00F3527A"/>
    <w:rPr>
      <w:sz w:val="24"/>
      <w:szCs w:val="24"/>
    </w:rPr>
  </w:style>
  <w:style w:type="table" w:customStyle="1" w:styleId="Tabelacomgrade11">
    <w:name w:val="Tabela com grade11"/>
    <w:basedOn w:val="Tabelanormal"/>
    <w:next w:val="Tabelacomgrade"/>
    <w:uiPriority w:val="39"/>
    <w:rsid w:val="00EA3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147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72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72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1">
    <w:name w:val="Tabela com grade41"/>
    <w:basedOn w:val="Tabelanormal"/>
    <w:next w:val="Tabelacomgrade"/>
    <w:uiPriority w:val="39"/>
    <w:rsid w:val="009C5D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FB3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5e5ec97d205781c571e00ccc95c13569cd0068255ae5477febdb804cc3a565c1JmltdHM9MTc3MDI0OTYwMA&amp;ptn=3&amp;ver=2&amp;hsh=4&amp;fclid=2b924a01-c7fb-6731-08b3-5f34c6d7662f&amp;u=a1aHR0cHM6Ly93d3cubmVzdGxlZmFtaWx5bmVzLmNvbS5ici9tYXJjYXMvYXNjZW5kYQ&amp;ntb=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ing.com/ck/a?!&amp;&amp;p=cd7ae6cd5ff2d28d50a87db5a8a8e0b2526a1753482decad00d6957f0c4beb40JmltdHM9MTc3MDI0OTYwMA&amp;ptn=3&amp;ver=2&amp;hsh=4&amp;fclid=2b924a01-c7fb-6731-08b3-5f34c6d7662f&amp;u=a1aHR0cHM6Ly93d3cubzJudXRyaWNhby5jb20uYnIvcHVibGljYWNvZXMvbnV0cmVuLXNlbmlvci10YWJlbGEtbnV0cmljaW9uYWwtZS1jb21wb3NpY2Fv&amp;ntb=1" TargetMode="External"/><Relationship Id="rId4" Type="http://schemas.openxmlformats.org/officeDocument/2006/relationships/settings" Target="settings.xml"/><Relationship Id="rId9" Type="http://schemas.openxmlformats.org/officeDocument/2006/relationships/hyperlink" Target="https://www.bing.com/ck/a?!&amp;&amp;p=a36278034d44aefc3c507acce3cc9ceb8013c4366699ce74897d110ef3fb9aa4JmltdHM9MTc3MDI0OTYwMA&amp;ptn=3&amp;ver=2&amp;hsh=4&amp;fclid=2b924a01-c7fb-6731-08b3-5f34c6d7662f&amp;u=a1aHR0cHM6Ly93d3cubmVzdGxlbnV0cmUuY29tLmJyL2lzb3NvdXJjZS1qdW5pb3ItYmF1bmlsaGEtNDAwZw&amp;ntb=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4224B-478B-4D18-B828-600E23C0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8</Pages>
  <Words>3073</Words>
  <Characters>16598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19632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291</cp:revision>
  <cp:lastPrinted>2025-06-16T14:16:00Z</cp:lastPrinted>
  <dcterms:created xsi:type="dcterms:W3CDTF">2023-02-02T21:02:00Z</dcterms:created>
  <dcterms:modified xsi:type="dcterms:W3CDTF">2026-06-09T17:56:00Z</dcterms:modified>
</cp:coreProperties>
</file>