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443F9">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 xml:space="preserve">TERMO DE </w:t>
      </w:r>
      <w:bookmarkStart w:id="0" w:name="_GoBack"/>
      <w:bookmarkEnd w:id="0"/>
      <w:r w:rsidR="00CA1C94" w:rsidRPr="00CA1C94">
        <w:rPr>
          <w:b/>
          <w:bCs/>
          <w:sz w:val="22"/>
          <w:szCs w:val="22"/>
        </w:rPr>
        <w:t>CONTRATO</w:t>
      </w:r>
    </w:p>
    <w:p w14:paraId="528709C7" w14:textId="218EFFF8" w:rsidR="008C119D" w:rsidRDefault="008C119D" w:rsidP="00A443F9">
      <w:pPr>
        <w:spacing w:line="360" w:lineRule="auto"/>
        <w:jc w:val="center"/>
        <w:rPr>
          <w:b/>
          <w:bCs/>
          <w:sz w:val="22"/>
          <w:szCs w:val="22"/>
        </w:rPr>
      </w:pPr>
    </w:p>
    <w:p w14:paraId="45138595" w14:textId="2DBE93A0" w:rsidR="00BA1D86" w:rsidRPr="00BA1D86" w:rsidRDefault="00BA1D86" w:rsidP="00A443F9">
      <w:pPr>
        <w:tabs>
          <w:tab w:val="left" w:pos="284"/>
        </w:tabs>
        <w:spacing w:line="360" w:lineRule="auto"/>
        <w:jc w:val="both"/>
        <w:rPr>
          <w:b/>
          <w:bCs/>
          <w:sz w:val="22"/>
          <w:szCs w:val="22"/>
          <w:lang w:val="pt"/>
        </w:rPr>
      </w:pPr>
      <w:bookmarkStart w:id="1" w:name="_Hlk198539398"/>
      <w:r w:rsidRPr="00BA1D86">
        <w:rPr>
          <w:b/>
          <w:bCs/>
          <w:sz w:val="22"/>
          <w:szCs w:val="22"/>
          <w:lang w:val="pt"/>
        </w:rPr>
        <w:t>PROCESSO LICITATÓRIO Nº. 0</w:t>
      </w:r>
      <w:r w:rsidR="00FC3181">
        <w:rPr>
          <w:b/>
          <w:bCs/>
          <w:sz w:val="22"/>
          <w:szCs w:val="22"/>
          <w:lang w:val="pt"/>
        </w:rPr>
        <w:t>44</w:t>
      </w:r>
      <w:r w:rsidR="00383D30">
        <w:rPr>
          <w:b/>
          <w:bCs/>
          <w:sz w:val="22"/>
          <w:szCs w:val="22"/>
          <w:lang w:val="pt"/>
        </w:rPr>
        <w:t>/202</w:t>
      </w:r>
      <w:r w:rsidR="00FC3181">
        <w:rPr>
          <w:b/>
          <w:bCs/>
          <w:sz w:val="22"/>
          <w:szCs w:val="22"/>
          <w:lang w:val="pt"/>
        </w:rPr>
        <w:t>5</w:t>
      </w:r>
    </w:p>
    <w:p w14:paraId="0A661C29" w14:textId="77777777" w:rsidR="00C87399" w:rsidRPr="00C87399" w:rsidRDefault="00C87399" w:rsidP="00C87399">
      <w:pPr>
        <w:tabs>
          <w:tab w:val="left" w:pos="284"/>
        </w:tabs>
        <w:spacing w:line="360" w:lineRule="auto"/>
        <w:jc w:val="both"/>
        <w:rPr>
          <w:b/>
          <w:bCs/>
          <w:sz w:val="22"/>
          <w:szCs w:val="22"/>
          <w:lang w:val="pt"/>
        </w:rPr>
      </w:pPr>
      <w:r w:rsidRPr="00C87399">
        <w:rPr>
          <w:b/>
          <w:bCs/>
          <w:sz w:val="22"/>
          <w:szCs w:val="22"/>
          <w:lang w:val="pt"/>
        </w:rPr>
        <w:t>DISPENSA ELETRÔNICA Nº. 007/2025</w:t>
      </w:r>
    </w:p>
    <w:bookmarkEnd w:id="1"/>
    <w:p w14:paraId="4A69DA6B" w14:textId="77777777" w:rsidR="00CA1C94" w:rsidRPr="008C78D7" w:rsidRDefault="00CA1C94" w:rsidP="00A443F9">
      <w:pPr>
        <w:tabs>
          <w:tab w:val="left" w:pos="284"/>
        </w:tabs>
        <w:spacing w:line="360" w:lineRule="auto"/>
        <w:jc w:val="both"/>
        <w:rPr>
          <w:b/>
          <w:bCs/>
          <w:sz w:val="22"/>
          <w:szCs w:val="22"/>
        </w:rPr>
      </w:pPr>
    </w:p>
    <w:p w14:paraId="46C39DF5" w14:textId="0CDB5434" w:rsidR="00291DE8" w:rsidRDefault="00291DE8" w:rsidP="00A67167">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2004A46F" w:rsidR="00EF04C1" w:rsidRPr="008C78D7" w:rsidRDefault="00EF04C1" w:rsidP="00A443F9">
      <w:pPr>
        <w:tabs>
          <w:tab w:val="left" w:pos="284"/>
        </w:tabs>
        <w:spacing w:line="360" w:lineRule="auto"/>
        <w:jc w:val="both"/>
        <w:rPr>
          <w:bCs/>
          <w:sz w:val="22"/>
          <w:szCs w:val="22"/>
        </w:rPr>
      </w:pPr>
    </w:p>
    <w:p w14:paraId="598F8A8E" w14:textId="2EC9719E" w:rsidR="00291DE8" w:rsidRDefault="00291DE8" w:rsidP="00A443F9">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7D01FD">
        <w:rPr>
          <w:bCs/>
          <w:sz w:val="22"/>
          <w:szCs w:val="22"/>
        </w:rPr>
        <w:t>__/2025</w:t>
      </w:r>
      <w:r w:rsidRPr="008C78D7">
        <w:rPr>
          <w:bCs/>
          <w:sz w:val="22"/>
          <w:szCs w:val="22"/>
        </w:rPr>
        <w:t xml:space="preserve"> e em observância às disposições da Lei nº 14.133, de 2021 e da Instrução Normativa SEGES/ME nº 75, de 2021, resolvem celebrar o presente Termo de Contrato, decorrente da </w:t>
      </w:r>
      <w:r w:rsidR="006D5C64" w:rsidRPr="006D5C64">
        <w:rPr>
          <w:bCs/>
          <w:sz w:val="22"/>
          <w:szCs w:val="22"/>
        </w:rPr>
        <w:t xml:space="preserve">Dispensa de Licitação </w:t>
      </w:r>
      <w:r w:rsidR="00C51279" w:rsidRPr="00C51279">
        <w:rPr>
          <w:bCs/>
          <w:sz w:val="22"/>
          <w:szCs w:val="22"/>
        </w:rPr>
        <w:t xml:space="preserve">nº </w:t>
      </w:r>
      <w:r w:rsidR="007D01FD">
        <w:rPr>
          <w:bCs/>
          <w:sz w:val="22"/>
          <w:szCs w:val="22"/>
        </w:rPr>
        <w:t>____/2025</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A443F9">
      <w:pPr>
        <w:tabs>
          <w:tab w:val="left" w:pos="284"/>
        </w:tabs>
        <w:spacing w:line="360" w:lineRule="auto"/>
        <w:jc w:val="both"/>
        <w:rPr>
          <w:bCs/>
          <w:sz w:val="22"/>
          <w:szCs w:val="22"/>
        </w:rPr>
      </w:pPr>
    </w:p>
    <w:p w14:paraId="72C35F85" w14:textId="42797C65" w:rsidR="00291DE8" w:rsidRPr="005C289B" w:rsidRDefault="00291DE8" w:rsidP="00A443F9">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A443F9">
      <w:pPr>
        <w:pStyle w:val="PargrafodaLista"/>
        <w:numPr>
          <w:ilvl w:val="1"/>
          <w:numId w:val="22"/>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A443F9">
      <w:pPr>
        <w:pStyle w:val="PargrafodaLista"/>
        <w:numPr>
          <w:ilvl w:val="2"/>
          <w:numId w:val="22"/>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A443F9">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A443F9">
      <w:pPr>
        <w:pStyle w:val="PargrafodaLista"/>
        <w:numPr>
          <w:ilvl w:val="1"/>
          <w:numId w:val="23"/>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A443F9">
      <w:pPr>
        <w:spacing w:line="360" w:lineRule="auto"/>
        <w:jc w:val="both"/>
        <w:rPr>
          <w:b/>
          <w:sz w:val="22"/>
          <w:szCs w:val="22"/>
        </w:rPr>
      </w:pPr>
      <w:r w:rsidRPr="005C289B">
        <w:rPr>
          <w:b/>
          <w:sz w:val="22"/>
          <w:szCs w:val="22"/>
        </w:rPr>
        <w:lastRenderedPageBreak/>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A443F9">
      <w:pPr>
        <w:pStyle w:val="PargrafodaLista"/>
        <w:numPr>
          <w:ilvl w:val="1"/>
          <w:numId w:val="17"/>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A443F9">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A443F9">
      <w:pPr>
        <w:pStyle w:val="PargrafodaLista"/>
        <w:numPr>
          <w:ilvl w:val="1"/>
          <w:numId w:val="24"/>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A443F9">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2629789B" w:rsidR="008C119D" w:rsidRPr="00383D30" w:rsidRDefault="00383D30" w:rsidP="00A443F9">
      <w:pPr>
        <w:pStyle w:val="PargrafodaLista"/>
        <w:numPr>
          <w:ilvl w:val="1"/>
          <w:numId w:val="52"/>
        </w:numPr>
        <w:spacing w:line="360" w:lineRule="auto"/>
        <w:ind w:left="0" w:firstLine="0"/>
        <w:rPr>
          <w:sz w:val="22"/>
          <w:szCs w:val="22"/>
          <w:lang w:val="pt-BR"/>
        </w:rPr>
      </w:pPr>
      <w:r w:rsidRPr="00383D30">
        <w:rPr>
          <w:sz w:val="22"/>
          <w:szCs w:val="22"/>
          <w:lang w:val="pt-BR"/>
        </w:rPr>
        <w:t>O valor total da contratação é de R$.......... (.....)</w:t>
      </w:r>
    </w:p>
    <w:p w14:paraId="2CBC6A68" w14:textId="0BB8638C" w:rsidR="000418C1" w:rsidRPr="008C119D" w:rsidRDefault="00291DE8" w:rsidP="00A443F9">
      <w:pPr>
        <w:pStyle w:val="PargrafodaLista"/>
        <w:numPr>
          <w:ilvl w:val="1"/>
          <w:numId w:val="5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02E9A5A" w14:textId="0B49E3FF" w:rsidR="00A602FF" w:rsidRPr="000418C1" w:rsidRDefault="00A602FF" w:rsidP="00A443F9">
      <w:pPr>
        <w:pStyle w:val="PargrafodaLista"/>
        <w:numPr>
          <w:ilvl w:val="1"/>
          <w:numId w:val="52"/>
        </w:numPr>
        <w:spacing w:line="360" w:lineRule="auto"/>
        <w:ind w:left="0" w:firstLine="0"/>
        <w:jc w:val="both"/>
        <w:rPr>
          <w:sz w:val="22"/>
          <w:szCs w:val="22"/>
        </w:rPr>
      </w:pPr>
      <w:r w:rsidRPr="000418C1">
        <w:rPr>
          <w:sz w:val="22"/>
          <w:szCs w:val="22"/>
          <w:lang w:val="pt-BR"/>
        </w:rPr>
        <w:t>O valor acima é meramente estimativo, de forma que os pagamentos devidos ao contratado dependerão dos quantitativos de serviços efetivamente prestados.</w:t>
      </w:r>
    </w:p>
    <w:p w14:paraId="77C60CF7" w14:textId="440785C7" w:rsidR="00291DE8" w:rsidRPr="00A57D5B" w:rsidRDefault="00CD5D64" w:rsidP="00A443F9">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A443F9">
      <w:pPr>
        <w:pStyle w:val="PargrafodaLista"/>
        <w:numPr>
          <w:ilvl w:val="1"/>
          <w:numId w:val="43"/>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A443F9">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A488125"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Os preços inicialmente contratados são fixos e irreajustáveis no prazo de um ano contado da data do orçamento estimado, em </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00E60050">
        <w:rPr>
          <w:sz w:val="22"/>
          <w:szCs w:val="22"/>
          <w:lang w:val="pt-BR"/>
        </w:rPr>
        <w:t>/</w:t>
      </w:r>
      <w:proofErr w:type="spellStart"/>
      <w:r w:rsidR="00E60050">
        <w:rPr>
          <w:sz w:val="22"/>
          <w:szCs w:val="22"/>
          <w:lang w:val="pt-BR"/>
        </w:rPr>
        <w:t>xx</w:t>
      </w:r>
      <w:proofErr w:type="spellEnd"/>
      <w:r w:rsidRPr="00CD5D64">
        <w:rPr>
          <w:sz w:val="22"/>
          <w:szCs w:val="22"/>
        </w:rPr>
        <w:t>.</w:t>
      </w:r>
    </w:p>
    <w:p w14:paraId="29BF0612" w14:textId="690F386E"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Após o interregno de um ano, e independentemente de pedido do Contratado, os preços iniciais serão reajustados, mediante a aplicação, pelo Contratante, do</w:t>
      </w:r>
      <w:r w:rsidRPr="008C119D">
        <w:rPr>
          <w:sz w:val="22"/>
          <w:szCs w:val="22"/>
        </w:rPr>
        <w:t xml:space="preserve"> </w:t>
      </w:r>
      <w:r w:rsidR="008C119D" w:rsidRPr="008C119D">
        <w:rPr>
          <w:bCs/>
          <w:sz w:val="22"/>
          <w:szCs w:val="22"/>
          <w:lang w:val="pt-BR"/>
        </w:rPr>
        <w:t>Índice</w:t>
      </w:r>
      <w:r w:rsidR="008C119D" w:rsidRPr="008C119D">
        <w:rPr>
          <w:sz w:val="22"/>
          <w:szCs w:val="22"/>
          <w:lang w:val="pt-BR"/>
        </w:rPr>
        <w:t xml:space="preserve"> de Preços ao Consumidor Amplo </w:t>
      </w:r>
      <w:r w:rsidR="00E639DC" w:rsidRPr="00E639DC">
        <w:rPr>
          <w:sz w:val="22"/>
          <w:szCs w:val="22"/>
          <w:lang w:val="pt-BR"/>
        </w:rPr>
        <w:t>(</w:t>
      </w:r>
      <w:r w:rsidR="008C119D">
        <w:rPr>
          <w:sz w:val="22"/>
          <w:szCs w:val="22"/>
          <w:lang w:val="pt-BR"/>
        </w:rPr>
        <w:t>IPCA</w:t>
      </w:r>
      <w:r w:rsidR="00E639DC">
        <w:rPr>
          <w:sz w:val="22"/>
          <w:szCs w:val="22"/>
          <w:lang w:val="pt-BR"/>
        </w:rPr>
        <w:t xml:space="preserve">) </w:t>
      </w:r>
      <w:r w:rsidRPr="00CD5D64">
        <w:rPr>
          <w:sz w:val="22"/>
          <w:szCs w:val="22"/>
        </w:rPr>
        <w:t>exclusivamente para as obrigações iniciadas e concluídas após a ocorrência da anualidade.</w:t>
      </w:r>
    </w:p>
    <w:p w14:paraId="75A8896E"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Nos reajustes subsequentes ao primeiro, o interregno mínimo de um ano será contado a partir dos efeitos financeiros do último reajuste.</w:t>
      </w:r>
    </w:p>
    <w:p w14:paraId="270DDEED"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6C79F3C6"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Nas aferições finais, o(s) índice(s) utilizado(s) para reajuste será(</w:t>
      </w:r>
      <w:proofErr w:type="spellStart"/>
      <w:r w:rsidRPr="00CD5D64">
        <w:rPr>
          <w:sz w:val="22"/>
          <w:szCs w:val="22"/>
        </w:rPr>
        <w:t>ão</w:t>
      </w:r>
      <w:proofErr w:type="spellEnd"/>
      <w:r w:rsidRPr="00CD5D64">
        <w:rPr>
          <w:sz w:val="22"/>
          <w:szCs w:val="22"/>
        </w:rPr>
        <w:t>), obrigatoriamente, o(s) definitivo(s).</w:t>
      </w:r>
    </w:p>
    <w:p w14:paraId="501414BB"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Caso o(s) índice(s) estabelecido(s) para reajustamento venha(m) a ser extinto(s) ou de qualquer forma não possa(m) mais ser utilizado(s), será(</w:t>
      </w:r>
      <w:proofErr w:type="spellStart"/>
      <w:r w:rsidRPr="00CD5D64">
        <w:rPr>
          <w:sz w:val="22"/>
          <w:szCs w:val="22"/>
        </w:rPr>
        <w:t>ão</w:t>
      </w:r>
      <w:proofErr w:type="spellEnd"/>
      <w:r w:rsidRPr="00CD5D64">
        <w:rPr>
          <w:sz w:val="22"/>
          <w:szCs w:val="22"/>
        </w:rPr>
        <w:t>) adotado(s), em substituição, o(s) que vier(em) a ser determinado(s) pela legislação então em vigor.</w:t>
      </w:r>
    </w:p>
    <w:p w14:paraId="54746D8C" w14:textId="77777777" w:rsid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lastRenderedPageBreak/>
        <w:t xml:space="preserve">Na ausência de previsão legal quanto ao índice substituto, as partes elegerão novo índice oficial, para reajustamento do preço do valor remanescente, por meio de termo aditivo. </w:t>
      </w:r>
    </w:p>
    <w:p w14:paraId="33FDD419" w14:textId="38314016" w:rsidR="00291DE8" w:rsidRPr="00CD5D64" w:rsidRDefault="00291DE8" w:rsidP="00A443F9">
      <w:pPr>
        <w:pStyle w:val="PargrafodaLista"/>
        <w:numPr>
          <w:ilvl w:val="1"/>
          <w:numId w:val="44"/>
        </w:numPr>
        <w:spacing w:line="360" w:lineRule="auto"/>
        <w:ind w:left="0" w:firstLine="0"/>
        <w:jc w:val="both"/>
        <w:rPr>
          <w:sz w:val="22"/>
          <w:szCs w:val="22"/>
        </w:rPr>
      </w:pPr>
      <w:r w:rsidRPr="00CD5D64">
        <w:rPr>
          <w:sz w:val="22"/>
          <w:szCs w:val="22"/>
        </w:rPr>
        <w:t>O reajuste será realizado por apostilamento.</w:t>
      </w:r>
    </w:p>
    <w:p w14:paraId="2BBEA504" w14:textId="4AA561BD" w:rsidR="00291DE8" w:rsidRPr="00B81102" w:rsidRDefault="00291DE8" w:rsidP="00A443F9">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A443F9">
      <w:pPr>
        <w:pStyle w:val="PargrafodaLista"/>
        <w:numPr>
          <w:ilvl w:val="1"/>
          <w:numId w:val="45"/>
        </w:numPr>
        <w:spacing w:line="360" w:lineRule="auto"/>
        <w:ind w:left="0" w:firstLine="0"/>
        <w:jc w:val="both"/>
        <w:rPr>
          <w:sz w:val="22"/>
          <w:szCs w:val="22"/>
        </w:rPr>
      </w:pPr>
      <w:r w:rsidRPr="006C4A61">
        <w:rPr>
          <w:sz w:val="22"/>
          <w:szCs w:val="22"/>
        </w:rPr>
        <w:t>São obrigações do Contratante:</w:t>
      </w:r>
    </w:p>
    <w:p w14:paraId="789D3C17" w14:textId="6D24ECCB"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784BABF8"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A443F9">
      <w:pPr>
        <w:pStyle w:val="PargrafodaLista"/>
        <w:numPr>
          <w:ilvl w:val="2"/>
          <w:numId w:val="45"/>
        </w:numPr>
        <w:spacing w:line="360" w:lineRule="auto"/>
        <w:ind w:left="0" w:firstLine="0"/>
        <w:jc w:val="both"/>
        <w:rPr>
          <w:sz w:val="22"/>
          <w:szCs w:val="22"/>
        </w:rPr>
      </w:pPr>
      <w:r w:rsidRPr="006C4A61">
        <w:rPr>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A443F9">
      <w:pPr>
        <w:pStyle w:val="PargrafodaLista"/>
        <w:numPr>
          <w:ilvl w:val="1"/>
          <w:numId w:val="45"/>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A443F9">
      <w:pPr>
        <w:pStyle w:val="PargrafodaLista"/>
        <w:numPr>
          <w:ilvl w:val="1"/>
          <w:numId w:val="45"/>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A443F9">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A443F9">
      <w:pPr>
        <w:pStyle w:val="PargrafodaLista"/>
        <w:numPr>
          <w:ilvl w:val="1"/>
          <w:numId w:val="46"/>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30C58EAE"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pelos vícios e danos decorrentes do objeto, de acordo com o Código de Defesa do Consumidor (Lei nº 8.078, de 1990);</w:t>
      </w:r>
    </w:p>
    <w:p w14:paraId="25FF709F"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Comunicar ao contratante, no prazo máximo de 24 (vinte e quatro) horas que antecede a data da entrega, os motivos que impossibilitem o cumprimento do prazo previsto, com a devida comprovação;</w:t>
      </w:r>
    </w:p>
    <w:p w14:paraId="53903B35"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lastRenderedPageBreak/>
        <w:t>Atender às determinações regulares emitidas pelo fiscal ou gestor do contrato ou autoridade superior (art. 137, II, da Lei n.º 14.133, de 2021) e prestar todo esclarecimento ou informação por eles solicitados;</w:t>
      </w:r>
    </w:p>
    <w:p w14:paraId="5F3C49FA" w14:textId="7460039B"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Reparar, corrigir, remover, reconstruir ou substituir, às suas expensas, no total ou em parte, no prazo fixado pelo fiscal do contrato, os bens nos quais se verificarem vícios, defeitos ou incorreções resultantes da execução ou dos materiais empregados;</w:t>
      </w:r>
    </w:p>
    <w:p w14:paraId="26EEE0FA"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1395F88B"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40F3DDCF"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Responsabilizar-se pelo cumprimento de todas as obrigações trabalhistas, previdenciárias, fiscais, comerciais e as demais previstas em legislação específica, cuja inadimplência não transfere a responsabilidade ao contratante e não poderá onerar o objeto do contrato;</w:t>
      </w:r>
    </w:p>
    <w:p w14:paraId="66911CA6"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Comunicar ao Fiscal do contrato, no prazo de 24 (vinte e quatro) horas, qualquer ocorrência anormal ou acidente que se verifique no local da execução do objeto contratual.</w:t>
      </w:r>
    </w:p>
    <w:p w14:paraId="6804ECF6" w14:textId="77777777" w:rsidR="00383D30" w:rsidRPr="00383D30" w:rsidRDefault="00383D30" w:rsidP="00A443F9">
      <w:pPr>
        <w:pStyle w:val="PargrafodaLista"/>
        <w:numPr>
          <w:ilvl w:val="2"/>
          <w:numId w:val="46"/>
        </w:numPr>
        <w:spacing w:line="360" w:lineRule="auto"/>
        <w:ind w:left="0" w:firstLine="0"/>
        <w:jc w:val="both"/>
        <w:rPr>
          <w:sz w:val="22"/>
          <w:szCs w:val="22"/>
        </w:rPr>
      </w:pPr>
      <w:r w:rsidRPr="00383D30">
        <w:rPr>
          <w:sz w:val="22"/>
          <w:szCs w:val="22"/>
        </w:rPr>
        <w:t>Paralisar, por determinação do contratante, qualquer atividade que não esteja sendo executada de acordo com a boa técnica ou que ponha em risco a segurança de pessoas ou bens de terceiros.</w:t>
      </w:r>
    </w:p>
    <w:p w14:paraId="47E5B7AE"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3C9D29F9" w:rsidR="00F5265C" w:rsidRPr="00856696" w:rsidRDefault="00291DE8" w:rsidP="00A443F9">
      <w:pPr>
        <w:pStyle w:val="PargrafodaLista"/>
        <w:numPr>
          <w:ilvl w:val="2"/>
          <w:numId w:val="46"/>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A443F9">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A443F9">
      <w:pPr>
        <w:pStyle w:val="PargrafodaLista"/>
        <w:numPr>
          <w:ilvl w:val="1"/>
          <w:numId w:val="47"/>
        </w:numPr>
        <w:spacing w:line="360" w:lineRule="auto"/>
        <w:ind w:left="0" w:firstLine="0"/>
        <w:jc w:val="both"/>
        <w:rPr>
          <w:sz w:val="22"/>
          <w:szCs w:val="22"/>
        </w:rPr>
      </w:pPr>
      <w:r w:rsidRPr="00E3600E">
        <w:rPr>
          <w:sz w:val="22"/>
          <w:szCs w:val="22"/>
        </w:rPr>
        <w:lastRenderedPageBreak/>
        <w:t>Não haverá exigência de garantia contratual da execução.</w:t>
      </w:r>
    </w:p>
    <w:p w14:paraId="67E9AE99" w14:textId="74A803C8" w:rsidR="00291DE8" w:rsidRPr="009C2C14" w:rsidRDefault="00291DE8" w:rsidP="00A443F9">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0ADC0A89" w14:textId="3267B393" w:rsidR="00291DE8" w:rsidRPr="00287425" w:rsidRDefault="00291DE8" w:rsidP="00A443F9">
      <w:pPr>
        <w:pStyle w:val="PargrafodaLista"/>
        <w:numPr>
          <w:ilvl w:val="1"/>
          <w:numId w:val="48"/>
        </w:numPr>
        <w:spacing w:line="360" w:lineRule="auto"/>
        <w:ind w:left="0" w:firstLine="0"/>
        <w:jc w:val="both"/>
        <w:rPr>
          <w:sz w:val="22"/>
          <w:szCs w:val="22"/>
        </w:rPr>
      </w:pPr>
      <w:r w:rsidRPr="00287425">
        <w:rPr>
          <w:sz w:val="22"/>
          <w:szCs w:val="22"/>
        </w:rPr>
        <w:t>Comete infração administrativa, nos termos da Lei nº 14.133, de 2021, o Contratado que:</w:t>
      </w:r>
    </w:p>
    <w:p w14:paraId="368CF346" w14:textId="3F64C8E0"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w:t>
      </w:r>
    </w:p>
    <w:p w14:paraId="585DA589" w14:textId="03F96E4F"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parcial do contrato que cause grave dano à Administração ou ao funcionamento dos serviços públicos ou ao interesse coletivo;</w:t>
      </w:r>
    </w:p>
    <w:p w14:paraId="1BA46232" w14:textId="0995E8A4" w:rsidR="00291DE8" w:rsidRDefault="00291DE8" w:rsidP="00A443F9">
      <w:pPr>
        <w:pStyle w:val="PargrafodaLista"/>
        <w:numPr>
          <w:ilvl w:val="0"/>
          <w:numId w:val="32"/>
        </w:numPr>
        <w:spacing w:line="360" w:lineRule="auto"/>
        <w:ind w:left="0" w:firstLine="0"/>
        <w:jc w:val="both"/>
        <w:rPr>
          <w:sz w:val="22"/>
          <w:szCs w:val="22"/>
        </w:rPr>
      </w:pPr>
      <w:r w:rsidRPr="009C2C14">
        <w:rPr>
          <w:sz w:val="22"/>
          <w:szCs w:val="22"/>
        </w:rPr>
        <w:t>der causa à inexecução total do contrato;</w:t>
      </w:r>
    </w:p>
    <w:p w14:paraId="570A82B1" w14:textId="52CB8D67" w:rsidR="00535D5E" w:rsidRPr="009C2C14" w:rsidRDefault="00535D5E" w:rsidP="00A443F9">
      <w:pPr>
        <w:pStyle w:val="PargrafodaLista"/>
        <w:numPr>
          <w:ilvl w:val="0"/>
          <w:numId w:val="32"/>
        </w:numPr>
        <w:spacing w:line="360" w:lineRule="auto"/>
        <w:ind w:left="0" w:firstLine="0"/>
        <w:jc w:val="both"/>
        <w:rPr>
          <w:sz w:val="22"/>
          <w:szCs w:val="22"/>
        </w:rPr>
      </w:pPr>
      <w:r w:rsidRPr="00535D5E">
        <w:rPr>
          <w:sz w:val="22"/>
          <w:szCs w:val="22"/>
          <w:lang w:val="pt-BR"/>
        </w:rPr>
        <w:t>ensejar o retardamento da execução ou da entrega do objeto da contratação sem motivo justificado</w:t>
      </w:r>
      <w:r>
        <w:rPr>
          <w:sz w:val="22"/>
          <w:szCs w:val="22"/>
          <w:lang w:val="pt-BR"/>
        </w:rPr>
        <w:t>;</w:t>
      </w:r>
    </w:p>
    <w:p w14:paraId="36455BF8" w14:textId="1248D194" w:rsidR="00291DE8" w:rsidRPr="009C2C14" w:rsidRDefault="00291DE8" w:rsidP="00A443F9">
      <w:pPr>
        <w:pStyle w:val="PargrafodaLista"/>
        <w:numPr>
          <w:ilvl w:val="0"/>
          <w:numId w:val="32"/>
        </w:numPr>
        <w:spacing w:line="360" w:lineRule="auto"/>
        <w:ind w:left="0" w:firstLine="0"/>
        <w:jc w:val="both"/>
        <w:rPr>
          <w:sz w:val="22"/>
          <w:szCs w:val="22"/>
        </w:rPr>
      </w:pPr>
      <w:r w:rsidRPr="009C2C14">
        <w:rPr>
          <w:sz w:val="22"/>
          <w:szCs w:val="22"/>
        </w:rPr>
        <w:t>apresentar declaração ou documentação falsa exigida para o certame ou prestar declaração falsa durante a dispensa eletrônica ou execução do contrato;</w:t>
      </w:r>
    </w:p>
    <w:p w14:paraId="4AFB688C" w14:textId="77777777" w:rsidR="00535D5E" w:rsidRPr="00535D5E" w:rsidRDefault="00535D5E" w:rsidP="00A443F9">
      <w:pPr>
        <w:pStyle w:val="PargrafodaLista"/>
        <w:numPr>
          <w:ilvl w:val="0"/>
          <w:numId w:val="32"/>
        </w:numPr>
        <w:spacing w:line="360" w:lineRule="auto"/>
        <w:ind w:left="0" w:firstLine="0"/>
        <w:jc w:val="both"/>
        <w:rPr>
          <w:sz w:val="22"/>
          <w:szCs w:val="22"/>
        </w:rPr>
      </w:pPr>
      <w:r w:rsidRPr="00535D5E">
        <w:rPr>
          <w:sz w:val="22"/>
          <w:szCs w:val="22"/>
        </w:rPr>
        <w:t>praticar ato fraudulento na execução do contrato;</w:t>
      </w:r>
    </w:p>
    <w:p w14:paraId="29E69C8D" w14:textId="77777777" w:rsidR="00535D5E" w:rsidRPr="00535D5E" w:rsidRDefault="00535D5E" w:rsidP="00A443F9">
      <w:pPr>
        <w:pStyle w:val="PargrafodaLista"/>
        <w:numPr>
          <w:ilvl w:val="0"/>
          <w:numId w:val="32"/>
        </w:numPr>
        <w:spacing w:line="360" w:lineRule="auto"/>
        <w:ind w:left="0" w:firstLine="0"/>
        <w:jc w:val="both"/>
        <w:rPr>
          <w:sz w:val="22"/>
          <w:szCs w:val="22"/>
        </w:rPr>
      </w:pPr>
      <w:r w:rsidRPr="00535D5E">
        <w:rPr>
          <w:sz w:val="22"/>
          <w:szCs w:val="22"/>
        </w:rPr>
        <w:t>comportar-se de modo inidôneo ou cometer fraude de qualquer natureza;</w:t>
      </w:r>
    </w:p>
    <w:p w14:paraId="254A0E24" w14:textId="0F1090F6" w:rsidR="00291DE8" w:rsidRPr="009C2C14" w:rsidRDefault="00535D5E" w:rsidP="00A443F9">
      <w:pPr>
        <w:pStyle w:val="PargrafodaLista"/>
        <w:numPr>
          <w:ilvl w:val="0"/>
          <w:numId w:val="32"/>
        </w:numPr>
        <w:spacing w:line="360" w:lineRule="auto"/>
        <w:ind w:left="0" w:firstLine="0"/>
        <w:jc w:val="both"/>
        <w:rPr>
          <w:sz w:val="22"/>
          <w:szCs w:val="22"/>
        </w:rPr>
      </w:pPr>
      <w:r w:rsidRPr="00535D5E">
        <w:rPr>
          <w:sz w:val="22"/>
          <w:szCs w:val="22"/>
        </w:rPr>
        <w:t>praticar ato lesivo previsto no art. 5º da Lei nº 12.846, de 1º de agosto de 2013</w:t>
      </w:r>
      <w:r w:rsidR="00291DE8" w:rsidRPr="009C2C14">
        <w:rPr>
          <w:sz w:val="22"/>
          <w:szCs w:val="22"/>
        </w:rPr>
        <w:t>.</w:t>
      </w:r>
    </w:p>
    <w:p w14:paraId="250D40D7" w14:textId="60039EBD" w:rsidR="00291DE8" w:rsidRPr="009F7B3C" w:rsidRDefault="00291DE8" w:rsidP="00A443F9">
      <w:pPr>
        <w:pStyle w:val="PargrafodaLista"/>
        <w:numPr>
          <w:ilvl w:val="1"/>
          <w:numId w:val="48"/>
        </w:numPr>
        <w:spacing w:line="360" w:lineRule="auto"/>
        <w:ind w:left="0" w:firstLine="0"/>
        <w:jc w:val="both"/>
        <w:rPr>
          <w:sz w:val="22"/>
          <w:szCs w:val="22"/>
        </w:rPr>
      </w:pPr>
      <w:r w:rsidRPr="009F7B3C">
        <w:rPr>
          <w:sz w:val="22"/>
          <w:szCs w:val="22"/>
        </w:rPr>
        <w:t>Serão aplicadas ao responsável pelas infrações administrativas acima descritas as seguintes sanções:</w:t>
      </w:r>
    </w:p>
    <w:p w14:paraId="087D2FB5" w14:textId="6042A7C7"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Advertência, quando o Contratado der causa à inexecução parcial do contrato, sempre que não se justificar a imposição de penalidade mais grave;</w:t>
      </w:r>
    </w:p>
    <w:p w14:paraId="459BDDB0" w14:textId="7FAF76D3"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 xml:space="preserve">Impedimento de licitar e contratar, quando praticadas as condutas descritas nas alíneas b, c, d, e, f e g do subitem acima deste Contrato, sempre que não se justificar a imposição de </w:t>
      </w:r>
      <w:r w:rsidR="00B21CCF" w:rsidRPr="004E6732">
        <w:rPr>
          <w:sz w:val="22"/>
          <w:szCs w:val="22"/>
        </w:rPr>
        <w:t>penalidade mais grave</w:t>
      </w:r>
      <w:r w:rsidRPr="004E6732">
        <w:rPr>
          <w:sz w:val="22"/>
          <w:szCs w:val="22"/>
        </w:rPr>
        <w:t>;</w:t>
      </w:r>
    </w:p>
    <w:p w14:paraId="2367EB6D" w14:textId="77777777" w:rsidR="004E6732"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Declaração de inidoneidade para licitar e contratar, quando praticadas as condutas descritas nas alíneas h, i, j, k e l do subitem acima deste Contrato, bem como nas alíneas b, c, d, e, f e g, que justifiquem a imposição de penalidade mais grave</w:t>
      </w:r>
      <w:r w:rsidR="00B21CCF" w:rsidRPr="004E6732">
        <w:rPr>
          <w:sz w:val="22"/>
          <w:szCs w:val="22"/>
        </w:rPr>
        <w:t>.</w:t>
      </w:r>
    </w:p>
    <w:p w14:paraId="67DFB8A9" w14:textId="64BF8D16" w:rsidR="00291DE8" w:rsidRPr="004E6732" w:rsidRDefault="00291DE8" w:rsidP="00A443F9">
      <w:pPr>
        <w:pStyle w:val="PargrafodaLista"/>
        <w:numPr>
          <w:ilvl w:val="0"/>
          <w:numId w:val="33"/>
        </w:numPr>
        <w:spacing w:line="360" w:lineRule="auto"/>
        <w:ind w:left="0" w:firstLine="0"/>
        <w:jc w:val="both"/>
        <w:rPr>
          <w:sz w:val="22"/>
          <w:szCs w:val="22"/>
        </w:rPr>
      </w:pPr>
      <w:r w:rsidRPr="004E6732">
        <w:rPr>
          <w:sz w:val="22"/>
          <w:szCs w:val="22"/>
        </w:rPr>
        <w:t>Multa:</w:t>
      </w:r>
    </w:p>
    <w:p w14:paraId="577262B9" w14:textId="77777777" w:rsidR="004E6732" w:rsidRPr="004E6732" w:rsidRDefault="00291DE8" w:rsidP="00A443F9">
      <w:pPr>
        <w:pStyle w:val="PargrafodaLista"/>
        <w:numPr>
          <w:ilvl w:val="1"/>
          <w:numId w:val="33"/>
        </w:numPr>
        <w:spacing w:line="360" w:lineRule="auto"/>
        <w:ind w:left="0" w:firstLine="0"/>
        <w:jc w:val="both"/>
        <w:rPr>
          <w:sz w:val="22"/>
          <w:szCs w:val="22"/>
        </w:rPr>
      </w:pPr>
      <w:r w:rsidRPr="004E6732">
        <w:rPr>
          <w:sz w:val="22"/>
          <w:szCs w:val="22"/>
        </w:rPr>
        <w:t xml:space="preserve">moratória de </w:t>
      </w:r>
      <w:r w:rsidR="00385B82" w:rsidRPr="004E6732">
        <w:rPr>
          <w:sz w:val="22"/>
          <w:szCs w:val="22"/>
        </w:rPr>
        <w:t>1</w:t>
      </w:r>
      <w:r w:rsidRPr="004E6732">
        <w:rPr>
          <w:sz w:val="22"/>
          <w:szCs w:val="22"/>
        </w:rPr>
        <w:t>% (</w:t>
      </w:r>
      <w:r w:rsidR="00385B82" w:rsidRPr="004E6732">
        <w:rPr>
          <w:sz w:val="22"/>
          <w:szCs w:val="22"/>
        </w:rPr>
        <w:t>um</w:t>
      </w:r>
      <w:r w:rsidRPr="004E6732">
        <w:rPr>
          <w:sz w:val="22"/>
          <w:szCs w:val="22"/>
        </w:rPr>
        <w:t xml:space="preserve"> por cento) por dia de atraso injustificado sobre o valor da parcela inadimplida, até o limite de </w:t>
      </w:r>
      <w:r w:rsidR="005558D2" w:rsidRPr="004E6732">
        <w:rPr>
          <w:sz w:val="22"/>
          <w:szCs w:val="22"/>
        </w:rPr>
        <w:t>20</w:t>
      </w:r>
      <w:r w:rsidRPr="004E6732">
        <w:rPr>
          <w:sz w:val="22"/>
          <w:szCs w:val="22"/>
        </w:rPr>
        <w:t xml:space="preserve"> (</w:t>
      </w:r>
      <w:r w:rsidR="005558D2" w:rsidRPr="004E6732">
        <w:rPr>
          <w:sz w:val="22"/>
          <w:szCs w:val="22"/>
        </w:rPr>
        <w:t>vinte</w:t>
      </w:r>
      <w:r w:rsidRPr="004E6732">
        <w:rPr>
          <w:sz w:val="22"/>
          <w:szCs w:val="22"/>
        </w:rPr>
        <w:t>) dias;</w:t>
      </w:r>
    </w:p>
    <w:p w14:paraId="277D19CD" w14:textId="5A4249D1" w:rsidR="00291DE8" w:rsidRPr="004E6732" w:rsidRDefault="00291DE8" w:rsidP="00A443F9">
      <w:pPr>
        <w:pStyle w:val="PargrafodaLista"/>
        <w:numPr>
          <w:ilvl w:val="1"/>
          <w:numId w:val="33"/>
        </w:numPr>
        <w:spacing w:line="360" w:lineRule="auto"/>
        <w:ind w:left="0" w:firstLine="0"/>
        <w:jc w:val="both"/>
        <w:rPr>
          <w:sz w:val="22"/>
          <w:szCs w:val="22"/>
        </w:rPr>
      </w:pPr>
      <w:r w:rsidRPr="004E6732">
        <w:rPr>
          <w:sz w:val="22"/>
          <w:szCs w:val="22"/>
        </w:rPr>
        <w:t xml:space="preserve">compensatória de </w:t>
      </w:r>
      <w:r w:rsidR="00D34FFC" w:rsidRPr="004E6732">
        <w:rPr>
          <w:sz w:val="22"/>
          <w:szCs w:val="22"/>
        </w:rPr>
        <w:t>10</w:t>
      </w:r>
      <w:r w:rsidRPr="004E6732">
        <w:rPr>
          <w:sz w:val="22"/>
          <w:szCs w:val="22"/>
        </w:rPr>
        <w:t>% (</w:t>
      </w:r>
      <w:r w:rsidR="00D34FFC" w:rsidRPr="004E6732">
        <w:rPr>
          <w:sz w:val="22"/>
          <w:szCs w:val="22"/>
        </w:rPr>
        <w:t>dez</w:t>
      </w:r>
      <w:r w:rsidRPr="004E6732">
        <w:rPr>
          <w:sz w:val="22"/>
          <w:szCs w:val="22"/>
        </w:rPr>
        <w:t xml:space="preserve"> por cento) sobre o valor total do contrato, no caso de inexecução total do objeto;</w:t>
      </w:r>
    </w:p>
    <w:p w14:paraId="023EF446" w14:textId="3F75C95D"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aplicação das sanções previstas neste Contrato não exclui, em hipótese alguma, a obrigação de reparação integra</w:t>
      </w:r>
      <w:r w:rsidR="00B21CCF" w:rsidRPr="004E6732">
        <w:rPr>
          <w:sz w:val="22"/>
          <w:szCs w:val="22"/>
        </w:rPr>
        <w:t>l do dano causado à Contratante.</w:t>
      </w:r>
    </w:p>
    <w:p w14:paraId="7485E265" w14:textId="120513E4"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Todas as sanções previstas neste Contrato poderão ser aplicadas cumulativamente com a multa</w:t>
      </w:r>
      <w:r w:rsidR="00B21CCF" w:rsidRPr="004E6732">
        <w:rPr>
          <w:sz w:val="22"/>
          <w:szCs w:val="22"/>
        </w:rPr>
        <w:t>.</w:t>
      </w:r>
    </w:p>
    <w:p w14:paraId="3C83DCF2" w14:textId="77777777" w:rsidR="004E6732"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Antes da aplicação da multa será facultada a defesa do interessado no prazo de 15 (quinze) dias úteis, contado da data de sua intimação</w:t>
      </w:r>
      <w:r w:rsidR="00B21CCF" w:rsidRPr="004E6732">
        <w:rPr>
          <w:sz w:val="22"/>
          <w:szCs w:val="22"/>
        </w:rPr>
        <w:t>.</w:t>
      </w:r>
    </w:p>
    <w:p w14:paraId="18099198" w14:textId="77777777" w:rsidR="004E6732"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lastRenderedPageBreak/>
        <w:t>Se a multa aplicada e as indenizações cabíveis forem superiores ao valor do pagamento eventualmente devido pelo Contratante ao Contratado, além da perda desse valor, a diferença será descontada da garantia prestada ou será cobrada judicialmente</w:t>
      </w:r>
      <w:r w:rsidR="00B21CCF" w:rsidRPr="004E6732">
        <w:rPr>
          <w:sz w:val="22"/>
          <w:szCs w:val="22"/>
        </w:rPr>
        <w:t>.</w:t>
      </w:r>
    </w:p>
    <w:p w14:paraId="77DE7907" w14:textId="42232260" w:rsidR="00291DE8" w:rsidRPr="004E6732" w:rsidRDefault="00291DE8" w:rsidP="00A443F9">
      <w:pPr>
        <w:pStyle w:val="PargrafodaLista"/>
        <w:numPr>
          <w:ilvl w:val="2"/>
          <w:numId w:val="48"/>
        </w:numPr>
        <w:spacing w:line="360" w:lineRule="auto"/>
        <w:ind w:left="0" w:firstLine="0"/>
        <w:jc w:val="both"/>
        <w:rPr>
          <w:sz w:val="22"/>
          <w:szCs w:val="22"/>
        </w:rPr>
      </w:pPr>
      <w:r w:rsidRPr="004E6732">
        <w:rPr>
          <w:sz w:val="22"/>
          <w:szCs w:val="22"/>
        </w:rPr>
        <w:t xml:space="preserve">Previamente ao encaminhamento à cobrança judicial, a multa poderá ser recolhida administrativamente no prazo máximo de </w:t>
      </w:r>
      <w:r w:rsidR="00F83B39" w:rsidRPr="004E6732">
        <w:rPr>
          <w:sz w:val="22"/>
          <w:szCs w:val="22"/>
        </w:rPr>
        <w:t>10</w:t>
      </w:r>
      <w:r w:rsidRPr="004E6732">
        <w:rPr>
          <w:sz w:val="22"/>
          <w:szCs w:val="22"/>
        </w:rPr>
        <w:t xml:space="preserve"> (</w:t>
      </w:r>
      <w:r w:rsidR="00F83B39" w:rsidRPr="004E6732">
        <w:rPr>
          <w:sz w:val="22"/>
          <w:szCs w:val="22"/>
        </w:rPr>
        <w:t>dez</w:t>
      </w:r>
      <w:r w:rsidRPr="004E6732">
        <w:rPr>
          <w:sz w:val="22"/>
          <w:szCs w:val="22"/>
        </w:rPr>
        <w:t>) dias, a contar da data do recebimento da comunicação enviada pela autoridade competente.</w:t>
      </w:r>
    </w:p>
    <w:p w14:paraId="2C0C33FB"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5A9B531" w14:textId="6B32DF4D"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Na aplicação</w:t>
      </w:r>
      <w:r w:rsidR="00B21CCF" w:rsidRPr="004E6732">
        <w:rPr>
          <w:sz w:val="22"/>
          <w:szCs w:val="22"/>
        </w:rPr>
        <w:t xml:space="preserve"> das sanções serão considerados:</w:t>
      </w:r>
    </w:p>
    <w:p w14:paraId="7A98E3BA" w14:textId="3A3F936B"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 natureza e a gravidade da infração cometida;</w:t>
      </w:r>
    </w:p>
    <w:p w14:paraId="566548FC" w14:textId="36C8A444"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as peculiaridades do caso concreto;</w:t>
      </w:r>
    </w:p>
    <w:p w14:paraId="06ADD37A" w14:textId="00F5ACD1"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as circunstâncias agravantes ou atenuantes;</w:t>
      </w:r>
    </w:p>
    <w:p w14:paraId="5596A053" w14:textId="63B937C0"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os danos que dela provierem para o Contratante;</w:t>
      </w:r>
    </w:p>
    <w:p w14:paraId="0E91620D" w14:textId="681C93C2" w:rsidR="00291DE8" w:rsidRPr="004E6732" w:rsidRDefault="00291DE8" w:rsidP="00A443F9">
      <w:pPr>
        <w:pStyle w:val="PargrafodaLista"/>
        <w:numPr>
          <w:ilvl w:val="0"/>
          <w:numId w:val="34"/>
        </w:numPr>
        <w:spacing w:line="360" w:lineRule="auto"/>
        <w:ind w:left="0" w:firstLine="0"/>
        <w:jc w:val="both"/>
        <w:rPr>
          <w:sz w:val="22"/>
          <w:szCs w:val="22"/>
        </w:rPr>
      </w:pPr>
      <w:r w:rsidRPr="004E6732">
        <w:rPr>
          <w:sz w:val="22"/>
          <w:szCs w:val="22"/>
        </w:rPr>
        <w:t>a implantação ou o aperfeiçoamento de programa de integridade, conforme normas e orientações dos órgãos de controle.</w:t>
      </w:r>
    </w:p>
    <w:p w14:paraId="41E2F3D6"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w:t>
      </w:r>
      <w:r w:rsidR="00B21CCF" w:rsidRPr="004E6732">
        <w:rPr>
          <w:sz w:val="22"/>
          <w:szCs w:val="22"/>
        </w:rPr>
        <w:t>.</w:t>
      </w:r>
    </w:p>
    <w:p w14:paraId="36873D53" w14:textId="24BADD50"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w:t>
      </w:r>
      <w:r w:rsidR="00B21CCF" w:rsidRPr="004E6732">
        <w:rPr>
          <w:sz w:val="22"/>
          <w:szCs w:val="22"/>
        </w:rPr>
        <w:t>dade de análise jurídica prévia.</w:t>
      </w:r>
    </w:p>
    <w:p w14:paraId="59E80777" w14:textId="77777777" w:rsidR="004E6732"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O Contratante deverá, no prazo máximo 15 (quinze) dias úteis, contado da data de aplicação da sanção, informar e manter atualizados os dados relativos às sanções por ela aplicadas, para fins de publicidade no Cadastro Nacional de Empresas Inidôneas e Suspensas (</w:t>
      </w:r>
      <w:proofErr w:type="spellStart"/>
      <w:r w:rsidRPr="004E6732">
        <w:rPr>
          <w:sz w:val="22"/>
          <w:szCs w:val="22"/>
        </w:rPr>
        <w:t>Ceis</w:t>
      </w:r>
      <w:proofErr w:type="spellEnd"/>
      <w:r w:rsidRPr="004E6732">
        <w:rPr>
          <w:sz w:val="22"/>
          <w:szCs w:val="22"/>
        </w:rPr>
        <w:t>) e no Cadastro Nacional de Empresas Punidas (</w:t>
      </w:r>
      <w:proofErr w:type="spellStart"/>
      <w:r w:rsidRPr="004E6732">
        <w:rPr>
          <w:sz w:val="22"/>
          <w:szCs w:val="22"/>
        </w:rPr>
        <w:t>Cnep</w:t>
      </w:r>
      <w:proofErr w:type="spellEnd"/>
      <w:r w:rsidRPr="004E6732">
        <w:rPr>
          <w:sz w:val="22"/>
          <w:szCs w:val="22"/>
        </w:rPr>
        <w:t>)</w:t>
      </w:r>
      <w:r w:rsidR="009E282F" w:rsidRPr="004E6732">
        <w:rPr>
          <w:sz w:val="22"/>
          <w:szCs w:val="22"/>
        </w:rPr>
        <w:t>.</w:t>
      </w:r>
    </w:p>
    <w:p w14:paraId="56DABBD3" w14:textId="357356D8" w:rsidR="00291DE8" w:rsidRPr="004E6732" w:rsidRDefault="00291DE8" w:rsidP="00A443F9">
      <w:pPr>
        <w:pStyle w:val="PargrafodaLista"/>
        <w:numPr>
          <w:ilvl w:val="1"/>
          <w:numId w:val="48"/>
        </w:numPr>
        <w:spacing w:line="360" w:lineRule="auto"/>
        <w:ind w:left="0" w:firstLine="0"/>
        <w:jc w:val="both"/>
        <w:rPr>
          <w:sz w:val="22"/>
          <w:szCs w:val="22"/>
        </w:rPr>
      </w:pPr>
      <w:r w:rsidRPr="004E6732">
        <w:rPr>
          <w:sz w:val="22"/>
          <w:szCs w:val="22"/>
        </w:rPr>
        <w:t>As sanções de impedimento de licitar e contratar e declaração de inidoneidade para licitar ou contratar são passíveis de reabilitação na forma do art. 163 da Lei nº 14.133/21.</w:t>
      </w:r>
    </w:p>
    <w:p w14:paraId="00A55916" w14:textId="77777777" w:rsidR="00BF64C3" w:rsidRDefault="00291DE8" w:rsidP="00A443F9">
      <w:pPr>
        <w:spacing w:line="360" w:lineRule="auto"/>
        <w:jc w:val="both"/>
        <w:rPr>
          <w:b/>
          <w:sz w:val="22"/>
          <w:szCs w:val="22"/>
        </w:rPr>
      </w:pPr>
      <w:r w:rsidRPr="004E6732">
        <w:rPr>
          <w:b/>
          <w:sz w:val="22"/>
          <w:szCs w:val="22"/>
        </w:rPr>
        <w:lastRenderedPageBreak/>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A443F9">
      <w:pPr>
        <w:pStyle w:val="PargrafodaLista"/>
        <w:numPr>
          <w:ilvl w:val="1"/>
          <w:numId w:val="50"/>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A443F9">
      <w:pPr>
        <w:pStyle w:val="PargrafodaLista"/>
        <w:numPr>
          <w:ilvl w:val="2"/>
          <w:numId w:val="50"/>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A443F9">
      <w:pPr>
        <w:pStyle w:val="PargrafodaLista"/>
        <w:numPr>
          <w:ilvl w:val="1"/>
          <w:numId w:val="50"/>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A443F9">
      <w:pPr>
        <w:pStyle w:val="PargrafodaLista"/>
        <w:numPr>
          <w:ilvl w:val="1"/>
          <w:numId w:val="50"/>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Relação dos pagamentos já efetuados e ainda devidos;</w:t>
      </w:r>
    </w:p>
    <w:p w14:paraId="6D422C6F" w14:textId="2FC90873" w:rsidR="00291DE8" w:rsidRPr="00190C46" w:rsidRDefault="00291DE8" w:rsidP="00A443F9">
      <w:pPr>
        <w:pStyle w:val="PargrafodaLista"/>
        <w:numPr>
          <w:ilvl w:val="2"/>
          <w:numId w:val="50"/>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A443F9">
      <w:pPr>
        <w:spacing w:line="360" w:lineRule="auto"/>
        <w:jc w:val="both"/>
        <w:rPr>
          <w:b/>
          <w:sz w:val="22"/>
          <w:szCs w:val="22"/>
        </w:rPr>
      </w:pPr>
      <w:r w:rsidRPr="006F0D27">
        <w:rPr>
          <w:b/>
          <w:sz w:val="22"/>
          <w:szCs w:val="22"/>
        </w:rPr>
        <w:t xml:space="preserve">CLÁUSULA DÉCIMA SEGUNDA – DOTAÇÃO ORÇAMENTÁRIA </w:t>
      </w:r>
    </w:p>
    <w:p w14:paraId="51B22624" w14:textId="775AA5B9" w:rsidR="00291DE8" w:rsidRDefault="00291DE8" w:rsidP="00A443F9">
      <w:pPr>
        <w:pStyle w:val="PargrafodaLista"/>
        <w:numPr>
          <w:ilvl w:val="1"/>
          <w:numId w:val="36"/>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62A43D9B" w14:textId="77777777" w:rsidR="00D065CB" w:rsidRPr="00D065CB" w:rsidRDefault="00D065CB" w:rsidP="00D065CB">
      <w:pPr>
        <w:tabs>
          <w:tab w:val="left" w:pos="0"/>
          <w:tab w:val="left" w:pos="142"/>
        </w:tabs>
        <w:spacing w:line="360" w:lineRule="auto"/>
        <w:jc w:val="both"/>
        <w:rPr>
          <w:color w:val="000000" w:themeColor="text1"/>
          <w:sz w:val="22"/>
          <w:szCs w:val="22"/>
        </w:rPr>
      </w:pPr>
      <w:r w:rsidRPr="00D065CB">
        <w:rPr>
          <w:color w:val="000000" w:themeColor="text1"/>
          <w:sz w:val="22"/>
          <w:szCs w:val="22"/>
        </w:rPr>
        <w:t>Órgão:</w:t>
      </w:r>
      <w:r w:rsidRPr="007059F1">
        <w:t xml:space="preserve"> </w:t>
      </w:r>
      <w:r w:rsidRPr="00D065CB">
        <w:rPr>
          <w:color w:val="000000" w:themeColor="text1"/>
          <w:sz w:val="22"/>
          <w:szCs w:val="22"/>
        </w:rPr>
        <w:t>02 PODER EXECUTIVO</w:t>
      </w:r>
    </w:p>
    <w:p w14:paraId="51DC4C0F" w14:textId="77777777" w:rsidR="00D065CB" w:rsidRPr="00D065CB" w:rsidRDefault="00D065CB" w:rsidP="00D065CB">
      <w:pPr>
        <w:tabs>
          <w:tab w:val="left" w:pos="0"/>
          <w:tab w:val="left" w:pos="142"/>
        </w:tabs>
        <w:spacing w:line="360" w:lineRule="auto"/>
        <w:jc w:val="both"/>
        <w:rPr>
          <w:color w:val="000000" w:themeColor="text1"/>
          <w:sz w:val="22"/>
          <w:szCs w:val="22"/>
        </w:rPr>
      </w:pPr>
      <w:r w:rsidRPr="00D065CB">
        <w:rPr>
          <w:color w:val="000000" w:themeColor="text1"/>
          <w:sz w:val="22"/>
          <w:szCs w:val="22"/>
        </w:rPr>
        <w:t>Unidade: 02.08 SECRETARIA DE SAÚDE</w:t>
      </w:r>
    </w:p>
    <w:p w14:paraId="0B5EB2BF" w14:textId="77777777" w:rsidR="00D065CB" w:rsidRPr="00D065CB" w:rsidRDefault="00D065CB" w:rsidP="00D065CB">
      <w:pPr>
        <w:tabs>
          <w:tab w:val="left" w:pos="0"/>
          <w:tab w:val="left" w:pos="142"/>
        </w:tabs>
        <w:spacing w:line="360" w:lineRule="auto"/>
        <w:jc w:val="both"/>
        <w:rPr>
          <w:color w:val="000000" w:themeColor="text1"/>
          <w:sz w:val="22"/>
          <w:szCs w:val="22"/>
        </w:rPr>
      </w:pPr>
      <w:r w:rsidRPr="00D065CB">
        <w:rPr>
          <w:color w:val="000000" w:themeColor="text1"/>
          <w:sz w:val="22"/>
          <w:szCs w:val="22"/>
        </w:rPr>
        <w:t>Sub - Unidade:</w:t>
      </w:r>
      <w:r w:rsidRPr="007059F1">
        <w:t xml:space="preserve"> </w:t>
      </w:r>
      <w:r w:rsidRPr="00D065CB">
        <w:rPr>
          <w:color w:val="000000" w:themeColor="text1"/>
          <w:sz w:val="22"/>
          <w:szCs w:val="22"/>
        </w:rPr>
        <w:t>02.08.03 DIVISÃO DE AÇÕES BÁSICAS DE SAÚDE</w:t>
      </w:r>
    </w:p>
    <w:p w14:paraId="4AFBEDF4" w14:textId="77777777" w:rsidR="00D065CB" w:rsidRPr="00D065CB" w:rsidRDefault="00D065CB" w:rsidP="00D065CB">
      <w:pPr>
        <w:tabs>
          <w:tab w:val="left" w:pos="0"/>
          <w:tab w:val="left" w:pos="142"/>
        </w:tabs>
        <w:spacing w:line="360" w:lineRule="auto"/>
        <w:jc w:val="both"/>
        <w:rPr>
          <w:color w:val="000000" w:themeColor="text1"/>
          <w:sz w:val="22"/>
          <w:szCs w:val="22"/>
        </w:rPr>
      </w:pPr>
      <w:r w:rsidRPr="00D065CB">
        <w:rPr>
          <w:color w:val="000000" w:themeColor="text1"/>
          <w:sz w:val="22"/>
          <w:szCs w:val="22"/>
        </w:rPr>
        <w:t>Funcional Programatica:</w:t>
      </w:r>
      <w:r w:rsidRPr="007059F1">
        <w:t xml:space="preserve"> </w:t>
      </w:r>
      <w:r w:rsidRPr="00D065CB">
        <w:rPr>
          <w:color w:val="000000" w:themeColor="text1"/>
          <w:sz w:val="22"/>
          <w:szCs w:val="22"/>
        </w:rPr>
        <w:t>10.302.0010.4053 Manutenção das Unidades de Saúde</w:t>
      </w:r>
    </w:p>
    <w:p w14:paraId="3DE475B1" w14:textId="77777777" w:rsidR="00D065CB" w:rsidRPr="00D065CB" w:rsidRDefault="00D065CB" w:rsidP="00D065CB">
      <w:pPr>
        <w:tabs>
          <w:tab w:val="left" w:pos="0"/>
          <w:tab w:val="left" w:pos="142"/>
        </w:tabs>
        <w:spacing w:line="360" w:lineRule="auto"/>
        <w:jc w:val="both"/>
        <w:rPr>
          <w:color w:val="000000" w:themeColor="text1"/>
          <w:sz w:val="22"/>
          <w:szCs w:val="22"/>
        </w:rPr>
      </w:pPr>
      <w:r w:rsidRPr="00D065CB">
        <w:rPr>
          <w:color w:val="000000" w:themeColor="text1"/>
          <w:sz w:val="22"/>
          <w:szCs w:val="22"/>
        </w:rPr>
        <w:t>Elemento da Despesa:</w:t>
      </w:r>
      <w:r w:rsidRPr="007059F1">
        <w:t xml:space="preserve"> </w:t>
      </w:r>
      <w:r w:rsidRPr="00D065CB">
        <w:rPr>
          <w:color w:val="000000" w:themeColor="text1"/>
          <w:sz w:val="22"/>
          <w:szCs w:val="22"/>
        </w:rPr>
        <w:t>3.1.90.04.00 Contratação por Tempo Determinado</w:t>
      </w:r>
    </w:p>
    <w:p w14:paraId="6B9498F3" w14:textId="6C59DF5B" w:rsidR="00D065CB" w:rsidRPr="00D065CB" w:rsidRDefault="00D065CB" w:rsidP="00D065CB">
      <w:pPr>
        <w:tabs>
          <w:tab w:val="left" w:pos="0"/>
          <w:tab w:val="left" w:pos="142"/>
        </w:tabs>
        <w:spacing w:line="360" w:lineRule="auto"/>
        <w:jc w:val="both"/>
        <w:rPr>
          <w:color w:val="000000" w:themeColor="text1"/>
          <w:sz w:val="22"/>
          <w:szCs w:val="22"/>
        </w:rPr>
      </w:pPr>
      <w:r w:rsidRPr="00D065CB">
        <w:rPr>
          <w:color w:val="000000" w:themeColor="text1"/>
          <w:sz w:val="22"/>
          <w:szCs w:val="22"/>
        </w:rPr>
        <w:t>Fonte de Recurso: 1.500.000.0000</w:t>
      </w:r>
      <w:r w:rsidRPr="007059F1">
        <w:t xml:space="preserve"> </w:t>
      </w:r>
      <w:r w:rsidRPr="00D065CB">
        <w:rPr>
          <w:color w:val="000000" w:themeColor="text1"/>
          <w:sz w:val="22"/>
          <w:szCs w:val="22"/>
        </w:rPr>
        <w:t>Recursos não vinculados de Impostos</w:t>
      </w:r>
    </w:p>
    <w:p w14:paraId="2DE66308" w14:textId="649C0106" w:rsidR="00291DE8" w:rsidRPr="00E639DC" w:rsidRDefault="00291DE8" w:rsidP="00A443F9">
      <w:pPr>
        <w:pStyle w:val="PargrafodaLista"/>
        <w:numPr>
          <w:ilvl w:val="1"/>
          <w:numId w:val="54"/>
        </w:numPr>
        <w:spacing w:line="360" w:lineRule="auto"/>
        <w:ind w:left="0" w:firstLine="0"/>
        <w:jc w:val="both"/>
        <w:rPr>
          <w:sz w:val="22"/>
          <w:szCs w:val="22"/>
        </w:rPr>
      </w:pPr>
      <w:r w:rsidRPr="00E639DC">
        <w:rPr>
          <w:sz w:val="22"/>
          <w:szCs w:val="22"/>
        </w:rPr>
        <w:lastRenderedPageBreak/>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A443F9">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A443F9">
      <w:pPr>
        <w:pStyle w:val="PargrafodaLista"/>
        <w:numPr>
          <w:ilvl w:val="1"/>
          <w:numId w:val="37"/>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A443F9">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2B8BC79F" w:rsidR="00291DE8" w:rsidRPr="00980A47" w:rsidRDefault="00291DE8" w:rsidP="00A443F9">
      <w:pPr>
        <w:pStyle w:val="PargrafodaLista"/>
        <w:numPr>
          <w:ilvl w:val="1"/>
          <w:numId w:val="38"/>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A443F9">
      <w:pPr>
        <w:spacing w:line="360" w:lineRule="auto"/>
        <w:jc w:val="both"/>
        <w:rPr>
          <w:b/>
          <w:sz w:val="22"/>
          <w:szCs w:val="22"/>
        </w:rPr>
      </w:pPr>
      <w:r w:rsidRPr="00980A47">
        <w:rPr>
          <w:b/>
          <w:sz w:val="22"/>
          <w:szCs w:val="22"/>
        </w:rPr>
        <w:t>CLÁUSULA DÉCIMA QUINTA – PUBLICAÇÃO</w:t>
      </w:r>
    </w:p>
    <w:p w14:paraId="00344E2A" w14:textId="77CB4AD6" w:rsidR="00291DE8" w:rsidRPr="00980A47" w:rsidRDefault="00291DE8" w:rsidP="00A443F9">
      <w:pPr>
        <w:pStyle w:val="PargrafodaLista"/>
        <w:numPr>
          <w:ilvl w:val="1"/>
          <w:numId w:val="39"/>
        </w:numPr>
        <w:spacing w:line="360" w:lineRule="auto"/>
        <w:ind w:left="0" w:firstLine="0"/>
        <w:jc w:val="both"/>
        <w:rPr>
          <w:sz w:val="22"/>
          <w:szCs w:val="22"/>
        </w:rPr>
      </w:pPr>
      <w:r w:rsidRPr="00980A47">
        <w:rPr>
          <w:sz w:val="22"/>
          <w:szCs w:val="22"/>
        </w:rPr>
        <w:t>Incumbirá à CONTRATANTE providenciar a publicação deste instrumento nos termos e condições previstas na Lei nº 14.133/21.</w:t>
      </w:r>
    </w:p>
    <w:p w14:paraId="71A74525" w14:textId="551EC2BA" w:rsidR="00291DE8" w:rsidRPr="00980A47" w:rsidRDefault="00291DE8" w:rsidP="00A443F9">
      <w:pPr>
        <w:spacing w:line="360" w:lineRule="auto"/>
        <w:jc w:val="both"/>
        <w:rPr>
          <w:b/>
          <w:sz w:val="22"/>
          <w:szCs w:val="22"/>
        </w:rPr>
      </w:pPr>
      <w:r w:rsidRPr="00980A47">
        <w:rPr>
          <w:b/>
          <w:sz w:val="22"/>
          <w:szCs w:val="22"/>
        </w:rPr>
        <w:t xml:space="preserve">CLÁUSULA DÉCIMA SEXTA – FORO </w:t>
      </w:r>
    </w:p>
    <w:p w14:paraId="39149CDF" w14:textId="23609A75" w:rsidR="00C044B7" w:rsidRPr="00980A47" w:rsidRDefault="00291DE8" w:rsidP="00A443F9">
      <w:pPr>
        <w:pStyle w:val="PargrafodaLista"/>
        <w:numPr>
          <w:ilvl w:val="1"/>
          <w:numId w:val="40"/>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A443F9">
      <w:pPr>
        <w:tabs>
          <w:tab w:val="left" w:pos="284"/>
        </w:tabs>
        <w:spacing w:line="360" w:lineRule="auto"/>
        <w:jc w:val="both"/>
        <w:rPr>
          <w:sz w:val="22"/>
          <w:szCs w:val="22"/>
        </w:rPr>
      </w:pPr>
    </w:p>
    <w:p w14:paraId="43BF8044" w14:textId="77777777" w:rsidR="00C044B7" w:rsidRPr="008C78D7" w:rsidRDefault="00F36DBD" w:rsidP="00A443F9">
      <w:pPr>
        <w:tabs>
          <w:tab w:val="left" w:pos="284"/>
        </w:tabs>
        <w:spacing w:line="360" w:lineRule="auto"/>
        <w:jc w:val="both"/>
        <w:rPr>
          <w:sz w:val="22"/>
          <w:szCs w:val="22"/>
        </w:rPr>
      </w:pPr>
      <w:r w:rsidRPr="008C78D7">
        <w:rPr>
          <w:sz w:val="22"/>
          <w:szCs w:val="22"/>
        </w:rPr>
        <w:t>Catuji/MG</w:t>
      </w:r>
      <w:r w:rsidR="00C044B7" w:rsidRPr="008C78D7">
        <w:rPr>
          <w:sz w:val="22"/>
          <w:szCs w:val="22"/>
        </w:rPr>
        <w:t>, ____ de _______ de ________.</w:t>
      </w:r>
    </w:p>
    <w:p w14:paraId="07747554" w14:textId="77777777" w:rsidR="00C044B7" w:rsidRPr="008C78D7" w:rsidRDefault="00C044B7" w:rsidP="00A443F9">
      <w:pPr>
        <w:tabs>
          <w:tab w:val="left" w:pos="284"/>
        </w:tabs>
        <w:spacing w:line="360" w:lineRule="auto"/>
        <w:jc w:val="both"/>
        <w:rPr>
          <w:sz w:val="22"/>
          <w:szCs w:val="22"/>
        </w:rPr>
      </w:pPr>
    </w:p>
    <w:p w14:paraId="37D42BBF" w14:textId="77777777" w:rsidR="007D01FD" w:rsidRDefault="007D01FD" w:rsidP="00A443F9">
      <w:pPr>
        <w:spacing w:line="360" w:lineRule="auto"/>
        <w:jc w:val="center"/>
        <w:rPr>
          <w:i/>
          <w:iCs/>
          <w:sz w:val="22"/>
          <w:szCs w:val="22"/>
        </w:rPr>
        <w:sectPr w:rsidR="007D01FD" w:rsidSect="007D01FD">
          <w:headerReference w:type="default" r:id="rId8"/>
          <w:footerReference w:type="default" r:id="rId9"/>
          <w:type w:val="continuous"/>
          <w:pgSz w:w="11907" w:h="16840" w:code="9"/>
          <w:pgMar w:top="1134" w:right="1134" w:bottom="1134" w:left="1134" w:header="720" w:footer="720" w:gutter="0"/>
          <w:cols w:space="720"/>
        </w:sectPr>
      </w:pPr>
    </w:p>
    <w:p w14:paraId="3100A702" w14:textId="2060ACDC" w:rsidR="005D11CE" w:rsidRPr="00CE6B62" w:rsidRDefault="005D11CE" w:rsidP="00A443F9">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A443F9">
      <w:pPr>
        <w:spacing w:line="360" w:lineRule="auto"/>
        <w:jc w:val="center"/>
        <w:rPr>
          <w:i/>
          <w:iCs/>
          <w:sz w:val="22"/>
          <w:szCs w:val="22"/>
        </w:rPr>
      </w:pPr>
      <w:r w:rsidRPr="00CE6B62">
        <w:rPr>
          <w:i/>
          <w:iCs/>
          <w:sz w:val="22"/>
          <w:szCs w:val="22"/>
        </w:rPr>
        <w:t>Prefeita Municipal</w:t>
      </w:r>
    </w:p>
    <w:p w14:paraId="0BEDB692" w14:textId="185FFB49" w:rsidR="00A211F5" w:rsidRDefault="00F36DBD" w:rsidP="00A443F9">
      <w:pPr>
        <w:spacing w:line="360" w:lineRule="auto"/>
        <w:jc w:val="center"/>
        <w:rPr>
          <w:sz w:val="22"/>
          <w:szCs w:val="22"/>
        </w:rPr>
      </w:pPr>
      <w:r w:rsidRPr="008C78D7">
        <w:rPr>
          <w:sz w:val="22"/>
          <w:szCs w:val="22"/>
        </w:rPr>
        <w:t>CONTRATANTE</w:t>
      </w:r>
    </w:p>
    <w:p w14:paraId="3537CFA0" w14:textId="77777777" w:rsidR="002D1927" w:rsidRDefault="002D1927" w:rsidP="00A443F9">
      <w:pPr>
        <w:spacing w:line="360" w:lineRule="auto"/>
        <w:jc w:val="center"/>
        <w:rPr>
          <w:sz w:val="22"/>
          <w:szCs w:val="22"/>
        </w:rPr>
      </w:pPr>
    </w:p>
    <w:p w14:paraId="0A0DA455" w14:textId="77777777" w:rsidR="00A94C8C" w:rsidRDefault="00F36DBD" w:rsidP="00A443F9">
      <w:pPr>
        <w:spacing w:line="360" w:lineRule="auto"/>
        <w:jc w:val="center"/>
        <w:rPr>
          <w:sz w:val="22"/>
          <w:szCs w:val="22"/>
        </w:rPr>
        <w:sectPr w:rsidR="00A94C8C" w:rsidSect="007D01FD">
          <w:type w:val="continuous"/>
          <w:pgSz w:w="11907" w:h="16840" w:code="9"/>
          <w:pgMar w:top="1134" w:right="1134" w:bottom="1134" w:left="1134" w:header="720" w:footer="720" w:gutter="0"/>
          <w:cols w:num="2" w:space="720"/>
        </w:sectPr>
      </w:pPr>
      <w:r w:rsidRPr="008C78D7">
        <w:rPr>
          <w:sz w:val="22"/>
          <w:szCs w:val="22"/>
        </w:rPr>
        <w:t>CONTRATADO</w:t>
      </w:r>
    </w:p>
    <w:p w14:paraId="25E64E47" w14:textId="77777777" w:rsidR="002D1927" w:rsidRDefault="002D1927" w:rsidP="00A443F9">
      <w:pPr>
        <w:spacing w:line="360" w:lineRule="auto"/>
        <w:jc w:val="both"/>
        <w:rPr>
          <w:rFonts w:eastAsia="Calibri"/>
          <w:sz w:val="22"/>
          <w:szCs w:val="22"/>
          <w:lang w:eastAsia="en-US"/>
        </w:rPr>
        <w:sectPr w:rsidR="002D1927" w:rsidSect="00717B6F">
          <w:type w:val="continuous"/>
          <w:pgSz w:w="11907" w:h="16840" w:code="9"/>
          <w:pgMar w:top="1134" w:right="1134" w:bottom="1134" w:left="1134" w:header="720" w:footer="720" w:gutter="0"/>
          <w:cols w:num="2" w:space="720"/>
        </w:sectPr>
      </w:pPr>
    </w:p>
    <w:p w14:paraId="4AEBC4A6" w14:textId="44DE7975" w:rsidR="00717B6F"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 xml:space="preserve">1ª </w:t>
      </w:r>
      <w:r w:rsidR="00717B6F" w:rsidRPr="008C78D7">
        <w:rPr>
          <w:rFonts w:eastAsia="Calibri"/>
          <w:sz w:val="22"/>
          <w:szCs w:val="22"/>
          <w:lang w:eastAsia="en-US"/>
        </w:rPr>
        <w:t>Testemunha:</w:t>
      </w:r>
    </w:p>
    <w:p w14:paraId="51E3EFB7" w14:textId="77777777" w:rsidR="00F36DBD"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Nome</w:t>
      </w:r>
      <w:r w:rsidR="00717B6F" w:rsidRPr="008C78D7">
        <w:rPr>
          <w:rFonts w:eastAsia="Calibri"/>
          <w:sz w:val="22"/>
          <w:szCs w:val="22"/>
          <w:lang w:eastAsia="en-US"/>
        </w:rPr>
        <w:t>:</w:t>
      </w:r>
    </w:p>
    <w:p w14:paraId="30703066" w14:textId="77777777" w:rsidR="00F36DBD" w:rsidRPr="008C78D7" w:rsidRDefault="00F36DBD" w:rsidP="00A443F9">
      <w:pPr>
        <w:spacing w:line="360" w:lineRule="auto"/>
        <w:jc w:val="both"/>
        <w:rPr>
          <w:rFonts w:eastAsia="Calibri"/>
          <w:sz w:val="22"/>
          <w:szCs w:val="22"/>
          <w:lang w:eastAsia="en-US"/>
        </w:rPr>
      </w:pPr>
      <w:r w:rsidRPr="008C78D7">
        <w:rPr>
          <w:rFonts w:eastAsia="Calibri"/>
          <w:sz w:val="22"/>
          <w:szCs w:val="22"/>
          <w:lang w:eastAsia="en-US"/>
        </w:rPr>
        <w:t>CPF</w:t>
      </w:r>
      <w:r w:rsidR="00717B6F" w:rsidRPr="008C78D7">
        <w:rPr>
          <w:rFonts w:eastAsia="Calibri"/>
          <w:sz w:val="22"/>
          <w:szCs w:val="22"/>
          <w:lang w:eastAsia="en-US"/>
        </w:rPr>
        <w:t>:</w:t>
      </w:r>
    </w:p>
    <w:p w14:paraId="4B6F5E95" w14:textId="77777777" w:rsidR="00717B6F" w:rsidRPr="008C78D7" w:rsidRDefault="00717B6F" w:rsidP="00A443F9">
      <w:pPr>
        <w:spacing w:line="360" w:lineRule="auto"/>
        <w:jc w:val="both"/>
        <w:rPr>
          <w:rFonts w:eastAsia="Calibri"/>
          <w:sz w:val="22"/>
          <w:szCs w:val="22"/>
          <w:lang w:eastAsia="en-US"/>
        </w:rPr>
      </w:pPr>
      <w:r w:rsidRPr="008C78D7">
        <w:rPr>
          <w:rFonts w:eastAsia="Calibri"/>
          <w:sz w:val="22"/>
          <w:szCs w:val="22"/>
          <w:lang w:eastAsia="en-US"/>
        </w:rPr>
        <w:t>2ª Testemunha:</w:t>
      </w:r>
    </w:p>
    <w:p w14:paraId="0A8C48A8" w14:textId="77777777" w:rsidR="00717B6F" w:rsidRPr="008C78D7" w:rsidRDefault="00717B6F" w:rsidP="00A443F9">
      <w:pPr>
        <w:spacing w:line="360" w:lineRule="auto"/>
        <w:jc w:val="both"/>
        <w:rPr>
          <w:rFonts w:eastAsia="Calibri"/>
          <w:sz w:val="22"/>
          <w:szCs w:val="22"/>
          <w:lang w:eastAsia="en-US"/>
        </w:rPr>
      </w:pPr>
      <w:r w:rsidRPr="008C78D7">
        <w:rPr>
          <w:rFonts w:eastAsia="Calibri"/>
          <w:sz w:val="22"/>
          <w:szCs w:val="22"/>
          <w:lang w:eastAsia="en-US"/>
        </w:rPr>
        <w:t>Nome:</w:t>
      </w:r>
    </w:p>
    <w:p w14:paraId="54899441" w14:textId="619EFE39" w:rsidR="00C33E85" w:rsidRPr="008C78D7" w:rsidRDefault="00717B6F" w:rsidP="007D01FD">
      <w:pPr>
        <w:spacing w:line="360" w:lineRule="auto"/>
        <w:jc w:val="both"/>
        <w:rPr>
          <w:sz w:val="22"/>
          <w:szCs w:val="22"/>
          <w:lang w:val="pt"/>
        </w:rPr>
      </w:pPr>
      <w:r w:rsidRPr="008C78D7">
        <w:rPr>
          <w:rFonts w:eastAsia="Calibri"/>
          <w:sz w:val="22"/>
          <w:szCs w:val="22"/>
          <w:lang w:eastAsia="en-US"/>
        </w:rPr>
        <w:t>CPF:</w:t>
      </w:r>
    </w:p>
    <w:sectPr w:rsidR="00C33E85" w:rsidRPr="008C78D7" w:rsidSect="007D01FD">
      <w:type w:val="continuous"/>
      <w:pgSz w:w="11907" w:h="16840" w:code="9"/>
      <w:pgMar w:top="1134" w:right="1134" w:bottom="1134" w:left="1134"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F3D8D" w14:textId="77777777" w:rsidR="00C035C2" w:rsidRDefault="00C035C2">
      <w:r>
        <w:separator/>
      </w:r>
    </w:p>
  </w:endnote>
  <w:endnote w:type="continuationSeparator" w:id="0">
    <w:p w14:paraId="348201CD" w14:textId="77777777" w:rsidR="00C035C2" w:rsidRDefault="00C03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764810E" w:rsidR="0034657F" w:rsidRDefault="00A762AB">
    <w:pPr>
      <w:pStyle w:val="Rodap"/>
    </w:pPr>
    <w:r>
      <w:rPr>
        <w:noProof/>
      </w:rPr>
      <w:drawing>
        <wp:anchor distT="0" distB="0" distL="114300" distR="114300" simplePos="0" relativeHeight="251661312" behindDoc="0" locked="0" layoutInCell="1" allowOverlap="1" wp14:anchorId="55B7B40D" wp14:editId="40B2CB2E">
          <wp:simplePos x="0" y="0"/>
          <wp:positionH relativeFrom="page">
            <wp:posOffset>-69850</wp:posOffset>
          </wp:positionH>
          <wp:positionV relativeFrom="page">
            <wp:posOffset>9555536</wp:posOffset>
          </wp:positionV>
          <wp:extent cx="7635034"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7216" behindDoc="0" locked="0" layoutInCell="1" allowOverlap="1" wp14:anchorId="0EB1454A" wp14:editId="1ACBD2B1">
          <wp:simplePos x="0" y="0"/>
          <wp:positionH relativeFrom="margin">
            <wp:posOffset>-53340</wp:posOffset>
          </wp:positionH>
          <wp:positionV relativeFrom="margin">
            <wp:posOffset>10083800</wp:posOffset>
          </wp:positionV>
          <wp:extent cx="7614920" cy="552450"/>
          <wp:effectExtent l="0" t="0" r="0" b="0"/>
          <wp:wrapSquare wrapText="bothSides"/>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1ABF7" w14:textId="77777777" w:rsidR="00C035C2" w:rsidRDefault="00C035C2">
      <w:r>
        <w:separator/>
      </w:r>
    </w:p>
  </w:footnote>
  <w:footnote w:type="continuationSeparator" w:id="0">
    <w:p w14:paraId="51B18E60" w14:textId="77777777" w:rsidR="00C035C2" w:rsidRDefault="00C03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1328CB95" w:rsidR="0034657F" w:rsidRDefault="007D01FD">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4144;mso-position-horizontal:center;mso-position-horizontal-relative:margin;mso-position-vertical:center;mso-position-vertical-relative:margin" o:allowincell="f">
          <v:imagedata r:id="rId1" o:title="PAPEL TIMBRADO new"/>
          <w10:wrap anchorx="margin" anchory="margin"/>
        </v:shape>
      </w:pict>
    </w:r>
    <w:r w:rsidR="00A762AB">
      <w:rPr>
        <w:noProof/>
      </w:rPr>
      <w:drawing>
        <wp:anchor distT="0" distB="0" distL="114300" distR="114300" simplePos="0" relativeHeight="251659264" behindDoc="0" locked="0" layoutInCell="1" allowOverlap="1" wp14:anchorId="52C6FF98" wp14:editId="6F4AF8E1">
          <wp:simplePos x="0" y="0"/>
          <wp:positionH relativeFrom="page">
            <wp:align>left</wp:align>
          </wp:positionH>
          <wp:positionV relativeFrom="page">
            <wp:align>top</wp:align>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605321"/>
    <w:multiLevelType w:val="multilevel"/>
    <w:tmpl w:val="9362B1D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7"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6"/>
  </w:num>
  <w:num w:numId="2">
    <w:abstractNumId w:val="0"/>
  </w:num>
  <w:num w:numId="3">
    <w:abstractNumId w:val="52"/>
  </w:num>
  <w:num w:numId="4">
    <w:abstractNumId w:val="10"/>
  </w:num>
  <w:num w:numId="5">
    <w:abstractNumId w:val="45"/>
  </w:num>
  <w:num w:numId="6">
    <w:abstractNumId w:val="39"/>
  </w:num>
  <w:num w:numId="7">
    <w:abstractNumId w:val="5"/>
  </w:num>
  <w:num w:numId="8">
    <w:abstractNumId w:val="44"/>
  </w:num>
  <w:num w:numId="9">
    <w:abstractNumId w:val="34"/>
  </w:num>
  <w:num w:numId="10">
    <w:abstractNumId w:val="3"/>
  </w:num>
  <w:num w:numId="11">
    <w:abstractNumId w:val="7"/>
  </w:num>
  <w:num w:numId="12">
    <w:abstractNumId w:val="42"/>
  </w:num>
  <w:num w:numId="13">
    <w:abstractNumId w:val="9"/>
  </w:num>
  <w:num w:numId="14">
    <w:abstractNumId w:val="22"/>
  </w:num>
  <w:num w:numId="15">
    <w:abstractNumId w:val="1"/>
  </w:num>
  <w:num w:numId="16">
    <w:abstractNumId w:val="17"/>
  </w:num>
  <w:num w:numId="17">
    <w:abstractNumId w:val="35"/>
  </w:num>
  <w:num w:numId="18">
    <w:abstractNumId w:val="43"/>
  </w:num>
  <w:num w:numId="19">
    <w:abstractNumId w:val="21"/>
  </w:num>
  <w:num w:numId="20">
    <w:abstractNumId w:val="47"/>
  </w:num>
  <w:num w:numId="21">
    <w:abstractNumId w:val="38"/>
  </w:num>
  <w:num w:numId="22">
    <w:abstractNumId w:val="20"/>
  </w:num>
  <w:num w:numId="23">
    <w:abstractNumId w:val="46"/>
  </w:num>
  <w:num w:numId="24">
    <w:abstractNumId w:val="8"/>
  </w:num>
  <w:num w:numId="25">
    <w:abstractNumId w:val="4"/>
  </w:num>
  <w:num w:numId="26">
    <w:abstractNumId w:val="31"/>
  </w:num>
  <w:num w:numId="27">
    <w:abstractNumId w:val="50"/>
  </w:num>
  <w:num w:numId="28">
    <w:abstractNumId w:val="48"/>
  </w:num>
  <w:num w:numId="29">
    <w:abstractNumId w:val="18"/>
  </w:num>
  <w:num w:numId="30">
    <w:abstractNumId w:val="33"/>
  </w:num>
  <w:num w:numId="31">
    <w:abstractNumId w:val="51"/>
  </w:num>
  <w:num w:numId="32">
    <w:abstractNumId w:val="32"/>
  </w:num>
  <w:num w:numId="33">
    <w:abstractNumId w:val="11"/>
  </w:num>
  <w:num w:numId="34">
    <w:abstractNumId w:val="16"/>
  </w:num>
  <w:num w:numId="35">
    <w:abstractNumId w:val="23"/>
  </w:num>
  <w:num w:numId="36">
    <w:abstractNumId w:val="37"/>
  </w:num>
  <w:num w:numId="37">
    <w:abstractNumId w:val="41"/>
  </w:num>
  <w:num w:numId="38">
    <w:abstractNumId w:val="12"/>
  </w:num>
  <w:num w:numId="39">
    <w:abstractNumId w:val="28"/>
  </w:num>
  <w:num w:numId="40">
    <w:abstractNumId w:val="24"/>
  </w:num>
  <w:num w:numId="41">
    <w:abstractNumId w:val="36"/>
  </w:num>
  <w:num w:numId="42">
    <w:abstractNumId w:val="40"/>
  </w:num>
  <w:num w:numId="43">
    <w:abstractNumId w:val="49"/>
  </w:num>
  <w:num w:numId="44">
    <w:abstractNumId w:val="6"/>
  </w:num>
  <w:num w:numId="45">
    <w:abstractNumId w:val="19"/>
  </w:num>
  <w:num w:numId="46">
    <w:abstractNumId w:val="29"/>
  </w:num>
  <w:num w:numId="47">
    <w:abstractNumId w:val="14"/>
  </w:num>
  <w:num w:numId="48">
    <w:abstractNumId w:val="30"/>
  </w:num>
  <w:num w:numId="49">
    <w:abstractNumId w:val="2"/>
  </w:num>
  <w:num w:numId="50">
    <w:abstractNumId w:val="27"/>
  </w:num>
  <w:num w:numId="51">
    <w:abstractNumId w:val="25"/>
  </w:num>
  <w:num w:numId="52">
    <w:abstractNumId w:val="15"/>
  </w:num>
  <w:num w:numId="53">
    <w:abstractNumId w:val="53"/>
  </w:num>
  <w:num w:numId="54">
    <w:abstractNumId w:val="1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0CC"/>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25DD"/>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1927"/>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3D30"/>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5D5E"/>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01FD"/>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8B9"/>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3F9"/>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167"/>
    <w:rsid w:val="00A67C28"/>
    <w:rsid w:val="00A72AF0"/>
    <w:rsid w:val="00A74702"/>
    <w:rsid w:val="00A75488"/>
    <w:rsid w:val="00A762AB"/>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35C2"/>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87399"/>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065C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0549"/>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136E"/>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3181"/>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15D51-7F8E-4A4D-89B3-BC1107CC9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2831</Words>
  <Characters>15857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18651</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33</cp:revision>
  <cp:lastPrinted>2024-08-15T13:58:00Z</cp:lastPrinted>
  <dcterms:created xsi:type="dcterms:W3CDTF">2024-05-27T13:33:00Z</dcterms:created>
  <dcterms:modified xsi:type="dcterms:W3CDTF">2025-05-19T12:33:00Z</dcterms:modified>
</cp:coreProperties>
</file>