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384BE6CF" w:rsidR="00C33E85" w:rsidRDefault="002D6672" w:rsidP="007A4FA3">
      <w:pPr>
        <w:spacing w:line="360" w:lineRule="auto"/>
        <w:jc w:val="center"/>
        <w:rPr>
          <w:b/>
          <w:sz w:val="22"/>
          <w:szCs w:val="22"/>
        </w:rPr>
      </w:pPr>
      <w:bookmarkStart w:id="0" w:name="_Hlk82471863"/>
      <w:r>
        <w:rPr>
          <w:b/>
          <w:bCs/>
          <w:sz w:val="22"/>
          <w:szCs w:val="22"/>
        </w:rPr>
        <w:t>ANEXO I -</w:t>
      </w:r>
      <w:r w:rsidR="003C37EB" w:rsidRPr="008D4586">
        <w:rPr>
          <w:b/>
          <w:bCs/>
          <w:sz w:val="22"/>
          <w:szCs w:val="22"/>
        </w:rPr>
        <w:t xml:space="preserve">TERMO </w:t>
      </w:r>
      <w:r w:rsidR="00C33E85" w:rsidRPr="008D4586">
        <w:rPr>
          <w:b/>
          <w:sz w:val="22"/>
          <w:szCs w:val="22"/>
        </w:rPr>
        <w:t>DE REFERÊNCIA</w:t>
      </w:r>
    </w:p>
    <w:p w14:paraId="52E26FE2" w14:textId="77777777" w:rsidR="002D6672" w:rsidRPr="008D4586" w:rsidRDefault="002D6672" w:rsidP="007A4FA3">
      <w:pPr>
        <w:spacing w:line="360" w:lineRule="auto"/>
        <w:jc w:val="center"/>
        <w:rPr>
          <w:b/>
          <w:sz w:val="22"/>
          <w:szCs w:val="22"/>
        </w:rPr>
      </w:pPr>
    </w:p>
    <w:p w14:paraId="470DED73" w14:textId="439E0F4B" w:rsidR="002D6672" w:rsidRPr="002D6672" w:rsidRDefault="002D6672" w:rsidP="002D6672">
      <w:pPr>
        <w:spacing w:line="360" w:lineRule="auto"/>
        <w:jc w:val="both"/>
        <w:rPr>
          <w:b/>
          <w:bCs/>
          <w:sz w:val="22"/>
          <w:szCs w:val="22"/>
          <w:lang w:val="pt"/>
        </w:rPr>
      </w:pPr>
      <w:r w:rsidRPr="002D6672">
        <w:rPr>
          <w:b/>
          <w:bCs/>
          <w:sz w:val="22"/>
          <w:szCs w:val="22"/>
          <w:lang w:val="pt"/>
        </w:rPr>
        <w:t xml:space="preserve">PROCESSO LICITATÓRIO Nº. </w:t>
      </w:r>
      <w:r>
        <w:rPr>
          <w:b/>
          <w:bCs/>
          <w:sz w:val="22"/>
          <w:szCs w:val="22"/>
          <w:lang w:val="pt"/>
        </w:rPr>
        <w:t>061/2024</w:t>
      </w:r>
    </w:p>
    <w:p w14:paraId="7C5B2805" w14:textId="0B3F0827" w:rsidR="002D6672" w:rsidRPr="002D6672" w:rsidRDefault="002D6672" w:rsidP="002D6672">
      <w:pPr>
        <w:spacing w:line="360" w:lineRule="auto"/>
        <w:jc w:val="both"/>
        <w:rPr>
          <w:b/>
          <w:bCs/>
          <w:sz w:val="22"/>
          <w:szCs w:val="22"/>
          <w:lang w:val="pt"/>
        </w:rPr>
      </w:pPr>
      <w:r w:rsidRPr="002D6672">
        <w:rPr>
          <w:b/>
          <w:bCs/>
          <w:sz w:val="22"/>
          <w:szCs w:val="22"/>
          <w:lang w:val="pt"/>
        </w:rPr>
        <w:t>DISPENSA Nº. 0</w:t>
      </w:r>
      <w:r>
        <w:rPr>
          <w:b/>
          <w:bCs/>
          <w:sz w:val="22"/>
          <w:szCs w:val="22"/>
          <w:lang w:val="pt"/>
        </w:rPr>
        <w:t>13</w:t>
      </w:r>
      <w:r w:rsidRPr="002D6672">
        <w:rPr>
          <w:b/>
          <w:bCs/>
          <w:sz w:val="22"/>
          <w:szCs w:val="22"/>
          <w:lang w:val="pt"/>
        </w:rPr>
        <w:t>/2024</w:t>
      </w:r>
    </w:p>
    <w:p w14:paraId="25632177" w14:textId="77777777" w:rsidR="00C40731" w:rsidRPr="008D4586" w:rsidRDefault="00C40731" w:rsidP="007A4FA3">
      <w:pPr>
        <w:spacing w:line="360" w:lineRule="auto"/>
        <w:jc w:val="both"/>
        <w:rPr>
          <w:b/>
          <w:sz w:val="22"/>
          <w:szCs w:val="22"/>
        </w:rPr>
      </w:pPr>
    </w:p>
    <w:p w14:paraId="29BF2172" w14:textId="77777777" w:rsidR="002A6B16" w:rsidRPr="008D4586" w:rsidRDefault="001A27B9" w:rsidP="007A4FA3">
      <w:pPr>
        <w:pStyle w:val="PargrafodaLista"/>
        <w:numPr>
          <w:ilvl w:val="0"/>
          <w:numId w:val="7"/>
        </w:numPr>
        <w:spacing w:line="360" w:lineRule="auto"/>
        <w:ind w:left="0" w:firstLine="0"/>
        <w:jc w:val="both"/>
        <w:rPr>
          <w:b/>
          <w:sz w:val="22"/>
          <w:szCs w:val="22"/>
        </w:rPr>
      </w:pPr>
      <w:r w:rsidRPr="008D4586">
        <w:rPr>
          <w:b/>
          <w:sz w:val="22"/>
          <w:szCs w:val="22"/>
        </w:rPr>
        <w:t xml:space="preserve">DAS CONDIÇÕES GERAIS DA CONTRATAÇÃO </w:t>
      </w:r>
    </w:p>
    <w:p w14:paraId="59057F38" w14:textId="361313A3" w:rsidR="002A6B16" w:rsidRPr="008D4586" w:rsidRDefault="00273ADA" w:rsidP="007A4FA3">
      <w:pPr>
        <w:pStyle w:val="PargrafodaLista"/>
        <w:numPr>
          <w:ilvl w:val="1"/>
          <w:numId w:val="7"/>
        </w:numPr>
        <w:spacing w:line="360" w:lineRule="auto"/>
        <w:ind w:left="0" w:firstLine="0"/>
        <w:jc w:val="both"/>
        <w:rPr>
          <w:sz w:val="22"/>
          <w:szCs w:val="22"/>
        </w:rPr>
      </w:pPr>
      <w:r>
        <w:rPr>
          <w:rFonts w:eastAsia="Calibri"/>
          <w:bCs/>
          <w:iCs/>
          <w:sz w:val="22"/>
          <w:szCs w:val="22"/>
          <w:lang w:val="pt-BR"/>
        </w:rPr>
        <w:t>A</w:t>
      </w:r>
      <w:r w:rsidRPr="00273ADA">
        <w:rPr>
          <w:rFonts w:eastAsia="Calibri"/>
          <w:bCs/>
          <w:iCs/>
          <w:sz w:val="22"/>
          <w:szCs w:val="22"/>
          <w:lang w:val="pt-BR"/>
        </w:rPr>
        <w:t xml:space="preserve">quisição de material de </w:t>
      </w:r>
      <w:r w:rsidR="00460737">
        <w:rPr>
          <w:rFonts w:eastAsia="Calibri"/>
          <w:bCs/>
          <w:iCs/>
          <w:sz w:val="22"/>
          <w:szCs w:val="22"/>
          <w:lang w:val="pt-BR"/>
        </w:rPr>
        <w:t>esquadrias, fechaduras e ferragens para</w:t>
      </w:r>
      <w:r w:rsidRPr="00273ADA">
        <w:rPr>
          <w:rFonts w:eastAsia="Calibri"/>
          <w:bCs/>
          <w:iCs/>
          <w:sz w:val="22"/>
          <w:szCs w:val="22"/>
          <w:lang w:val="pt-BR"/>
        </w:rPr>
        <w:t xml:space="preserve"> manutenção de diversas secretarias do Município de Catuji/MG</w:t>
      </w:r>
      <w:r w:rsidR="004F14BA" w:rsidRPr="008D4586">
        <w:rPr>
          <w:rFonts w:eastAsia="Calibri"/>
          <w:sz w:val="22"/>
          <w:szCs w:val="22"/>
        </w:rPr>
        <w:t xml:space="preserve">, </w:t>
      </w:r>
      <w:r w:rsidR="001A27B9" w:rsidRPr="008D4586">
        <w:rPr>
          <w:rFonts w:eastAsia="Calibri"/>
          <w:sz w:val="22"/>
          <w:szCs w:val="22"/>
        </w:rPr>
        <w:t>nos termos da tabela abaixo, conforme condições e exigências estabelecidas neste instrumento</w:t>
      </w:r>
      <w:r w:rsidR="002A6B16" w:rsidRPr="008D4586">
        <w:rPr>
          <w:rFonts w:eastAsia="Calibri"/>
          <w:sz w:val="22"/>
          <w:szCs w:val="22"/>
          <w:lang w:val="pt-BR"/>
        </w:rPr>
        <w:t>.</w:t>
      </w:r>
    </w:p>
    <w:tbl>
      <w:tblPr>
        <w:tblStyle w:val="Tabelacomgrade3"/>
        <w:tblW w:w="5000" w:type="pct"/>
        <w:tblLook w:val="04A0" w:firstRow="1" w:lastRow="0" w:firstColumn="1" w:lastColumn="0" w:noHBand="0" w:noVBand="1"/>
      </w:tblPr>
      <w:tblGrid>
        <w:gridCol w:w="566"/>
        <w:gridCol w:w="7026"/>
        <w:gridCol w:w="555"/>
        <w:gridCol w:w="516"/>
        <w:gridCol w:w="966"/>
      </w:tblGrid>
      <w:tr w:rsidR="002D6672" w:rsidRPr="00460737" w14:paraId="5210C2A7" w14:textId="7BE1241F" w:rsidTr="002D6672">
        <w:trPr>
          <w:trHeight w:val="20"/>
        </w:trPr>
        <w:tc>
          <w:tcPr>
            <w:tcW w:w="375" w:type="pct"/>
            <w:noWrap/>
            <w:hideMark/>
          </w:tcPr>
          <w:p w14:paraId="3A04B182" w14:textId="611E79EA" w:rsidR="002D6672" w:rsidRPr="00460737" w:rsidRDefault="002D6672" w:rsidP="00460737">
            <w:pPr>
              <w:spacing w:line="360" w:lineRule="auto"/>
              <w:jc w:val="center"/>
              <w:rPr>
                <w:b/>
                <w:bCs/>
                <w:sz w:val="20"/>
                <w:szCs w:val="20"/>
              </w:rPr>
            </w:pPr>
            <w:r>
              <w:rPr>
                <w:b/>
                <w:bCs/>
                <w:sz w:val="20"/>
                <w:szCs w:val="20"/>
              </w:rPr>
              <w:t>1</w:t>
            </w:r>
            <w:r w:rsidRPr="00460737">
              <w:rPr>
                <w:b/>
                <w:bCs/>
                <w:sz w:val="20"/>
                <w:szCs w:val="20"/>
              </w:rPr>
              <w:t>.0</w:t>
            </w:r>
          </w:p>
        </w:tc>
        <w:tc>
          <w:tcPr>
            <w:tcW w:w="4625" w:type="pct"/>
            <w:gridSpan w:val="4"/>
            <w:noWrap/>
            <w:hideMark/>
          </w:tcPr>
          <w:p w14:paraId="0733A7A3" w14:textId="2C6B6E7C" w:rsidR="002D6672" w:rsidRPr="00460737" w:rsidRDefault="002D6672" w:rsidP="00460737">
            <w:pPr>
              <w:spacing w:line="360" w:lineRule="auto"/>
              <w:jc w:val="center"/>
              <w:rPr>
                <w:b/>
                <w:bCs/>
                <w:sz w:val="20"/>
                <w:szCs w:val="20"/>
              </w:rPr>
            </w:pPr>
            <w:r w:rsidRPr="00460737">
              <w:rPr>
                <w:b/>
                <w:bCs/>
                <w:sz w:val="20"/>
                <w:szCs w:val="20"/>
              </w:rPr>
              <w:t>ESQUADRIAS, FECHADURAS E FERRAGENS</w:t>
            </w:r>
          </w:p>
        </w:tc>
      </w:tr>
      <w:tr w:rsidR="002D6672" w:rsidRPr="00460737" w14:paraId="661B38DA" w14:textId="5AB37433" w:rsidTr="002D6672">
        <w:trPr>
          <w:trHeight w:val="20"/>
        </w:trPr>
        <w:tc>
          <w:tcPr>
            <w:tcW w:w="375" w:type="pct"/>
            <w:noWrap/>
          </w:tcPr>
          <w:p w14:paraId="68086F69" w14:textId="201D534C" w:rsidR="002D6672" w:rsidRPr="00460737" w:rsidRDefault="002D6672" w:rsidP="00460737">
            <w:pPr>
              <w:spacing w:line="360" w:lineRule="auto"/>
              <w:jc w:val="center"/>
              <w:rPr>
                <w:bCs/>
                <w:sz w:val="20"/>
                <w:szCs w:val="20"/>
              </w:rPr>
            </w:pPr>
            <w:r>
              <w:rPr>
                <w:sz w:val="20"/>
                <w:szCs w:val="20"/>
              </w:rPr>
              <w:t>1</w:t>
            </w:r>
            <w:r w:rsidRPr="00460737">
              <w:rPr>
                <w:sz w:val="20"/>
                <w:szCs w:val="20"/>
              </w:rPr>
              <w:t>.1</w:t>
            </w:r>
          </w:p>
        </w:tc>
        <w:tc>
          <w:tcPr>
            <w:tcW w:w="3768" w:type="pct"/>
            <w:noWrap/>
          </w:tcPr>
          <w:p w14:paraId="26A6FAD1" w14:textId="77777777" w:rsidR="002D6672" w:rsidRPr="00460737" w:rsidRDefault="002D6672" w:rsidP="00460737">
            <w:pPr>
              <w:spacing w:line="360" w:lineRule="auto"/>
              <w:jc w:val="both"/>
              <w:rPr>
                <w:bCs/>
                <w:sz w:val="20"/>
                <w:szCs w:val="20"/>
              </w:rPr>
            </w:pPr>
            <w:r w:rsidRPr="00460737">
              <w:rPr>
                <w:sz w:val="20"/>
                <w:szCs w:val="20"/>
              </w:rPr>
              <w:t xml:space="preserve">CADEADOS 20 MM </w:t>
            </w:r>
          </w:p>
        </w:tc>
        <w:tc>
          <w:tcPr>
            <w:tcW w:w="368" w:type="pct"/>
            <w:noWrap/>
          </w:tcPr>
          <w:p w14:paraId="6EF0FE70"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2E5DF8B6" w14:textId="77777777" w:rsidR="002D6672" w:rsidRPr="00460737" w:rsidRDefault="002D6672" w:rsidP="00460737">
            <w:pPr>
              <w:spacing w:line="360" w:lineRule="auto"/>
              <w:jc w:val="center"/>
              <w:rPr>
                <w:bCs/>
                <w:sz w:val="20"/>
                <w:szCs w:val="20"/>
              </w:rPr>
            </w:pPr>
            <w:r w:rsidRPr="00460737">
              <w:rPr>
                <w:sz w:val="20"/>
                <w:szCs w:val="20"/>
              </w:rPr>
              <w:t>20</w:t>
            </w:r>
          </w:p>
        </w:tc>
        <w:tc>
          <w:tcPr>
            <w:tcW w:w="147" w:type="pct"/>
          </w:tcPr>
          <w:p w14:paraId="317DAC8F" w14:textId="0C337CF4" w:rsidR="002D6672" w:rsidRPr="00460737" w:rsidRDefault="005205D3" w:rsidP="00460737">
            <w:pPr>
              <w:spacing w:line="360" w:lineRule="auto"/>
              <w:jc w:val="center"/>
              <w:rPr>
                <w:sz w:val="20"/>
                <w:szCs w:val="20"/>
              </w:rPr>
            </w:pPr>
            <w:r>
              <w:rPr>
                <w:sz w:val="20"/>
                <w:szCs w:val="20"/>
              </w:rPr>
              <w:t>21,2667</w:t>
            </w:r>
          </w:p>
        </w:tc>
      </w:tr>
      <w:tr w:rsidR="002D6672" w:rsidRPr="00460737" w14:paraId="03F7D1B4" w14:textId="01E2AFD0" w:rsidTr="002D6672">
        <w:trPr>
          <w:trHeight w:val="20"/>
        </w:trPr>
        <w:tc>
          <w:tcPr>
            <w:tcW w:w="375" w:type="pct"/>
            <w:noWrap/>
          </w:tcPr>
          <w:p w14:paraId="3D610220" w14:textId="55502C92" w:rsidR="002D6672" w:rsidRPr="00460737" w:rsidRDefault="002D6672" w:rsidP="00460737">
            <w:pPr>
              <w:spacing w:line="360" w:lineRule="auto"/>
              <w:jc w:val="center"/>
              <w:rPr>
                <w:bCs/>
                <w:sz w:val="20"/>
                <w:szCs w:val="20"/>
              </w:rPr>
            </w:pPr>
            <w:r>
              <w:rPr>
                <w:sz w:val="20"/>
                <w:szCs w:val="20"/>
              </w:rPr>
              <w:t>1</w:t>
            </w:r>
            <w:r w:rsidRPr="00460737">
              <w:rPr>
                <w:sz w:val="20"/>
                <w:szCs w:val="20"/>
              </w:rPr>
              <w:t>.2</w:t>
            </w:r>
          </w:p>
        </w:tc>
        <w:tc>
          <w:tcPr>
            <w:tcW w:w="3768" w:type="pct"/>
            <w:noWrap/>
          </w:tcPr>
          <w:p w14:paraId="4D9B53ED" w14:textId="77777777" w:rsidR="002D6672" w:rsidRPr="00460737" w:rsidRDefault="002D6672" w:rsidP="00460737">
            <w:pPr>
              <w:spacing w:line="360" w:lineRule="auto"/>
              <w:jc w:val="both"/>
              <w:rPr>
                <w:bCs/>
                <w:sz w:val="20"/>
                <w:szCs w:val="20"/>
              </w:rPr>
            </w:pPr>
            <w:r w:rsidRPr="00460737">
              <w:rPr>
                <w:sz w:val="20"/>
                <w:szCs w:val="20"/>
              </w:rPr>
              <w:t xml:space="preserve">CADEADOS 25 MM </w:t>
            </w:r>
          </w:p>
        </w:tc>
        <w:tc>
          <w:tcPr>
            <w:tcW w:w="368" w:type="pct"/>
            <w:noWrap/>
          </w:tcPr>
          <w:p w14:paraId="5AEF7DD1"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30BAA926" w14:textId="77777777" w:rsidR="002D6672" w:rsidRPr="00460737" w:rsidRDefault="002D6672" w:rsidP="00460737">
            <w:pPr>
              <w:spacing w:line="360" w:lineRule="auto"/>
              <w:jc w:val="center"/>
              <w:rPr>
                <w:bCs/>
                <w:sz w:val="20"/>
                <w:szCs w:val="20"/>
              </w:rPr>
            </w:pPr>
            <w:r w:rsidRPr="00460737">
              <w:rPr>
                <w:sz w:val="20"/>
                <w:szCs w:val="20"/>
              </w:rPr>
              <w:t>20</w:t>
            </w:r>
          </w:p>
        </w:tc>
        <w:tc>
          <w:tcPr>
            <w:tcW w:w="147" w:type="pct"/>
          </w:tcPr>
          <w:p w14:paraId="707F7302" w14:textId="7B67FFA7" w:rsidR="002D6672" w:rsidRPr="00460737" w:rsidRDefault="005205D3" w:rsidP="00460737">
            <w:pPr>
              <w:spacing w:line="360" w:lineRule="auto"/>
              <w:jc w:val="center"/>
              <w:rPr>
                <w:sz w:val="20"/>
                <w:szCs w:val="20"/>
              </w:rPr>
            </w:pPr>
            <w:r>
              <w:rPr>
                <w:sz w:val="20"/>
                <w:szCs w:val="20"/>
              </w:rPr>
              <w:t>27,2667</w:t>
            </w:r>
          </w:p>
        </w:tc>
      </w:tr>
      <w:tr w:rsidR="002D6672" w:rsidRPr="00460737" w14:paraId="46CAF966" w14:textId="221FF04F" w:rsidTr="002D6672">
        <w:trPr>
          <w:trHeight w:val="20"/>
        </w:trPr>
        <w:tc>
          <w:tcPr>
            <w:tcW w:w="375" w:type="pct"/>
            <w:noWrap/>
          </w:tcPr>
          <w:p w14:paraId="55349106" w14:textId="20241869" w:rsidR="002D6672" w:rsidRPr="00460737" w:rsidRDefault="002D6672" w:rsidP="00460737">
            <w:pPr>
              <w:spacing w:line="360" w:lineRule="auto"/>
              <w:jc w:val="center"/>
              <w:rPr>
                <w:bCs/>
                <w:sz w:val="20"/>
                <w:szCs w:val="20"/>
              </w:rPr>
            </w:pPr>
            <w:r>
              <w:rPr>
                <w:sz w:val="20"/>
                <w:szCs w:val="20"/>
              </w:rPr>
              <w:t>1</w:t>
            </w:r>
            <w:r w:rsidRPr="00460737">
              <w:rPr>
                <w:sz w:val="20"/>
                <w:szCs w:val="20"/>
              </w:rPr>
              <w:t>.3</w:t>
            </w:r>
          </w:p>
        </w:tc>
        <w:tc>
          <w:tcPr>
            <w:tcW w:w="3768" w:type="pct"/>
            <w:noWrap/>
          </w:tcPr>
          <w:p w14:paraId="5CAC7A94" w14:textId="77777777" w:rsidR="002D6672" w:rsidRPr="00460737" w:rsidRDefault="002D6672" w:rsidP="00460737">
            <w:pPr>
              <w:spacing w:line="360" w:lineRule="auto"/>
              <w:jc w:val="both"/>
              <w:rPr>
                <w:bCs/>
                <w:sz w:val="20"/>
                <w:szCs w:val="20"/>
              </w:rPr>
            </w:pPr>
            <w:r w:rsidRPr="00460737">
              <w:rPr>
                <w:sz w:val="20"/>
                <w:szCs w:val="20"/>
              </w:rPr>
              <w:t xml:space="preserve">CADEADOS 30 MM </w:t>
            </w:r>
          </w:p>
        </w:tc>
        <w:tc>
          <w:tcPr>
            <w:tcW w:w="368" w:type="pct"/>
            <w:noWrap/>
          </w:tcPr>
          <w:p w14:paraId="5FE77314"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4D36B502" w14:textId="77777777" w:rsidR="002D6672" w:rsidRPr="00460737" w:rsidRDefault="002D6672" w:rsidP="00460737">
            <w:pPr>
              <w:spacing w:line="360" w:lineRule="auto"/>
              <w:jc w:val="center"/>
              <w:rPr>
                <w:bCs/>
                <w:sz w:val="20"/>
                <w:szCs w:val="20"/>
              </w:rPr>
            </w:pPr>
            <w:r w:rsidRPr="00460737">
              <w:rPr>
                <w:sz w:val="20"/>
                <w:szCs w:val="20"/>
              </w:rPr>
              <w:t>20</w:t>
            </w:r>
          </w:p>
        </w:tc>
        <w:tc>
          <w:tcPr>
            <w:tcW w:w="147" w:type="pct"/>
          </w:tcPr>
          <w:p w14:paraId="3E52D0BB" w14:textId="573AD84B" w:rsidR="002D6672" w:rsidRPr="00460737" w:rsidRDefault="005205D3" w:rsidP="00460737">
            <w:pPr>
              <w:spacing w:line="360" w:lineRule="auto"/>
              <w:jc w:val="center"/>
              <w:rPr>
                <w:sz w:val="20"/>
                <w:szCs w:val="20"/>
              </w:rPr>
            </w:pPr>
            <w:r>
              <w:rPr>
                <w:sz w:val="20"/>
                <w:szCs w:val="20"/>
              </w:rPr>
              <w:t>33,9667</w:t>
            </w:r>
          </w:p>
        </w:tc>
      </w:tr>
      <w:tr w:rsidR="002D6672" w:rsidRPr="00460737" w14:paraId="5C297004" w14:textId="4999744C" w:rsidTr="002D6672">
        <w:trPr>
          <w:trHeight w:val="20"/>
        </w:trPr>
        <w:tc>
          <w:tcPr>
            <w:tcW w:w="375" w:type="pct"/>
            <w:noWrap/>
          </w:tcPr>
          <w:p w14:paraId="73CE9891" w14:textId="7A0FAD41" w:rsidR="002D6672" w:rsidRPr="00460737" w:rsidRDefault="002D6672" w:rsidP="00460737">
            <w:pPr>
              <w:spacing w:line="360" w:lineRule="auto"/>
              <w:jc w:val="center"/>
              <w:rPr>
                <w:bCs/>
                <w:sz w:val="20"/>
                <w:szCs w:val="20"/>
              </w:rPr>
            </w:pPr>
            <w:r>
              <w:rPr>
                <w:sz w:val="20"/>
                <w:szCs w:val="20"/>
              </w:rPr>
              <w:t>1</w:t>
            </w:r>
            <w:r w:rsidRPr="00460737">
              <w:rPr>
                <w:sz w:val="20"/>
                <w:szCs w:val="20"/>
              </w:rPr>
              <w:t>.4</w:t>
            </w:r>
          </w:p>
        </w:tc>
        <w:tc>
          <w:tcPr>
            <w:tcW w:w="3768" w:type="pct"/>
            <w:noWrap/>
          </w:tcPr>
          <w:p w14:paraId="57BFDCB3" w14:textId="77777777" w:rsidR="002D6672" w:rsidRPr="00460737" w:rsidRDefault="002D6672" w:rsidP="00460737">
            <w:pPr>
              <w:spacing w:line="360" w:lineRule="auto"/>
              <w:jc w:val="both"/>
              <w:rPr>
                <w:bCs/>
                <w:sz w:val="20"/>
                <w:szCs w:val="20"/>
              </w:rPr>
            </w:pPr>
            <w:r w:rsidRPr="00460737">
              <w:rPr>
                <w:sz w:val="20"/>
                <w:szCs w:val="20"/>
              </w:rPr>
              <w:t xml:space="preserve">CADEADOS 40 MM </w:t>
            </w:r>
          </w:p>
        </w:tc>
        <w:tc>
          <w:tcPr>
            <w:tcW w:w="368" w:type="pct"/>
            <w:noWrap/>
          </w:tcPr>
          <w:p w14:paraId="768299C3"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0B51CCC6" w14:textId="77777777" w:rsidR="002D6672" w:rsidRPr="00460737" w:rsidRDefault="002D6672" w:rsidP="00460737">
            <w:pPr>
              <w:spacing w:line="360" w:lineRule="auto"/>
              <w:jc w:val="center"/>
              <w:rPr>
                <w:bCs/>
                <w:sz w:val="20"/>
                <w:szCs w:val="20"/>
              </w:rPr>
            </w:pPr>
            <w:r w:rsidRPr="00460737">
              <w:rPr>
                <w:sz w:val="20"/>
                <w:szCs w:val="20"/>
              </w:rPr>
              <w:t>20</w:t>
            </w:r>
          </w:p>
        </w:tc>
        <w:tc>
          <w:tcPr>
            <w:tcW w:w="147" w:type="pct"/>
          </w:tcPr>
          <w:p w14:paraId="1F0F5384" w14:textId="7207C7DA" w:rsidR="002D6672" w:rsidRPr="00460737" w:rsidRDefault="005205D3" w:rsidP="00460737">
            <w:pPr>
              <w:spacing w:line="360" w:lineRule="auto"/>
              <w:jc w:val="center"/>
              <w:rPr>
                <w:sz w:val="20"/>
                <w:szCs w:val="20"/>
              </w:rPr>
            </w:pPr>
            <w:r>
              <w:rPr>
                <w:sz w:val="20"/>
                <w:szCs w:val="20"/>
              </w:rPr>
              <w:t>41,8333</w:t>
            </w:r>
          </w:p>
        </w:tc>
      </w:tr>
      <w:tr w:rsidR="002D6672" w:rsidRPr="00460737" w14:paraId="725BDA81" w14:textId="687E0780" w:rsidTr="002D6672">
        <w:trPr>
          <w:trHeight w:val="20"/>
        </w:trPr>
        <w:tc>
          <w:tcPr>
            <w:tcW w:w="375" w:type="pct"/>
            <w:noWrap/>
          </w:tcPr>
          <w:p w14:paraId="3CBB2A1C" w14:textId="4D3170EF" w:rsidR="002D6672" w:rsidRPr="00460737" w:rsidRDefault="002D6672" w:rsidP="00460737">
            <w:pPr>
              <w:spacing w:line="360" w:lineRule="auto"/>
              <w:jc w:val="center"/>
              <w:rPr>
                <w:bCs/>
                <w:sz w:val="20"/>
                <w:szCs w:val="20"/>
              </w:rPr>
            </w:pPr>
            <w:r>
              <w:rPr>
                <w:sz w:val="20"/>
                <w:szCs w:val="20"/>
              </w:rPr>
              <w:t>1</w:t>
            </w:r>
            <w:r w:rsidRPr="00460737">
              <w:rPr>
                <w:sz w:val="20"/>
                <w:szCs w:val="20"/>
              </w:rPr>
              <w:t>.5</w:t>
            </w:r>
          </w:p>
        </w:tc>
        <w:tc>
          <w:tcPr>
            <w:tcW w:w="3768" w:type="pct"/>
            <w:noWrap/>
          </w:tcPr>
          <w:p w14:paraId="734B5A25" w14:textId="77777777" w:rsidR="002D6672" w:rsidRPr="00460737" w:rsidRDefault="002D6672" w:rsidP="00460737">
            <w:pPr>
              <w:spacing w:line="360" w:lineRule="auto"/>
              <w:jc w:val="both"/>
              <w:rPr>
                <w:bCs/>
                <w:sz w:val="20"/>
                <w:szCs w:val="20"/>
              </w:rPr>
            </w:pPr>
            <w:r w:rsidRPr="00460737">
              <w:rPr>
                <w:sz w:val="20"/>
                <w:szCs w:val="20"/>
              </w:rPr>
              <w:t xml:space="preserve">CADEADOS 50 MM </w:t>
            </w:r>
          </w:p>
        </w:tc>
        <w:tc>
          <w:tcPr>
            <w:tcW w:w="368" w:type="pct"/>
            <w:noWrap/>
          </w:tcPr>
          <w:p w14:paraId="2CCE45D0"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00590685" w14:textId="77777777" w:rsidR="002D6672" w:rsidRPr="00460737" w:rsidRDefault="002D6672" w:rsidP="00460737">
            <w:pPr>
              <w:spacing w:line="360" w:lineRule="auto"/>
              <w:jc w:val="center"/>
              <w:rPr>
                <w:bCs/>
                <w:sz w:val="20"/>
                <w:szCs w:val="20"/>
              </w:rPr>
            </w:pPr>
            <w:r w:rsidRPr="00460737">
              <w:rPr>
                <w:sz w:val="20"/>
                <w:szCs w:val="20"/>
              </w:rPr>
              <w:t>20</w:t>
            </w:r>
          </w:p>
        </w:tc>
        <w:tc>
          <w:tcPr>
            <w:tcW w:w="147" w:type="pct"/>
          </w:tcPr>
          <w:p w14:paraId="45F2B522" w14:textId="47FF6BBC" w:rsidR="002D6672" w:rsidRPr="00460737" w:rsidRDefault="005205D3" w:rsidP="00460737">
            <w:pPr>
              <w:spacing w:line="360" w:lineRule="auto"/>
              <w:jc w:val="center"/>
              <w:rPr>
                <w:sz w:val="20"/>
                <w:szCs w:val="20"/>
              </w:rPr>
            </w:pPr>
            <w:r>
              <w:rPr>
                <w:sz w:val="20"/>
                <w:szCs w:val="20"/>
              </w:rPr>
              <w:t>53,30</w:t>
            </w:r>
          </w:p>
        </w:tc>
      </w:tr>
      <w:tr w:rsidR="002D6672" w:rsidRPr="00460737" w14:paraId="5D964A4E" w14:textId="3F0703DF" w:rsidTr="002D6672">
        <w:trPr>
          <w:trHeight w:val="20"/>
        </w:trPr>
        <w:tc>
          <w:tcPr>
            <w:tcW w:w="375" w:type="pct"/>
            <w:noWrap/>
          </w:tcPr>
          <w:p w14:paraId="48DA7DED" w14:textId="5FADE7A5" w:rsidR="002D6672" w:rsidRPr="00460737" w:rsidRDefault="002D6672" w:rsidP="00460737">
            <w:pPr>
              <w:spacing w:line="360" w:lineRule="auto"/>
              <w:jc w:val="center"/>
              <w:rPr>
                <w:bCs/>
                <w:sz w:val="20"/>
                <w:szCs w:val="20"/>
              </w:rPr>
            </w:pPr>
            <w:r>
              <w:rPr>
                <w:sz w:val="20"/>
                <w:szCs w:val="20"/>
              </w:rPr>
              <w:t>1</w:t>
            </w:r>
            <w:r w:rsidRPr="00460737">
              <w:rPr>
                <w:sz w:val="20"/>
                <w:szCs w:val="20"/>
              </w:rPr>
              <w:t>.6</w:t>
            </w:r>
          </w:p>
        </w:tc>
        <w:tc>
          <w:tcPr>
            <w:tcW w:w="3768" w:type="pct"/>
            <w:noWrap/>
          </w:tcPr>
          <w:p w14:paraId="011DC717" w14:textId="77777777" w:rsidR="002D6672" w:rsidRPr="00460737" w:rsidRDefault="002D6672" w:rsidP="00460737">
            <w:pPr>
              <w:spacing w:line="360" w:lineRule="auto"/>
              <w:jc w:val="both"/>
              <w:rPr>
                <w:bCs/>
                <w:sz w:val="20"/>
                <w:szCs w:val="20"/>
              </w:rPr>
            </w:pPr>
            <w:r w:rsidRPr="00460737">
              <w:rPr>
                <w:sz w:val="20"/>
                <w:szCs w:val="20"/>
              </w:rPr>
              <w:t>DOBRADIÇA DE FERRO COLONIAL C/2 ANÉIS 3X2 ½</w:t>
            </w:r>
          </w:p>
        </w:tc>
        <w:tc>
          <w:tcPr>
            <w:tcW w:w="368" w:type="pct"/>
            <w:noWrap/>
          </w:tcPr>
          <w:p w14:paraId="6E6B7699"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2BB1C318" w14:textId="77777777" w:rsidR="002D6672" w:rsidRPr="00460737" w:rsidRDefault="002D6672" w:rsidP="00460737">
            <w:pPr>
              <w:spacing w:line="360" w:lineRule="auto"/>
              <w:jc w:val="center"/>
              <w:rPr>
                <w:bCs/>
                <w:sz w:val="20"/>
                <w:szCs w:val="20"/>
              </w:rPr>
            </w:pPr>
            <w:r w:rsidRPr="00460737">
              <w:rPr>
                <w:sz w:val="20"/>
                <w:szCs w:val="20"/>
              </w:rPr>
              <w:t>25</w:t>
            </w:r>
          </w:p>
        </w:tc>
        <w:tc>
          <w:tcPr>
            <w:tcW w:w="147" w:type="pct"/>
          </w:tcPr>
          <w:p w14:paraId="0B2C5FC0" w14:textId="0C318C24" w:rsidR="002D6672" w:rsidRPr="00460737" w:rsidRDefault="005205D3" w:rsidP="00460737">
            <w:pPr>
              <w:spacing w:line="360" w:lineRule="auto"/>
              <w:jc w:val="center"/>
              <w:rPr>
                <w:sz w:val="20"/>
                <w:szCs w:val="20"/>
              </w:rPr>
            </w:pPr>
            <w:r>
              <w:rPr>
                <w:sz w:val="20"/>
                <w:szCs w:val="20"/>
              </w:rPr>
              <w:t>50,8333</w:t>
            </w:r>
          </w:p>
        </w:tc>
      </w:tr>
      <w:tr w:rsidR="002D6672" w:rsidRPr="00460737" w14:paraId="01B3AF76" w14:textId="0B6C1F5B" w:rsidTr="002D6672">
        <w:trPr>
          <w:trHeight w:val="20"/>
        </w:trPr>
        <w:tc>
          <w:tcPr>
            <w:tcW w:w="375" w:type="pct"/>
            <w:noWrap/>
          </w:tcPr>
          <w:p w14:paraId="69AD8353" w14:textId="6A75F0C5" w:rsidR="002D6672" w:rsidRPr="00460737" w:rsidRDefault="002D6672" w:rsidP="00460737">
            <w:pPr>
              <w:spacing w:line="360" w:lineRule="auto"/>
              <w:jc w:val="center"/>
              <w:rPr>
                <w:bCs/>
                <w:sz w:val="20"/>
                <w:szCs w:val="20"/>
              </w:rPr>
            </w:pPr>
            <w:r>
              <w:rPr>
                <w:sz w:val="20"/>
                <w:szCs w:val="20"/>
              </w:rPr>
              <w:t>1</w:t>
            </w:r>
            <w:r w:rsidRPr="00460737">
              <w:rPr>
                <w:sz w:val="20"/>
                <w:szCs w:val="20"/>
              </w:rPr>
              <w:t>.7</w:t>
            </w:r>
          </w:p>
        </w:tc>
        <w:tc>
          <w:tcPr>
            <w:tcW w:w="3768" w:type="pct"/>
            <w:noWrap/>
          </w:tcPr>
          <w:p w14:paraId="4094040F" w14:textId="77777777" w:rsidR="002D6672" w:rsidRPr="00460737" w:rsidRDefault="002D6672" w:rsidP="00460737">
            <w:pPr>
              <w:spacing w:line="360" w:lineRule="auto"/>
              <w:jc w:val="both"/>
              <w:rPr>
                <w:bCs/>
                <w:sz w:val="20"/>
                <w:szCs w:val="20"/>
              </w:rPr>
            </w:pPr>
            <w:r w:rsidRPr="00460737">
              <w:rPr>
                <w:sz w:val="20"/>
                <w:szCs w:val="20"/>
              </w:rPr>
              <w:t>DOBRADIÇA POLIDA 3"</w:t>
            </w:r>
          </w:p>
        </w:tc>
        <w:tc>
          <w:tcPr>
            <w:tcW w:w="368" w:type="pct"/>
            <w:noWrap/>
          </w:tcPr>
          <w:p w14:paraId="096C856D"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23474F23" w14:textId="77777777" w:rsidR="002D6672" w:rsidRPr="00460737" w:rsidRDefault="002D6672" w:rsidP="00460737">
            <w:pPr>
              <w:spacing w:line="360" w:lineRule="auto"/>
              <w:jc w:val="center"/>
              <w:rPr>
                <w:bCs/>
                <w:sz w:val="20"/>
                <w:szCs w:val="20"/>
              </w:rPr>
            </w:pPr>
            <w:r w:rsidRPr="00460737">
              <w:rPr>
                <w:sz w:val="20"/>
                <w:szCs w:val="20"/>
              </w:rPr>
              <w:t>50</w:t>
            </w:r>
          </w:p>
        </w:tc>
        <w:tc>
          <w:tcPr>
            <w:tcW w:w="147" w:type="pct"/>
          </w:tcPr>
          <w:p w14:paraId="4DFBA167" w14:textId="566B553C" w:rsidR="002D6672" w:rsidRPr="00460737" w:rsidRDefault="005205D3" w:rsidP="00460737">
            <w:pPr>
              <w:spacing w:line="360" w:lineRule="auto"/>
              <w:jc w:val="center"/>
              <w:rPr>
                <w:sz w:val="20"/>
                <w:szCs w:val="20"/>
              </w:rPr>
            </w:pPr>
            <w:r>
              <w:rPr>
                <w:sz w:val="20"/>
                <w:szCs w:val="20"/>
              </w:rPr>
              <w:t>19,9667</w:t>
            </w:r>
          </w:p>
        </w:tc>
      </w:tr>
      <w:tr w:rsidR="002D6672" w:rsidRPr="00460737" w14:paraId="1374AA10" w14:textId="45D2ACF6" w:rsidTr="002D6672">
        <w:trPr>
          <w:trHeight w:val="20"/>
        </w:trPr>
        <w:tc>
          <w:tcPr>
            <w:tcW w:w="375" w:type="pct"/>
            <w:noWrap/>
          </w:tcPr>
          <w:p w14:paraId="655EE8C1" w14:textId="00DC66FC" w:rsidR="002D6672" w:rsidRPr="00460737" w:rsidRDefault="002D6672" w:rsidP="00460737">
            <w:pPr>
              <w:spacing w:line="360" w:lineRule="auto"/>
              <w:jc w:val="center"/>
              <w:rPr>
                <w:bCs/>
                <w:sz w:val="20"/>
                <w:szCs w:val="20"/>
              </w:rPr>
            </w:pPr>
            <w:r>
              <w:rPr>
                <w:sz w:val="20"/>
                <w:szCs w:val="20"/>
              </w:rPr>
              <w:t>1</w:t>
            </w:r>
            <w:r w:rsidRPr="00460737">
              <w:rPr>
                <w:sz w:val="20"/>
                <w:szCs w:val="20"/>
              </w:rPr>
              <w:t>.8</w:t>
            </w:r>
          </w:p>
        </w:tc>
        <w:tc>
          <w:tcPr>
            <w:tcW w:w="3768" w:type="pct"/>
            <w:noWrap/>
          </w:tcPr>
          <w:p w14:paraId="05141860" w14:textId="77777777" w:rsidR="002D6672" w:rsidRPr="00460737" w:rsidRDefault="002D6672" w:rsidP="00460737">
            <w:pPr>
              <w:spacing w:line="360" w:lineRule="auto"/>
              <w:jc w:val="both"/>
              <w:rPr>
                <w:bCs/>
                <w:sz w:val="20"/>
                <w:szCs w:val="20"/>
              </w:rPr>
            </w:pPr>
            <w:r w:rsidRPr="00460737">
              <w:rPr>
                <w:sz w:val="20"/>
                <w:szCs w:val="20"/>
              </w:rPr>
              <w:t>DOBRADIÇA POLIDA 3.5"</w:t>
            </w:r>
          </w:p>
        </w:tc>
        <w:tc>
          <w:tcPr>
            <w:tcW w:w="368" w:type="pct"/>
            <w:noWrap/>
          </w:tcPr>
          <w:p w14:paraId="6EF7C056"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319A9C8D" w14:textId="77777777" w:rsidR="002D6672" w:rsidRPr="00460737" w:rsidRDefault="002D6672" w:rsidP="00460737">
            <w:pPr>
              <w:spacing w:line="360" w:lineRule="auto"/>
              <w:jc w:val="center"/>
              <w:rPr>
                <w:bCs/>
                <w:sz w:val="20"/>
                <w:szCs w:val="20"/>
              </w:rPr>
            </w:pPr>
            <w:r w:rsidRPr="00460737">
              <w:rPr>
                <w:sz w:val="20"/>
                <w:szCs w:val="20"/>
              </w:rPr>
              <w:t>50</w:t>
            </w:r>
          </w:p>
        </w:tc>
        <w:tc>
          <w:tcPr>
            <w:tcW w:w="147" w:type="pct"/>
          </w:tcPr>
          <w:p w14:paraId="3E422891" w14:textId="26D901F5" w:rsidR="002D6672" w:rsidRPr="00460737" w:rsidRDefault="005205D3" w:rsidP="00460737">
            <w:pPr>
              <w:spacing w:line="360" w:lineRule="auto"/>
              <w:jc w:val="center"/>
              <w:rPr>
                <w:sz w:val="20"/>
                <w:szCs w:val="20"/>
              </w:rPr>
            </w:pPr>
            <w:r>
              <w:rPr>
                <w:sz w:val="20"/>
                <w:szCs w:val="20"/>
              </w:rPr>
              <w:t>20,9667</w:t>
            </w:r>
          </w:p>
        </w:tc>
      </w:tr>
      <w:tr w:rsidR="002D6672" w:rsidRPr="00460737" w14:paraId="662E1CD6" w14:textId="2A192604" w:rsidTr="002D6672">
        <w:trPr>
          <w:trHeight w:val="20"/>
        </w:trPr>
        <w:tc>
          <w:tcPr>
            <w:tcW w:w="375" w:type="pct"/>
            <w:noWrap/>
          </w:tcPr>
          <w:p w14:paraId="7DACDD4F" w14:textId="79BFF955" w:rsidR="002D6672" w:rsidRPr="00460737" w:rsidRDefault="002D6672" w:rsidP="00460737">
            <w:pPr>
              <w:spacing w:line="360" w:lineRule="auto"/>
              <w:jc w:val="center"/>
              <w:rPr>
                <w:bCs/>
                <w:sz w:val="20"/>
                <w:szCs w:val="20"/>
              </w:rPr>
            </w:pPr>
            <w:r>
              <w:rPr>
                <w:sz w:val="20"/>
                <w:szCs w:val="20"/>
              </w:rPr>
              <w:t>1</w:t>
            </w:r>
            <w:r w:rsidRPr="00460737">
              <w:rPr>
                <w:sz w:val="20"/>
                <w:szCs w:val="20"/>
              </w:rPr>
              <w:t>.9</w:t>
            </w:r>
          </w:p>
        </w:tc>
        <w:tc>
          <w:tcPr>
            <w:tcW w:w="3768" w:type="pct"/>
            <w:noWrap/>
          </w:tcPr>
          <w:p w14:paraId="6BB3140F" w14:textId="77777777" w:rsidR="002D6672" w:rsidRPr="00460737" w:rsidRDefault="002D6672" w:rsidP="00460737">
            <w:pPr>
              <w:spacing w:line="360" w:lineRule="auto"/>
              <w:jc w:val="both"/>
              <w:rPr>
                <w:bCs/>
                <w:sz w:val="20"/>
                <w:szCs w:val="20"/>
              </w:rPr>
            </w:pPr>
            <w:r w:rsidRPr="00460737">
              <w:rPr>
                <w:sz w:val="20"/>
                <w:szCs w:val="20"/>
              </w:rPr>
              <w:t>FECHADURA C/TRINCO COM CHAVE P/MIOLO</w:t>
            </w:r>
          </w:p>
        </w:tc>
        <w:tc>
          <w:tcPr>
            <w:tcW w:w="368" w:type="pct"/>
            <w:noWrap/>
          </w:tcPr>
          <w:p w14:paraId="50158719"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64ECA977" w14:textId="77777777" w:rsidR="002D6672" w:rsidRPr="00460737" w:rsidRDefault="002D6672" w:rsidP="00460737">
            <w:pPr>
              <w:spacing w:line="360" w:lineRule="auto"/>
              <w:jc w:val="center"/>
              <w:rPr>
                <w:bCs/>
                <w:sz w:val="20"/>
                <w:szCs w:val="20"/>
              </w:rPr>
            </w:pPr>
            <w:r w:rsidRPr="00460737">
              <w:rPr>
                <w:sz w:val="20"/>
                <w:szCs w:val="20"/>
              </w:rPr>
              <w:t>50</w:t>
            </w:r>
          </w:p>
        </w:tc>
        <w:tc>
          <w:tcPr>
            <w:tcW w:w="147" w:type="pct"/>
          </w:tcPr>
          <w:p w14:paraId="21D426D8" w14:textId="3D497BB1" w:rsidR="002D6672" w:rsidRPr="00460737" w:rsidRDefault="005205D3" w:rsidP="00460737">
            <w:pPr>
              <w:spacing w:line="360" w:lineRule="auto"/>
              <w:jc w:val="center"/>
              <w:rPr>
                <w:sz w:val="20"/>
                <w:szCs w:val="20"/>
              </w:rPr>
            </w:pPr>
            <w:r>
              <w:rPr>
                <w:sz w:val="20"/>
                <w:szCs w:val="20"/>
              </w:rPr>
              <w:t>124,9667</w:t>
            </w:r>
          </w:p>
        </w:tc>
      </w:tr>
      <w:tr w:rsidR="002D6672" w:rsidRPr="00460737" w14:paraId="19BA55BA" w14:textId="388D2C5B" w:rsidTr="002D6672">
        <w:trPr>
          <w:trHeight w:val="20"/>
        </w:trPr>
        <w:tc>
          <w:tcPr>
            <w:tcW w:w="375" w:type="pct"/>
            <w:noWrap/>
          </w:tcPr>
          <w:p w14:paraId="12151915" w14:textId="5B90594F" w:rsidR="002D6672" w:rsidRPr="00460737" w:rsidRDefault="002D6672" w:rsidP="00460737">
            <w:pPr>
              <w:spacing w:line="360" w:lineRule="auto"/>
              <w:jc w:val="center"/>
              <w:rPr>
                <w:bCs/>
                <w:sz w:val="20"/>
                <w:szCs w:val="20"/>
              </w:rPr>
            </w:pPr>
            <w:r>
              <w:rPr>
                <w:sz w:val="20"/>
                <w:szCs w:val="20"/>
              </w:rPr>
              <w:t>1</w:t>
            </w:r>
            <w:r w:rsidRPr="00460737">
              <w:rPr>
                <w:sz w:val="20"/>
                <w:szCs w:val="20"/>
              </w:rPr>
              <w:t>.10</w:t>
            </w:r>
          </w:p>
        </w:tc>
        <w:tc>
          <w:tcPr>
            <w:tcW w:w="3768" w:type="pct"/>
            <w:noWrap/>
          </w:tcPr>
          <w:p w14:paraId="4E6FFE37" w14:textId="77777777" w:rsidR="002D6672" w:rsidRPr="00460737" w:rsidRDefault="002D6672" w:rsidP="00460737">
            <w:pPr>
              <w:spacing w:line="360" w:lineRule="auto"/>
              <w:jc w:val="both"/>
              <w:rPr>
                <w:bCs/>
                <w:sz w:val="20"/>
                <w:szCs w:val="20"/>
              </w:rPr>
            </w:pPr>
            <w:r w:rsidRPr="00460737">
              <w:rPr>
                <w:sz w:val="20"/>
                <w:szCs w:val="20"/>
              </w:rPr>
              <w:t xml:space="preserve">FECHADURA TIPO CAIXÃO </w:t>
            </w:r>
          </w:p>
        </w:tc>
        <w:tc>
          <w:tcPr>
            <w:tcW w:w="368" w:type="pct"/>
            <w:noWrap/>
          </w:tcPr>
          <w:p w14:paraId="397857AD"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58C85D90" w14:textId="77777777" w:rsidR="002D6672" w:rsidRPr="00460737" w:rsidRDefault="002D6672" w:rsidP="00460737">
            <w:pPr>
              <w:spacing w:line="360" w:lineRule="auto"/>
              <w:jc w:val="center"/>
              <w:rPr>
                <w:bCs/>
                <w:sz w:val="20"/>
                <w:szCs w:val="20"/>
              </w:rPr>
            </w:pPr>
            <w:r w:rsidRPr="00460737">
              <w:rPr>
                <w:sz w:val="20"/>
                <w:szCs w:val="20"/>
              </w:rPr>
              <w:t>20</w:t>
            </w:r>
          </w:p>
        </w:tc>
        <w:tc>
          <w:tcPr>
            <w:tcW w:w="147" w:type="pct"/>
          </w:tcPr>
          <w:p w14:paraId="1AEB827E" w14:textId="70B7EC5D" w:rsidR="002D6672" w:rsidRPr="00460737" w:rsidRDefault="005205D3" w:rsidP="00460737">
            <w:pPr>
              <w:spacing w:line="360" w:lineRule="auto"/>
              <w:jc w:val="center"/>
              <w:rPr>
                <w:sz w:val="20"/>
                <w:szCs w:val="20"/>
              </w:rPr>
            </w:pPr>
            <w:r>
              <w:rPr>
                <w:sz w:val="20"/>
                <w:szCs w:val="20"/>
              </w:rPr>
              <w:t>31,6333</w:t>
            </w:r>
          </w:p>
        </w:tc>
      </w:tr>
      <w:tr w:rsidR="002D6672" w:rsidRPr="00460737" w14:paraId="35BE49F0" w14:textId="25C73977" w:rsidTr="002D6672">
        <w:trPr>
          <w:trHeight w:val="20"/>
        </w:trPr>
        <w:tc>
          <w:tcPr>
            <w:tcW w:w="375" w:type="pct"/>
            <w:noWrap/>
          </w:tcPr>
          <w:p w14:paraId="1C777014" w14:textId="7C91964A" w:rsidR="002D6672" w:rsidRPr="00460737" w:rsidRDefault="002D6672" w:rsidP="00460737">
            <w:pPr>
              <w:spacing w:line="360" w:lineRule="auto"/>
              <w:jc w:val="center"/>
              <w:rPr>
                <w:bCs/>
                <w:sz w:val="20"/>
                <w:szCs w:val="20"/>
              </w:rPr>
            </w:pPr>
            <w:r>
              <w:rPr>
                <w:sz w:val="20"/>
                <w:szCs w:val="20"/>
              </w:rPr>
              <w:t>1</w:t>
            </w:r>
            <w:r w:rsidRPr="00460737">
              <w:rPr>
                <w:sz w:val="20"/>
                <w:szCs w:val="20"/>
              </w:rPr>
              <w:t>.11</w:t>
            </w:r>
          </w:p>
        </w:tc>
        <w:tc>
          <w:tcPr>
            <w:tcW w:w="3768" w:type="pct"/>
            <w:noWrap/>
          </w:tcPr>
          <w:p w14:paraId="2D1368E3" w14:textId="77777777" w:rsidR="002D6672" w:rsidRPr="00460737" w:rsidRDefault="002D6672" w:rsidP="00460737">
            <w:pPr>
              <w:spacing w:line="360" w:lineRule="auto"/>
              <w:jc w:val="both"/>
              <w:rPr>
                <w:bCs/>
                <w:sz w:val="20"/>
                <w:szCs w:val="20"/>
              </w:rPr>
            </w:pPr>
            <w:r w:rsidRPr="00460737">
              <w:rPr>
                <w:sz w:val="20"/>
                <w:szCs w:val="20"/>
              </w:rPr>
              <w:t>PORTA LISA SEMI OCA CURUPIXA PADRÃO 70X210CM</w:t>
            </w:r>
          </w:p>
        </w:tc>
        <w:tc>
          <w:tcPr>
            <w:tcW w:w="368" w:type="pct"/>
            <w:noWrap/>
          </w:tcPr>
          <w:p w14:paraId="5CAB9A17"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3E434517" w14:textId="77777777" w:rsidR="002D6672" w:rsidRPr="00460737" w:rsidRDefault="002D6672" w:rsidP="00460737">
            <w:pPr>
              <w:spacing w:line="360" w:lineRule="auto"/>
              <w:jc w:val="center"/>
              <w:rPr>
                <w:bCs/>
                <w:sz w:val="20"/>
                <w:szCs w:val="20"/>
              </w:rPr>
            </w:pPr>
            <w:r w:rsidRPr="00460737">
              <w:rPr>
                <w:sz w:val="20"/>
                <w:szCs w:val="20"/>
              </w:rPr>
              <w:t>10</w:t>
            </w:r>
          </w:p>
        </w:tc>
        <w:tc>
          <w:tcPr>
            <w:tcW w:w="147" w:type="pct"/>
          </w:tcPr>
          <w:p w14:paraId="66F4620B" w14:textId="0A367763" w:rsidR="002D6672" w:rsidRPr="00460737" w:rsidRDefault="005205D3" w:rsidP="00460737">
            <w:pPr>
              <w:spacing w:line="360" w:lineRule="auto"/>
              <w:jc w:val="center"/>
              <w:rPr>
                <w:sz w:val="20"/>
                <w:szCs w:val="20"/>
              </w:rPr>
            </w:pPr>
            <w:r>
              <w:rPr>
                <w:sz w:val="20"/>
                <w:szCs w:val="20"/>
              </w:rPr>
              <w:t>288,6667</w:t>
            </w:r>
          </w:p>
        </w:tc>
      </w:tr>
      <w:tr w:rsidR="002D6672" w:rsidRPr="00460737" w14:paraId="465BC97D" w14:textId="7B993DF5" w:rsidTr="002D6672">
        <w:trPr>
          <w:trHeight w:val="20"/>
        </w:trPr>
        <w:tc>
          <w:tcPr>
            <w:tcW w:w="375" w:type="pct"/>
            <w:noWrap/>
          </w:tcPr>
          <w:p w14:paraId="60275A12" w14:textId="3A166103" w:rsidR="002D6672" w:rsidRPr="00460737" w:rsidRDefault="002D6672" w:rsidP="00460737">
            <w:pPr>
              <w:spacing w:line="360" w:lineRule="auto"/>
              <w:jc w:val="center"/>
              <w:rPr>
                <w:bCs/>
                <w:sz w:val="20"/>
                <w:szCs w:val="20"/>
              </w:rPr>
            </w:pPr>
            <w:r>
              <w:rPr>
                <w:sz w:val="20"/>
                <w:szCs w:val="20"/>
              </w:rPr>
              <w:t>1</w:t>
            </w:r>
            <w:r w:rsidRPr="00460737">
              <w:rPr>
                <w:sz w:val="20"/>
                <w:szCs w:val="20"/>
              </w:rPr>
              <w:t>.12</w:t>
            </w:r>
          </w:p>
        </w:tc>
        <w:tc>
          <w:tcPr>
            <w:tcW w:w="3768" w:type="pct"/>
            <w:noWrap/>
          </w:tcPr>
          <w:p w14:paraId="60B7553B" w14:textId="77777777" w:rsidR="002D6672" w:rsidRPr="00460737" w:rsidRDefault="002D6672" w:rsidP="00460737">
            <w:pPr>
              <w:spacing w:line="360" w:lineRule="auto"/>
              <w:jc w:val="both"/>
              <w:rPr>
                <w:bCs/>
                <w:sz w:val="20"/>
                <w:szCs w:val="20"/>
              </w:rPr>
            </w:pPr>
            <w:r w:rsidRPr="00460737">
              <w:rPr>
                <w:sz w:val="20"/>
                <w:szCs w:val="20"/>
              </w:rPr>
              <w:t>PORTA LISA SEMI OCA CURUPIXA PADRÃO 80X210CM</w:t>
            </w:r>
          </w:p>
        </w:tc>
        <w:tc>
          <w:tcPr>
            <w:tcW w:w="368" w:type="pct"/>
            <w:noWrap/>
          </w:tcPr>
          <w:p w14:paraId="744D9976"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60054CAF" w14:textId="77777777" w:rsidR="002D6672" w:rsidRPr="00460737" w:rsidRDefault="002D6672" w:rsidP="00460737">
            <w:pPr>
              <w:spacing w:line="360" w:lineRule="auto"/>
              <w:jc w:val="center"/>
              <w:rPr>
                <w:bCs/>
                <w:sz w:val="20"/>
                <w:szCs w:val="20"/>
              </w:rPr>
            </w:pPr>
            <w:r w:rsidRPr="00460737">
              <w:rPr>
                <w:sz w:val="20"/>
                <w:szCs w:val="20"/>
              </w:rPr>
              <w:t>30</w:t>
            </w:r>
          </w:p>
        </w:tc>
        <w:tc>
          <w:tcPr>
            <w:tcW w:w="147" w:type="pct"/>
          </w:tcPr>
          <w:p w14:paraId="40EACA7A" w14:textId="01C822C8" w:rsidR="002D6672" w:rsidRPr="00460737" w:rsidRDefault="005205D3" w:rsidP="00460737">
            <w:pPr>
              <w:spacing w:line="360" w:lineRule="auto"/>
              <w:jc w:val="center"/>
              <w:rPr>
                <w:sz w:val="20"/>
                <w:szCs w:val="20"/>
              </w:rPr>
            </w:pPr>
            <w:r>
              <w:rPr>
                <w:sz w:val="20"/>
                <w:szCs w:val="20"/>
              </w:rPr>
              <w:t>288,6667</w:t>
            </w:r>
          </w:p>
        </w:tc>
      </w:tr>
      <w:tr w:rsidR="002D6672" w:rsidRPr="00460737" w14:paraId="641E2594" w14:textId="1A8FA311" w:rsidTr="002D6672">
        <w:trPr>
          <w:trHeight w:val="20"/>
        </w:trPr>
        <w:tc>
          <w:tcPr>
            <w:tcW w:w="375" w:type="pct"/>
            <w:noWrap/>
          </w:tcPr>
          <w:p w14:paraId="4A4D9A2D" w14:textId="6984B53C" w:rsidR="002D6672" w:rsidRPr="00460737" w:rsidRDefault="002D6672" w:rsidP="00460737">
            <w:pPr>
              <w:spacing w:line="360" w:lineRule="auto"/>
              <w:jc w:val="center"/>
              <w:rPr>
                <w:bCs/>
                <w:sz w:val="20"/>
                <w:szCs w:val="20"/>
              </w:rPr>
            </w:pPr>
            <w:r>
              <w:rPr>
                <w:sz w:val="20"/>
                <w:szCs w:val="20"/>
              </w:rPr>
              <w:t>1</w:t>
            </w:r>
            <w:r w:rsidRPr="00460737">
              <w:rPr>
                <w:sz w:val="20"/>
                <w:szCs w:val="20"/>
              </w:rPr>
              <w:t>.13</w:t>
            </w:r>
          </w:p>
        </w:tc>
        <w:tc>
          <w:tcPr>
            <w:tcW w:w="3768" w:type="pct"/>
            <w:noWrap/>
          </w:tcPr>
          <w:p w14:paraId="1E207B0E" w14:textId="77777777" w:rsidR="002D6672" w:rsidRPr="00460737" w:rsidRDefault="002D6672" w:rsidP="00460737">
            <w:pPr>
              <w:spacing w:line="360" w:lineRule="auto"/>
              <w:jc w:val="both"/>
              <w:rPr>
                <w:bCs/>
                <w:sz w:val="20"/>
                <w:szCs w:val="20"/>
              </w:rPr>
            </w:pPr>
            <w:r w:rsidRPr="00460737">
              <w:rPr>
                <w:sz w:val="20"/>
                <w:szCs w:val="20"/>
              </w:rPr>
              <w:t xml:space="preserve">PORTA VENEZIANA EM AÇO 1 FOLHA 2,17M X </w:t>
            </w:r>
          </w:p>
        </w:tc>
        <w:tc>
          <w:tcPr>
            <w:tcW w:w="368" w:type="pct"/>
            <w:noWrap/>
          </w:tcPr>
          <w:p w14:paraId="5F1D7F3B"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09A6EEA7" w14:textId="77777777" w:rsidR="002D6672" w:rsidRPr="00460737" w:rsidRDefault="002D6672" w:rsidP="00460737">
            <w:pPr>
              <w:spacing w:line="360" w:lineRule="auto"/>
              <w:jc w:val="center"/>
              <w:rPr>
                <w:bCs/>
                <w:sz w:val="20"/>
                <w:szCs w:val="20"/>
              </w:rPr>
            </w:pPr>
            <w:r w:rsidRPr="00460737">
              <w:rPr>
                <w:sz w:val="20"/>
                <w:szCs w:val="20"/>
              </w:rPr>
              <w:t>10</w:t>
            </w:r>
          </w:p>
        </w:tc>
        <w:tc>
          <w:tcPr>
            <w:tcW w:w="147" w:type="pct"/>
          </w:tcPr>
          <w:p w14:paraId="136F93BA" w14:textId="6724DDD7" w:rsidR="002D6672" w:rsidRPr="00460737" w:rsidRDefault="005205D3" w:rsidP="00460737">
            <w:pPr>
              <w:spacing w:line="360" w:lineRule="auto"/>
              <w:jc w:val="center"/>
              <w:rPr>
                <w:sz w:val="20"/>
                <w:szCs w:val="20"/>
              </w:rPr>
            </w:pPr>
            <w:r>
              <w:rPr>
                <w:sz w:val="20"/>
                <w:szCs w:val="20"/>
              </w:rPr>
              <w:t>906,6667</w:t>
            </w:r>
          </w:p>
        </w:tc>
      </w:tr>
      <w:tr w:rsidR="002D6672" w:rsidRPr="00460737" w14:paraId="767CD999" w14:textId="4F437E92" w:rsidTr="002D6672">
        <w:trPr>
          <w:trHeight w:val="20"/>
        </w:trPr>
        <w:tc>
          <w:tcPr>
            <w:tcW w:w="375" w:type="pct"/>
            <w:noWrap/>
          </w:tcPr>
          <w:p w14:paraId="73947F58" w14:textId="21E068BB" w:rsidR="002D6672" w:rsidRPr="00460737" w:rsidRDefault="002D6672" w:rsidP="00460737">
            <w:pPr>
              <w:spacing w:line="360" w:lineRule="auto"/>
              <w:jc w:val="center"/>
              <w:rPr>
                <w:bCs/>
                <w:sz w:val="20"/>
                <w:szCs w:val="20"/>
              </w:rPr>
            </w:pPr>
            <w:r>
              <w:rPr>
                <w:sz w:val="20"/>
                <w:szCs w:val="20"/>
              </w:rPr>
              <w:t>1</w:t>
            </w:r>
            <w:r w:rsidRPr="00460737">
              <w:rPr>
                <w:sz w:val="20"/>
                <w:szCs w:val="20"/>
              </w:rPr>
              <w:t>.14</w:t>
            </w:r>
          </w:p>
        </w:tc>
        <w:tc>
          <w:tcPr>
            <w:tcW w:w="3768" w:type="pct"/>
            <w:noWrap/>
          </w:tcPr>
          <w:p w14:paraId="22E65858" w14:textId="77777777" w:rsidR="002D6672" w:rsidRPr="00460737" w:rsidRDefault="002D6672" w:rsidP="00460737">
            <w:pPr>
              <w:spacing w:line="360" w:lineRule="auto"/>
              <w:jc w:val="both"/>
              <w:rPr>
                <w:bCs/>
                <w:sz w:val="20"/>
                <w:szCs w:val="20"/>
              </w:rPr>
            </w:pPr>
            <w:r w:rsidRPr="00460737">
              <w:rPr>
                <w:sz w:val="20"/>
                <w:szCs w:val="20"/>
              </w:rPr>
              <w:t>PORTAL (BATENTE) DE MADEIRA PARA PORTA ATÉ 80CM</w:t>
            </w:r>
          </w:p>
        </w:tc>
        <w:tc>
          <w:tcPr>
            <w:tcW w:w="368" w:type="pct"/>
            <w:noWrap/>
          </w:tcPr>
          <w:p w14:paraId="79D7E7BB"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6AE1E0E0" w14:textId="77777777" w:rsidR="002D6672" w:rsidRPr="00460737" w:rsidRDefault="002D6672" w:rsidP="00460737">
            <w:pPr>
              <w:spacing w:line="360" w:lineRule="auto"/>
              <w:jc w:val="center"/>
              <w:rPr>
                <w:bCs/>
                <w:sz w:val="20"/>
                <w:szCs w:val="20"/>
              </w:rPr>
            </w:pPr>
            <w:r w:rsidRPr="00460737">
              <w:rPr>
                <w:sz w:val="20"/>
                <w:szCs w:val="20"/>
              </w:rPr>
              <w:t>50</w:t>
            </w:r>
          </w:p>
        </w:tc>
        <w:tc>
          <w:tcPr>
            <w:tcW w:w="147" w:type="pct"/>
          </w:tcPr>
          <w:p w14:paraId="6B5B9388" w14:textId="073770E4" w:rsidR="002D6672" w:rsidRPr="00460737" w:rsidRDefault="005205D3" w:rsidP="00460737">
            <w:pPr>
              <w:spacing w:line="360" w:lineRule="auto"/>
              <w:jc w:val="center"/>
              <w:rPr>
                <w:sz w:val="20"/>
                <w:szCs w:val="20"/>
              </w:rPr>
            </w:pPr>
            <w:r>
              <w:rPr>
                <w:sz w:val="20"/>
                <w:szCs w:val="20"/>
              </w:rPr>
              <w:t>314,50</w:t>
            </w:r>
          </w:p>
        </w:tc>
      </w:tr>
      <w:tr w:rsidR="002D6672" w:rsidRPr="00460737" w14:paraId="2121D088" w14:textId="7E2ED961" w:rsidTr="002D6672">
        <w:trPr>
          <w:trHeight w:val="20"/>
        </w:trPr>
        <w:tc>
          <w:tcPr>
            <w:tcW w:w="375" w:type="pct"/>
            <w:noWrap/>
          </w:tcPr>
          <w:p w14:paraId="2EB4B5E6" w14:textId="0ECE5DC6" w:rsidR="002D6672" w:rsidRPr="00460737" w:rsidRDefault="002D6672" w:rsidP="00460737">
            <w:pPr>
              <w:spacing w:line="360" w:lineRule="auto"/>
              <w:jc w:val="center"/>
              <w:rPr>
                <w:bCs/>
                <w:sz w:val="20"/>
                <w:szCs w:val="20"/>
              </w:rPr>
            </w:pPr>
            <w:r>
              <w:rPr>
                <w:sz w:val="20"/>
                <w:szCs w:val="20"/>
              </w:rPr>
              <w:t>1</w:t>
            </w:r>
            <w:r w:rsidRPr="00460737">
              <w:rPr>
                <w:sz w:val="20"/>
                <w:szCs w:val="20"/>
              </w:rPr>
              <w:t>.15</w:t>
            </w:r>
          </w:p>
        </w:tc>
        <w:tc>
          <w:tcPr>
            <w:tcW w:w="3768" w:type="pct"/>
            <w:noWrap/>
          </w:tcPr>
          <w:p w14:paraId="65B30102" w14:textId="77777777" w:rsidR="002D6672" w:rsidRPr="00460737" w:rsidRDefault="002D6672" w:rsidP="00460737">
            <w:pPr>
              <w:spacing w:line="360" w:lineRule="auto"/>
              <w:jc w:val="both"/>
              <w:rPr>
                <w:bCs/>
                <w:sz w:val="20"/>
                <w:szCs w:val="20"/>
              </w:rPr>
            </w:pPr>
            <w:r w:rsidRPr="00460737">
              <w:rPr>
                <w:sz w:val="20"/>
                <w:szCs w:val="20"/>
              </w:rPr>
              <w:t>PORTAS PARA DIVISÓRIAS DE 35 MM</w:t>
            </w:r>
          </w:p>
        </w:tc>
        <w:tc>
          <w:tcPr>
            <w:tcW w:w="368" w:type="pct"/>
            <w:noWrap/>
          </w:tcPr>
          <w:p w14:paraId="1F3A9C5F"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268D988B" w14:textId="77777777" w:rsidR="002D6672" w:rsidRPr="00460737" w:rsidRDefault="002D6672" w:rsidP="00460737">
            <w:pPr>
              <w:spacing w:line="360" w:lineRule="auto"/>
              <w:jc w:val="center"/>
              <w:rPr>
                <w:bCs/>
                <w:sz w:val="20"/>
                <w:szCs w:val="20"/>
              </w:rPr>
            </w:pPr>
            <w:r w:rsidRPr="00460737">
              <w:rPr>
                <w:sz w:val="20"/>
                <w:szCs w:val="20"/>
              </w:rPr>
              <w:t>20</w:t>
            </w:r>
          </w:p>
        </w:tc>
        <w:tc>
          <w:tcPr>
            <w:tcW w:w="147" w:type="pct"/>
          </w:tcPr>
          <w:p w14:paraId="66566A5A" w14:textId="011B808F" w:rsidR="002D6672" w:rsidRPr="00460737" w:rsidRDefault="005205D3" w:rsidP="00460737">
            <w:pPr>
              <w:spacing w:line="360" w:lineRule="auto"/>
              <w:jc w:val="center"/>
              <w:rPr>
                <w:sz w:val="20"/>
                <w:szCs w:val="20"/>
              </w:rPr>
            </w:pPr>
            <w:r>
              <w:rPr>
                <w:sz w:val="20"/>
                <w:szCs w:val="20"/>
              </w:rPr>
              <w:t>188,9667</w:t>
            </w:r>
          </w:p>
        </w:tc>
      </w:tr>
      <w:tr w:rsidR="002D6672" w:rsidRPr="00460737" w14:paraId="071B4CDA" w14:textId="1C6EA4F5" w:rsidTr="002D6672">
        <w:trPr>
          <w:trHeight w:val="20"/>
        </w:trPr>
        <w:tc>
          <w:tcPr>
            <w:tcW w:w="375" w:type="pct"/>
            <w:noWrap/>
          </w:tcPr>
          <w:p w14:paraId="2949C88D" w14:textId="71DABC72" w:rsidR="002D6672" w:rsidRPr="00460737" w:rsidRDefault="002D6672" w:rsidP="00460737">
            <w:pPr>
              <w:spacing w:line="360" w:lineRule="auto"/>
              <w:jc w:val="center"/>
              <w:rPr>
                <w:bCs/>
                <w:sz w:val="20"/>
                <w:szCs w:val="20"/>
              </w:rPr>
            </w:pPr>
            <w:r>
              <w:rPr>
                <w:sz w:val="20"/>
                <w:szCs w:val="20"/>
              </w:rPr>
              <w:t>1</w:t>
            </w:r>
            <w:r w:rsidRPr="00460737">
              <w:rPr>
                <w:sz w:val="20"/>
                <w:szCs w:val="20"/>
              </w:rPr>
              <w:t>.16</w:t>
            </w:r>
          </w:p>
        </w:tc>
        <w:tc>
          <w:tcPr>
            <w:tcW w:w="3768" w:type="pct"/>
            <w:noWrap/>
          </w:tcPr>
          <w:p w14:paraId="0E9F8638" w14:textId="77777777" w:rsidR="002D6672" w:rsidRPr="00460737" w:rsidRDefault="002D6672" w:rsidP="00460737">
            <w:pPr>
              <w:spacing w:line="360" w:lineRule="auto"/>
              <w:jc w:val="both"/>
              <w:rPr>
                <w:bCs/>
                <w:sz w:val="20"/>
                <w:szCs w:val="20"/>
              </w:rPr>
            </w:pPr>
            <w:r w:rsidRPr="00460737">
              <w:rPr>
                <w:sz w:val="20"/>
                <w:szCs w:val="20"/>
              </w:rPr>
              <w:t xml:space="preserve">FECHADURA DE EMBUTIR </w:t>
            </w:r>
          </w:p>
        </w:tc>
        <w:tc>
          <w:tcPr>
            <w:tcW w:w="368" w:type="pct"/>
            <w:noWrap/>
          </w:tcPr>
          <w:p w14:paraId="18ECC047"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4D992488" w14:textId="77777777" w:rsidR="002D6672" w:rsidRPr="00460737" w:rsidRDefault="002D6672" w:rsidP="00460737">
            <w:pPr>
              <w:spacing w:line="360" w:lineRule="auto"/>
              <w:jc w:val="center"/>
              <w:rPr>
                <w:bCs/>
                <w:sz w:val="20"/>
                <w:szCs w:val="20"/>
              </w:rPr>
            </w:pPr>
            <w:r w:rsidRPr="00460737">
              <w:rPr>
                <w:sz w:val="20"/>
                <w:szCs w:val="20"/>
              </w:rPr>
              <w:t>100</w:t>
            </w:r>
          </w:p>
        </w:tc>
        <w:tc>
          <w:tcPr>
            <w:tcW w:w="147" w:type="pct"/>
          </w:tcPr>
          <w:p w14:paraId="5BBAFFD4" w14:textId="7B11DDAA" w:rsidR="002D6672" w:rsidRPr="00460737" w:rsidRDefault="005205D3" w:rsidP="00460737">
            <w:pPr>
              <w:spacing w:line="360" w:lineRule="auto"/>
              <w:jc w:val="center"/>
              <w:rPr>
                <w:sz w:val="20"/>
                <w:szCs w:val="20"/>
              </w:rPr>
            </w:pPr>
            <w:r>
              <w:rPr>
                <w:sz w:val="20"/>
                <w:szCs w:val="20"/>
              </w:rPr>
              <w:t>95,6333</w:t>
            </w:r>
          </w:p>
        </w:tc>
      </w:tr>
      <w:tr w:rsidR="002D6672" w:rsidRPr="00460737" w14:paraId="4EE03952" w14:textId="6F3F9C7A" w:rsidTr="002D6672">
        <w:trPr>
          <w:trHeight w:val="20"/>
        </w:trPr>
        <w:tc>
          <w:tcPr>
            <w:tcW w:w="375" w:type="pct"/>
            <w:noWrap/>
          </w:tcPr>
          <w:p w14:paraId="3D5FF9B3" w14:textId="0BE0FAFD" w:rsidR="002D6672" w:rsidRPr="00460737" w:rsidRDefault="002D6672" w:rsidP="00460737">
            <w:pPr>
              <w:spacing w:line="360" w:lineRule="auto"/>
              <w:jc w:val="center"/>
              <w:rPr>
                <w:bCs/>
                <w:sz w:val="20"/>
                <w:szCs w:val="20"/>
              </w:rPr>
            </w:pPr>
            <w:r>
              <w:rPr>
                <w:sz w:val="20"/>
                <w:szCs w:val="20"/>
              </w:rPr>
              <w:t>1</w:t>
            </w:r>
            <w:r w:rsidRPr="00460737">
              <w:rPr>
                <w:sz w:val="20"/>
                <w:szCs w:val="20"/>
              </w:rPr>
              <w:t>.17</w:t>
            </w:r>
          </w:p>
        </w:tc>
        <w:tc>
          <w:tcPr>
            <w:tcW w:w="3768" w:type="pct"/>
            <w:noWrap/>
          </w:tcPr>
          <w:p w14:paraId="25FB0BD7" w14:textId="77777777" w:rsidR="002D6672" w:rsidRPr="00460737" w:rsidRDefault="002D6672" w:rsidP="00460737">
            <w:pPr>
              <w:spacing w:line="360" w:lineRule="auto"/>
              <w:jc w:val="both"/>
              <w:rPr>
                <w:bCs/>
                <w:sz w:val="20"/>
                <w:szCs w:val="20"/>
              </w:rPr>
            </w:pPr>
            <w:r w:rsidRPr="00460737">
              <w:rPr>
                <w:sz w:val="20"/>
                <w:szCs w:val="20"/>
              </w:rPr>
              <w:t>PORTA LISA SEMI OCA CURUPIXA PADRÃO 60X210CM</w:t>
            </w:r>
          </w:p>
        </w:tc>
        <w:tc>
          <w:tcPr>
            <w:tcW w:w="368" w:type="pct"/>
            <w:noWrap/>
          </w:tcPr>
          <w:p w14:paraId="2B01F958"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05C76E54" w14:textId="77777777" w:rsidR="002D6672" w:rsidRPr="00460737" w:rsidRDefault="002D6672" w:rsidP="00460737">
            <w:pPr>
              <w:spacing w:line="360" w:lineRule="auto"/>
              <w:jc w:val="center"/>
              <w:rPr>
                <w:bCs/>
                <w:sz w:val="20"/>
                <w:szCs w:val="20"/>
              </w:rPr>
            </w:pPr>
            <w:r w:rsidRPr="00460737">
              <w:rPr>
                <w:sz w:val="20"/>
                <w:szCs w:val="20"/>
              </w:rPr>
              <w:t>10</w:t>
            </w:r>
          </w:p>
        </w:tc>
        <w:tc>
          <w:tcPr>
            <w:tcW w:w="147" w:type="pct"/>
          </w:tcPr>
          <w:p w14:paraId="7662EFA6" w14:textId="4CB063B8" w:rsidR="002D6672" w:rsidRPr="00460737" w:rsidRDefault="005205D3" w:rsidP="00460737">
            <w:pPr>
              <w:spacing w:line="360" w:lineRule="auto"/>
              <w:jc w:val="center"/>
              <w:rPr>
                <w:sz w:val="20"/>
                <w:szCs w:val="20"/>
              </w:rPr>
            </w:pPr>
            <w:r>
              <w:rPr>
                <w:sz w:val="20"/>
                <w:szCs w:val="20"/>
              </w:rPr>
              <w:t>288,6667</w:t>
            </w:r>
          </w:p>
        </w:tc>
      </w:tr>
      <w:tr w:rsidR="002D6672" w:rsidRPr="00460737" w14:paraId="630C787A" w14:textId="662C5502" w:rsidTr="002D6672">
        <w:trPr>
          <w:trHeight w:val="20"/>
        </w:trPr>
        <w:tc>
          <w:tcPr>
            <w:tcW w:w="375" w:type="pct"/>
            <w:noWrap/>
          </w:tcPr>
          <w:p w14:paraId="0B03F075" w14:textId="5179CCE3" w:rsidR="002D6672" w:rsidRPr="00460737" w:rsidRDefault="002D6672" w:rsidP="00460737">
            <w:pPr>
              <w:spacing w:line="360" w:lineRule="auto"/>
              <w:jc w:val="center"/>
              <w:rPr>
                <w:bCs/>
                <w:sz w:val="20"/>
                <w:szCs w:val="20"/>
              </w:rPr>
            </w:pPr>
            <w:r>
              <w:rPr>
                <w:sz w:val="20"/>
                <w:szCs w:val="20"/>
              </w:rPr>
              <w:t>1</w:t>
            </w:r>
            <w:r w:rsidRPr="00460737">
              <w:rPr>
                <w:sz w:val="20"/>
                <w:szCs w:val="20"/>
              </w:rPr>
              <w:t>.18</w:t>
            </w:r>
          </w:p>
        </w:tc>
        <w:tc>
          <w:tcPr>
            <w:tcW w:w="3768" w:type="pct"/>
            <w:noWrap/>
          </w:tcPr>
          <w:p w14:paraId="312C8109" w14:textId="77777777" w:rsidR="002D6672" w:rsidRPr="00460737" w:rsidRDefault="002D6672" w:rsidP="00460737">
            <w:pPr>
              <w:spacing w:line="360" w:lineRule="auto"/>
              <w:jc w:val="both"/>
              <w:rPr>
                <w:bCs/>
                <w:sz w:val="20"/>
                <w:szCs w:val="20"/>
              </w:rPr>
            </w:pPr>
            <w:r w:rsidRPr="00460737">
              <w:rPr>
                <w:sz w:val="20"/>
                <w:szCs w:val="20"/>
              </w:rPr>
              <w:t xml:space="preserve">JANELA 1X 1,20 MADEIRA </w:t>
            </w:r>
          </w:p>
        </w:tc>
        <w:tc>
          <w:tcPr>
            <w:tcW w:w="368" w:type="pct"/>
            <w:noWrap/>
          </w:tcPr>
          <w:p w14:paraId="135F0985"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3FFCDF3A" w14:textId="77777777" w:rsidR="002D6672" w:rsidRPr="00460737" w:rsidRDefault="002D6672" w:rsidP="00460737">
            <w:pPr>
              <w:spacing w:line="360" w:lineRule="auto"/>
              <w:jc w:val="center"/>
              <w:rPr>
                <w:bCs/>
                <w:sz w:val="20"/>
                <w:szCs w:val="20"/>
              </w:rPr>
            </w:pPr>
            <w:r w:rsidRPr="00460737">
              <w:rPr>
                <w:sz w:val="20"/>
                <w:szCs w:val="20"/>
              </w:rPr>
              <w:t>50</w:t>
            </w:r>
          </w:p>
        </w:tc>
        <w:tc>
          <w:tcPr>
            <w:tcW w:w="147" w:type="pct"/>
          </w:tcPr>
          <w:p w14:paraId="4DC608B0" w14:textId="31830D00" w:rsidR="002D6672" w:rsidRPr="00460737" w:rsidRDefault="005205D3" w:rsidP="00460737">
            <w:pPr>
              <w:spacing w:line="360" w:lineRule="auto"/>
              <w:jc w:val="center"/>
              <w:rPr>
                <w:sz w:val="20"/>
                <w:szCs w:val="20"/>
              </w:rPr>
            </w:pPr>
            <w:r>
              <w:rPr>
                <w:sz w:val="20"/>
                <w:szCs w:val="20"/>
              </w:rPr>
              <w:t>352,3333</w:t>
            </w:r>
          </w:p>
        </w:tc>
      </w:tr>
      <w:tr w:rsidR="002D6672" w:rsidRPr="00460737" w14:paraId="71981C5C" w14:textId="0A35BF16" w:rsidTr="002D6672">
        <w:trPr>
          <w:trHeight w:val="20"/>
        </w:trPr>
        <w:tc>
          <w:tcPr>
            <w:tcW w:w="375" w:type="pct"/>
            <w:noWrap/>
          </w:tcPr>
          <w:p w14:paraId="7076DA4D" w14:textId="01794BC1" w:rsidR="002D6672" w:rsidRPr="00460737" w:rsidRDefault="002D6672" w:rsidP="00460737">
            <w:pPr>
              <w:spacing w:line="360" w:lineRule="auto"/>
              <w:jc w:val="center"/>
              <w:rPr>
                <w:bCs/>
                <w:sz w:val="20"/>
                <w:szCs w:val="20"/>
              </w:rPr>
            </w:pPr>
            <w:r>
              <w:rPr>
                <w:sz w:val="20"/>
                <w:szCs w:val="20"/>
              </w:rPr>
              <w:t>1</w:t>
            </w:r>
            <w:r w:rsidRPr="00460737">
              <w:rPr>
                <w:sz w:val="20"/>
                <w:szCs w:val="20"/>
              </w:rPr>
              <w:t>.19</w:t>
            </w:r>
          </w:p>
        </w:tc>
        <w:tc>
          <w:tcPr>
            <w:tcW w:w="3768" w:type="pct"/>
            <w:noWrap/>
          </w:tcPr>
          <w:p w14:paraId="1AA1B117" w14:textId="77777777" w:rsidR="002D6672" w:rsidRPr="00460737" w:rsidRDefault="002D6672" w:rsidP="00460737">
            <w:pPr>
              <w:spacing w:line="360" w:lineRule="auto"/>
              <w:jc w:val="both"/>
              <w:rPr>
                <w:bCs/>
                <w:sz w:val="20"/>
                <w:szCs w:val="20"/>
              </w:rPr>
            </w:pPr>
            <w:r w:rsidRPr="00460737">
              <w:rPr>
                <w:sz w:val="20"/>
                <w:szCs w:val="20"/>
              </w:rPr>
              <w:t>JANELA VITRO 40 X 40</w:t>
            </w:r>
          </w:p>
        </w:tc>
        <w:tc>
          <w:tcPr>
            <w:tcW w:w="368" w:type="pct"/>
            <w:noWrap/>
          </w:tcPr>
          <w:p w14:paraId="48136F3C"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2C9F2D43" w14:textId="77777777" w:rsidR="002D6672" w:rsidRPr="00460737" w:rsidRDefault="002D6672" w:rsidP="00460737">
            <w:pPr>
              <w:spacing w:line="360" w:lineRule="auto"/>
              <w:jc w:val="center"/>
              <w:rPr>
                <w:bCs/>
                <w:sz w:val="20"/>
                <w:szCs w:val="20"/>
              </w:rPr>
            </w:pPr>
            <w:r w:rsidRPr="00460737">
              <w:rPr>
                <w:sz w:val="20"/>
                <w:szCs w:val="20"/>
              </w:rPr>
              <w:t>25</w:t>
            </w:r>
          </w:p>
        </w:tc>
        <w:tc>
          <w:tcPr>
            <w:tcW w:w="147" w:type="pct"/>
          </w:tcPr>
          <w:p w14:paraId="4AF05C79" w14:textId="5D7A5E7B" w:rsidR="002D6672" w:rsidRPr="00460737" w:rsidRDefault="005205D3" w:rsidP="00460737">
            <w:pPr>
              <w:spacing w:line="360" w:lineRule="auto"/>
              <w:jc w:val="center"/>
              <w:rPr>
                <w:sz w:val="20"/>
                <w:szCs w:val="20"/>
              </w:rPr>
            </w:pPr>
            <w:r>
              <w:rPr>
                <w:sz w:val="20"/>
                <w:szCs w:val="20"/>
              </w:rPr>
              <w:t>66,50</w:t>
            </w:r>
          </w:p>
        </w:tc>
      </w:tr>
      <w:tr w:rsidR="002D6672" w:rsidRPr="00460737" w14:paraId="26CE519D" w14:textId="7ECB5DD6" w:rsidTr="002D6672">
        <w:trPr>
          <w:trHeight w:val="20"/>
        </w:trPr>
        <w:tc>
          <w:tcPr>
            <w:tcW w:w="375" w:type="pct"/>
            <w:noWrap/>
          </w:tcPr>
          <w:p w14:paraId="7384D806" w14:textId="5ADB1A07" w:rsidR="002D6672" w:rsidRPr="00460737" w:rsidRDefault="002D6672" w:rsidP="00460737">
            <w:pPr>
              <w:spacing w:line="360" w:lineRule="auto"/>
              <w:jc w:val="center"/>
              <w:rPr>
                <w:bCs/>
                <w:sz w:val="20"/>
                <w:szCs w:val="20"/>
              </w:rPr>
            </w:pPr>
            <w:r>
              <w:rPr>
                <w:sz w:val="20"/>
                <w:szCs w:val="20"/>
              </w:rPr>
              <w:t>1</w:t>
            </w:r>
            <w:r w:rsidRPr="00460737">
              <w:rPr>
                <w:sz w:val="20"/>
                <w:szCs w:val="20"/>
              </w:rPr>
              <w:t>.20</w:t>
            </w:r>
          </w:p>
        </w:tc>
        <w:tc>
          <w:tcPr>
            <w:tcW w:w="3768" w:type="pct"/>
            <w:noWrap/>
          </w:tcPr>
          <w:p w14:paraId="4A605FE1" w14:textId="77777777" w:rsidR="002D6672" w:rsidRPr="00460737" w:rsidRDefault="002D6672" w:rsidP="00460737">
            <w:pPr>
              <w:spacing w:line="360" w:lineRule="auto"/>
              <w:jc w:val="both"/>
              <w:rPr>
                <w:bCs/>
                <w:sz w:val="20"/>
                <w:szCs w:val="20"/>
              </w:rPr>
            </w:pPr>
            <w:r w:rsidRPr="00460737">
              <w:rPr>
                <w:sz w:val="20"/>
                <w:szCs w:val="20"/>
              </w:rPr>
              <w:t xml:space="preserve">JANELA VITRO 60 X 40 </w:t>
            </w:r>
          </w:p>
        </w:tc>
        <w:tc>
          <w:tcPr>
            <w:tcW w:w="368" w:type="pct"/>
            <w:noWrap/>
          </w:tcPr>
          <w:p w14:paraId="6E4B24C2"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53CE2781" w14:textId="77777777" w:rsidR="002D6672" w:rsidRPr="00460737" w:rsidRDefault="002D6672" w:rsidP="00460737">
            <w:pPr>
              <w:spacing w:line="360" w:lineRule="auto"/>
              <w:jc w:val="center"/>
              <w:rPr>
                <w:bCs/>
                <w:sz w:val="20"/>
                <w:szCs w:val="20"/>
              </w:rPr>
            </w:pPr>
            <w:r w:rsidRPr="00460737">
              <w:rPr>
                <w:sz w:val="20"/>
                <w:szCs w:val="20"/>
              </w:rPr>
              <w:t>25</w:t>
            </w:r>
          </w:p>
        </w:tc>
        <w:tc>
          <w:tcPr>
            <w:tcW w:w="147" w:type="pct"/>
          </w:tcPr>
          <w:p w14:paraId="5ADBD7B9" w14:textId="4C68327D" w:rsidR="002D6672" w:rsidRPr="00460737" w:rsidRDefault="005205D3" w:rsidP="00460737">
            <w:pPr>
              <w:spacing w:line="360" w:lineRule="auto"/>
              <w:jc w:val="center"/>
              <w:rPr>
                <w:sz w:val="20"/>
                <w:szCs w:val="20"/>
              </w:rPr>
            </w:pPr>
            <w:r>
              <w:rPr>
                <w:sz w:val="20"/>
                <w:szCs w:val="20"/>
              </w:rPr>
              <w:t>78,6333</w:t>
            </w:r>
          </w:p>
        </w:tc>
      </w:tr>
      <w:tr w:rsidR="002D6672" w:rsidRPr="00460737" w14:paraId="7578F6BF" w14:textId="0F47ADC1" w:rsidTr="002D6672">
        <w:trPr>
          <w:trHeight w:val="20"/>
        </w:trPr>
        <w:tc>
          <w:tcPr>
            <w:tcW w:w="375" w:type="pct"/>
            <w:noWrap/>
          </w:tcPr>
          <w:p w14:paraId="541DAE07" w14:textId="5E57D498" w:rsidR="002D6672" w:rsidRPr="00460737" w:rsidRDefault="002D6672" w:rsidP="00460737">
            <w:pPr>
              <w:spacing w:line="360" w:lineRule="auto"/>
              <w:jc w:val="center"/>
              <w:rPr>
                <w:bCs/>
                <w:sz w:val="20"/>
                <w:szCs w:val="20"/>
              </w:rPr>
            </w:pPr>
            <w:r>
              <w:rPr>
                <w:sz w:val="20"/>
                <w:szCs w:val="20"/>
              </w:rPr>
              <w:t>1</w:t>
            </w:r>
            <w:r w:rsidRPr="00460737">
              <w:rPr>
                <w:sz w:val="20"/>
                <w:szCs w:val="20"/>
              </w:rPr>
              <w:t>.21</w:t>
            </w:r>
          </w:p>
        </w:tc>
        <w:tc>
          <w:tcPr>
            <w:tcW w:w="3768" w:type="pct"/>
            <w:noWrap/>
          </w:tcPr>
          <w:p w14:paraId="11AA3303" w14:textId="77777777" w:rsidR="002D6672" w:rsidRPr="00460737" w:rsidRDefault="002D6672" w:rsidP="00460737">
            <w:pPr>
              <w:spacing w:line="360" w:lineRule="auto"/>
              <w:jc w:val="both"/>
              <w:rPr>
                <w:bCs/>
                <w:sz w:val="20"/>
                <w:szCs w:val="20"/>
              </w:rPr>
            </w:pPr>
            <w:r w:rsidRPr="00460737">
              <w:rPr>
                <w:sz w:val="20"/>
                <w:szCs w:val="20"/>
              </w:rPr>
              <w:t>PORTA MACIÇA DE MADEIRA MISTA 60X210CM</w:t>
            </w:r>
          </w:p>
        </w:tc>
        <w:tc>
          <w:tcPr>
            <w:tcW w:w="368" w:type="pct"/>
            <w:noWrap/>
          </w:tcPr>
          <w:p w14:paraId="4973C637"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79881ACC" w14:textId="77777777" w:rsidR="002D6672" w:rsidRPr="00460737" w:rsidRDefault="002D6672" w:rsidP="00460737">
            <w:pPr>
              <w:spacing w:line="360" w:lineRule="auto"/>
              <w:jc w:val="center"/>
              <w:rPr>
                <w:bCs/>
                <w:sz w:val="20"/>
                <w:szCs w:val="20"/>
              </w:rPr>
            </w:pPr>
            <w:r w:rsidRPr="00460737">
              <w:rPr>
                <w:sz w:val="20"/>
                <w:szCs w:val="20"/>
              </w:rPr>
              <w:t>10</w:t>
            </w:r>
          </w:p>
        </w:tc>
        <w:tc>
          <w:tcPr>
            <w:tcW w:w="147" w:type="pct"/>
          </w:tcPr>
          <w:p w14:paraId="4BE17FEE" w14:textId="3A2092D1" w:rsidR="002D6672" w:rsidRPr="00460737" w:rsidRDefault="005205D3" w:rsidP="00460737">
            <w:pPr>
              <w:spacing w:line="360" w:lineRule="auto"/>
              <w:jc w:val="center"/>
              <w:rPr>
                <w:sz w:val="20"/>
                <w:szCs w:val="20"/>
              </w:rPr>
            </w:pPr>
            <w:r>
              <w:rPr>
                <w:sz w:val="20"/>
                <w:szCs w:val="20"/>
              </w:rPr>
              <w:t>442,6667</w:t>
            </w:r>
          </w:p>
        </w:tc>
      </w:tr>
      <w:tr w:rsidR="002D6672" w:rsidRPr="00460737" w14:paraId="1C3063F2" w14:textId="02813FB9" w:rsidTr="002D6672">
        <w:trPr>
          <w:trHeight w:val="20"/>
        </w:trPr>
        <w:tc>
          <w:tcPr>
            <w:tcW w:w="375" w:type="pct"/>
            <w:noWrap/>
          </w:tcPr>
          <w:p w14:paraId="3C9EFA4B" w14:textId="29AE79BC" w:rsidR="002D6672" w:rsidRPr="00460737" w:rsidRDefault="002D6672" w:rsidP="00460737">
            <w:pPr>
              <w:spacing w:line="360" w:lineRule="auto"/>
              <w:jc w:val="center"/>
              <w:rPr>
                <w:bCs/>
                <w:sz w:val="20"/>
                <w:szCs w:val="20"/>
              </w:rPr>
            </w:pPr>
            <w:r>
              <w:rPr>
                <w:sz w:val="20"/>
                <w:szCs w:val="20"/>
              </w:rPr>
              <w:t>1</w:t>
            </w:r>
            <w:r w:rsidRPr="00460737">
              <w:rPr>
                <w:sz w:val="20"/>
                <w:szCs w:val="20"/>
              </w:rPr>
              <w:t>.22</w:t>
            </w:r>
          </w:p>
        </w:tc>
        <w:tc>
          <w:tcPr>
            <w:tcW w:w="3768" w:type="pct"/>
            <w:noWrap/>
          </w:tcPr>
          <w:p w14:paraId="39F4E14B" w14:textId="77777777" w:rsidR="002D6672" w:rsidRPr="00460737" w:rsidRDefault="002D6672" w:rsidP="00460737">
            <w:pPr>
              <w:spacing w:line="360" w:lineRule="auto"/>
              <w:jc w:val="both"/>
              <w:rPr>
                <w:bCs/>
                <w:sz w:val="20"/>
                <w:szCs w:val="20"/>
              </w:rPr>
            </w:pPr>
            <w:r w:rsidRPr="00460737">
              <w:rPr>
                <w:sz w:val="20"/>
                <w:szCs w:val="20"/>
              </w:rPr>
              <w:t>PORTA MACIÇA DE MADEIRA MISTA 70X210CM</w:t>
            </w:r>
          </w:p>
        </w:tc>
        <w:tc>
          <w:tcPr>
            <w:tcW w:w="368" w:type="pct"/>
            <w:noWrap/>
          </w:tcPr>
          <w:p w14:paraId="0273D01E"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3003C885" w14:textId="77777777" w:rsidR="002D6672" w:rsidRPr="00460737" w:rsidRDefault="002D6672" w:rsidP="00460737">
            <w:pPr>
              <w:spacing w:line="360" w:lineRule="auto"/>
              <w:jc w:val="center"/>
              <w:rPr>
                <w:bCs/>
                <w:sz w:val="20"/>
                <w:szCs w:val="20"/>
              </w:rPr>
            </w:pPr>
            <w:r w:rsidRPr="00460737">
              <w:rPr>
                <w:sz w:val="20"/>
                <w:szCs w:val="20"/>
              </w:rPr>
              <w:t>10</w:t>
            </w:r>
          </w:p>
        </w:tc>
        <w:tc>
          <w:tcPr>
            <w:tcW w:w="147" w:type="pct"/>
          </w:tcPr>
          <w:p w14:paraId="3376426C" w14:textId="0A925D53" w:rsidR="002D6672" w:rsidRPr="00460737" w:rsidRDefault="005205D3" w:rsidP="00460737">
            <w:pPr>
              <w:spacing w:line="360" w:lineRule="auto"/>
              <w:jc w:val="center"/>
              <w:rPr>
                <w:sz w:val="20"/>
                <w:szCs w:val="20"/>
              </w:rPr>
            </w:pPr>
            <w:r>
              <w:rPr>
                <w:sz w:val="20"/>
                <w:szCs w:val="20"/>
              </w:rPr>
              <w:t>442,6667</w:t>
            </w:r>
          </w:p>
        </w:tc>
      </w:tr>
      <w:tr w:rsidR="002D6672" w:rsidRPr="00460737" w14:paraId="4586D691" w14:textId="366F30A2" w:rsidTr="002D6672">
        <w:trPr>
          <w:trHeight w:val="20"/>
        </w:trPr>
        <w:tc>
          <w:tcPr>
            <w:tcW w:w="375" w:type="pct"/>
            <w:noWrap/>
          </w:tcPr>
          <w:p w14:paraId="07770C4A" w14:textId="0E6CAFE8" w:rsidR="002D6672" w:rsidRPr="00460737" w:rsidRDefault="002D6672" w:rsidP="00460737">
            <w:pPr>
              <w:spacing w:line="360" w:lineRule="auto"/>
              <w:jc w:val="center"/>
              <w:rPr>
                <w:bCs/>
                <w:sz w:val="20"/>
                <w:szCs w:val="20"/>
              </w:rPr>
            </w:pPr>
            <w:r>
              <w:rPr>
                <w:sz w:val="20"/>
                <w:szCs w:val="20"/>
              </w:rPr>
              <w:t>1</w:t>
            </w:r>
            <w:r w:rsidRPr="00460737">
              <w:rPr>
                <w:sz w:val="20"/>
                <w:szCs w:val="20"/>
              </w:rPr>
              <w:t>.23</w:t>
            </w:r>
          </w:p>
        </w:tc>
        <w:tc>
          <w:tcPr>
            <w:tcW w:w="3768" w:type="pct"/>
            <w:noWrap/>
          </w:tcPr>
          <w:p w14:paraId="7D1F3065" w14:textId="77777777" w:rsidR="002D6672" w:rsidRPr="00460737" w:rsidRDefault="002D6672" w:rsidP="00460737">
            <w:pPr>
              <w:spacing w:line="360" w:lineRule="auto"/>
              <w:jc w:val="both"/>
              <w:rPr>
                <w:bCs/>
                <w:sz w:val="20"/>
                <w:szCs w:val="20"/>
              </w:rPr>
            </w:pPr>
            <w:r w:rsidRPr="00460737">
              <w:rPr>
                <w:sz w:val="20"/>
                <w:szCs w:val="20"/>
              </w:rPr>
              <w:t>PORTA MACIÇA DE MADEIRA MISTA 80X210CM</w:t>
            </w:r>
          </w:p>
        </w:tc>
        <w:tc>
          <w:tcPr>
            <w:tcW w:w="368" w:type="pct"/>
            <w:noWrap/>
          </w:tcPr>
          <w:p w14:paraId="309097C4" w14:textId="77777777" w:rsidR="002D6672" w:rsidRPr="00460737" w:rsidRDefault="002D6672" w:rsidP="00460737">
            <w:pPr>
              <w:spacing w:line="360" w:lineRule="auto"/>
              <w:jc w:val="center"/>
              <w:rPr>
                <w:bCs/>
                <w:sz w:val="20"/>
                <w:szCs w:val="20"/>
              </w:rPr>
            </w:pPr>
            <w:r w:rsidRPr="00460737">
              <w:rPr>
                <w:sz w:val="20"/>
                <w:szCs w:val="20"/>
              </w:rPr>
              <w:t>UN.</w:t>
            </w:r>
          </w:p>
        </w:tc>
        <w:tc>
          <w:tcPr>
            <w:tcW w:w="342" w:type="pct"/>
            <w:noWrap/>
          </w:tcPr>
          <w:p w14:paraId="361B0475" w14:textId="77777777" w:rsidR="002D6672" w:rsidRPr="00460737" w:rsidRDefault="002D6672" w:rsidP="00460737">
            <w:pPr>
              <w:spacing w:line="360" w:lineRule="auto"/>
              <w:jc w:val="center"/>
              <w:rPr>
                <w:bCs/>
                <w:sz w:val="20"/>
                <w:szCs w:val="20"/>
              </w:rPr>
            </w:pPr>
            <w:r w:rsidRPr="00460737">
              <w:rPr>
                <w:sz w:val="20"/>
                <w:szCs w:val="20"/>
              </w:rPr>
              <w:t>10</w:t>
            </w:r>
          </w:p>
        </w:tc>
        <w:tc>
          <w:tcPr>
            <w:tcW w:w="147" w:type="pct"/>
          </w:tcPr>
          <w:p w14:paraId="62A9866C" w14:textId="38C40E5F" w:rsidR="002D6672" w:rsidRPr="00460737" w:rsidRDefault="005205D3" w:rsidP="00460737">
            <w:pPr>
              <w:spacing w:line="360" w:lineRule="auto"/>
              <w:jc w:val="center"/>
              <w:rPr>
                <w:sz w:val="20"/>
                <w:szCs w:val="20"/>
              </w:rPr>
            </w:pPr>
            <w:r>
              <w:rPr>
                <w:sz w:val="20"/>
                <w:szCs w:val="20"/>
              </w:rPr>
              <w:t>442,6667</w:t>
            </w:r>
          </w:p>
        </w:tc>
      </w:tr>
    </w:tbl>
    <w:p w14:paraId="73CC96F0" w14:textId="77777777" w:rsidR="009B07FE" w:rsidRPr="008D4586" w:rsidRDefault="009B07FE" w:rsidP="007A4FA3">
      <w:pPr>
        <w:pStyle w:val="PargrafodaLista"/>
        <w:spacing w:line="360" w:lineRule="auto"/>
        <w:ind w:left="0"/>
        <w:jc w:val="both"/>
        <w:rPr>
          <w:sz w:val="22"/>
          <w:szCs w:val="22"/>
        </w:rPr>
      </w:pPr>
    </w:p>
    <w:p w14:paraId="7864C7E2" w14:textId="3E757613" w:rsidR="002A6B16" w:rsidRPr="008D4586" w:rsidRDefault="001A27B9" w:rsidP="007A4FA3">
      <w:pPr>
        <w:pStyle w:val="PargrafodaLista"/>
        <w:numPr>
          <w:ilvl w:val="1"/>
          <w:numId w:val="7"/>
        </w:numPr>
        <w:spacing w:line="360" w:lineRule="auto"/>
        <w:ind w:left="0" w:firstLine="0"/>
        <w:contextualSpacing w:val="0"/>
        <w:jc w:val="both"/>
        <w:rPr>
          <w:sz w:val="22"/>
          <w:szCs w:val="22"/>
        </w:rPr>
      </w:pPr>
      <w:r w:rsidRPr="008D4586">
        <w:rPr>
          <w:rFonts w:eastAsia="Calibri"/>
          <w:sz w:val="22"/>
          <w:szCs w:val="22"/>
        </w:rPr>
        <w:t xml:space="preserve">O prazo de vigência da contratação é de </w:t>
      </w:r>
      <w:r w:rsidR="00B165DB" w:rsidRPr="008D4586">
        <w:rPr>
          <w:rFonts w:eastAsia="Calibri"/>
          <w:sz w:val="22"/>
          <w:szCs w:val="22"/>
          <w:lang w:val="pt-BR"/>
        </w:rPr>
        <w:t>12</w:t>
      </w:r>
      <w:r w:rsidRPr="008D4586">
        <w:rPr>
          <w:rFonts w:eastAsia="Calibri"/>
          <w:sz w:val="22"/>
          <w:szCs w:val="22"/>
        </w:rPr>
        <w:t xml:space="preserve"> (</w:t>
      </w:r>
      <w:r w:rsidR="00B165DB" w:rsidRPr="008D4586">
        <w:rPr>
          <w:rFonts w:eastAsia="Calibri"/>
          <w:sz w:val="22"/>
          <w:szCs w:val="22"/>
          <w:lang w:val="pt-BR"/>
        </w:rPr>
        <w:t>doze</w:t>
      </w:r>
      <w:r w:rsidRPr="008D4586">
        <w:rPr>
          <w:rFonts w:eastAsia="Calibri"/>
          <w:sz w:val="22"/>
          <w:szCs w:val="22"/>
        </w:rPr>
        <w:t>) meses contados da data de assinatura, podendo ser prorrogado, na forma dos artigos 107 da Lei n° 14.133/2021.</w:t>
      </w:r>
    </w:p>
    <w:p w14:paraId="2C98D0BE" w14:textId="77777777" w:rsidR="00A07113" w:rsidRPr="008D4586" w:rsidRDefault="001A27B9" w:rsidP="007A4FA3">
      <w:pPr>
        <w:pStyle w:val="PargrafodaLista"/>
        <w:numPr>
          <w:ilvl w:val="0"/>
          <w:numId w:val="7"/>
        </w:numPr>
        <w:spacing w:line="360" w:lineRule="auto"/>
        <w:ind w:left="0" w:firstLine="0"/>
        <w:contextualSpacing w:val="0"/>
        <w:jc w:val="both"/>
        <w:rPr>
          <w:b/>
          <w:sz w:val="22"/>
          <w:szCs w:val="22"/>
        </w:rPr>
      </w:pPr>
      <w:r w:rsidRPr="008D4586">
        <w:rPr>
          <w:b/>
          <w:sz w:val="22"/>
          <w:szCs w:val="22"/>
        </w:rPr>
        <w:t xml:space="preserve">FUNDAMENTAÇÃO E DESCRIÇÃO DA NECESSIDADE DA CONTRATAÇÃO </w:t>
      </w:r>
    </w:p>
    <w:p w14:paraId="48B7281D" w14:textId="38BEEBFB" w:rsidR="00A07113" w:rsidRPr="008D4586" w:rsidRDefault="00B165DB" w:rsidP="007A4FA3">
      <w:pPr>
        <w:pStyle w:val="PargrafodaLista"/>
        <w:numPr>
          <w:ilvl w:val="1"/>
          <w:numId w:val="7"/>
        </w:numPr>
        <w:spacing w:line="360" w:lineRule="auto"/>
        <w:ind w:left="0" w:firstLine="0"/>
        <w:contextualSpacing w:val="0"/>
        <w:jc w:val="both"/>
        <w:rPr>
          <w:b/>
          <w:sz w:val="22"/>
          <w:szCs w:val="22"/>
        </w:rPr>
      </w:pPr>
      <w:r w:rsidRPr="008D4586">
        <w:rPr>
          <w:rFonts w:eastAsia="Calibri"/>
          <w:sz w:val="22"/>
          <w:szCs w:val="22"/>
          <w:lang w:val="pt-BR"/>
        </w:rPr>
        <w:t xml:space="preserve">A fundamentação da contratação e de seus quantitativos encontra-se pormenorizada em Tópico </w:t>
      </w:r>
      <w:r w:rsidR="009A6BC1" w:rsidRPr="008D4586">
        <w:rPr>
          <w:rFonts w:eastAsia="Calibri"/>
          <w:sz w:val="22"/>
          <w:szCs w:val="22"/>
          <w:lang w:val="pt-BR"/>
        </w:rPr>
        <w:t>específico</w:t>
      </w:r>
      <w:r w:rsidRPr="008D4586">
        <w:rPr>
          <w:rFonts w:eastAsia="Calibri"/>
          <w:sz w:val="22"/>
          <w:szCs w:val="22"/>
          <w:lang w:val="pt-BR"/>
        </w:rPr>
        <w:t xml:space="preserve"> do Estudo Técnicos Preliminares, apêndice deste Termo de Referência</w:t>
      </w:r>
      <w:r w:rsidR="00CC685D" w:rsidRPr="008D4586">
        <w:rPr>
          <w:rFonts w:eastAsia="Calibri"/>
          <w:sz w:val="22"/>
          <w:szCs w:val="22"/>
        </w:rPr>
        <w:t>.</w:t>
      </w:r>
    </w:p>
    <w:p w14:paraId="136DDA22" w14:textId="60CC71DA" w:rsidR="00032F62" w:rsidRPr="008D4586" w:rsidRDefault="009E7965" w:rsidP="007A4FA3">
      <w:pPr>
        <w:pStyle w:val="PargrafodaLista"/>
        <w:numPr>
          <w:ilvl w:val="0"/>
          <w:numId w:val="7"/>
        </w:numPr>
        <w:spacing w:line="360" w:lineRule="auto"/>
        <w:ind w:left="0" w:firstLine="0"/>
        <w:contextualSpacing w:val="0"/>
        <w:jc w:val="both"/>
        <w:rPr>
          <w:b/>
          <w:sz w:val="22"/>
          <w:szCs w:val="22"/>
        </w:rPr>
      </w:pPr>
      <w:r w:rsidRPr="008D4586">
        <w:rPr>
          <w:b/>
          <w:sz w:val="22"/>
          <w:szCs w:val="22"/>
        </w:rPr>
        <w:t>DA FUNDAMENTAÇÃO DA CONTRATAÇÃO POR CREDENCIAMENTO</w:t>
      </w:r>
      <w:r w:rsidR="001A27B9" w:rsidRPr="008D4586">
        <w:rPr>
          <w:b/>
          <w:sz w:val="22"/>
          <w:szCs w:val="22"/>
        </w:rPr>
        <w:t xml:space="preserve"> </w:t>
      </w:r>
    </w:p>
    <w:p w14:paraId="3BADD519" w14:textId="0EEF995C" w:rsidR="007769EA" w:rsidRPr="008D4586" w:rsidRDefault="007769EA" w:rsidP="007A4FA3">
      <w:pPr>
        <w:pStyle w:val="PargrafodaLista"/>
        <w:numPr>
          <w:ilvl w:val="1"/>
          <w:numId w:val="7"/>
        </w:numPr>
        <w:spacing w:line="360" w:lineRule="auto"/>
        <w:ind w:left="0" w:firstLine="0"/>
        <w:contextualSpacing w:val="0"/>
        <w:jc w:val="both"/>
        <w:rPr>
          <w:b/>
          <w:sz w:val="22"/>
          <w:szCs w:val="22"/>
        </w:rPr>
      </w:pPr>
      <w:r w:rsidRPr="008D4586">
        <w:rPr>
          <w:rFonts w:eastAsia="Calibri"/>
          <w:sz w:val="22"/>
          <w:szCs w:val="22"/>
          <w:lang w:val="pt-BR"/>
        </w:rPr>
        <w:lastRenderedPageBreak/>
        <w:t>A fundamentação da contratação e de seus quantitativos encontra-se pormenorizada em Tópico específico do Estudo Técnicos Preliminares, apêndice deste Termo de Referência</w:t>
      </w:r>
      <w:r w:rsidRPr="008D4586">
        <w:rPr>
          <w:rFonts w:eastAsia="Calibri"/>
          <w:b/>
          <w:sz w:val="22"/>
          <w:szCs w:val="22"/>
          <w:lang w:val="pt-BR"/>
        </w:rPr>
        <w:t>.</w:t>
      </w:r>
    </w:p>
    <w:p w14:paraId="649A4C9C" w14:textId="5E569C0F" w:rsidR="0020153A" w:rsidRPr="008D4586" w:rsidRDefault="0020153A" w:rsidP="007A4FA3">
      <w:pPr>
        <w:pStyle w:val="PargrafodaLista"/>
        <w:numPr>
          <w:ilvl w:val="0"/>
          <w:numId w:val="7"/>
        </w:numPr>
        <w:spacing w:line="360" w:lineRule="auto"/>
        <w:ind w:left="0" w:firstLine="0"/>
        <w:contextualSpacing w:val="0"/>
        <w:rPr>
          <w:b/>
          <w:sz w:val="22"/>
          <w:szCs w:val="22"/>
        </w:rPr>
      </w:pPr>
      <w:r w:rsidRPr="008D4586">
        <w:rPr>
          <w:b/>
          <w:sz w:val="22"/>
          <w:szCs w:val="22"/>
        </w:rPr>
        <w:t>DETALHAMENTO DO OBJETO E DOS REQUISITOS DA CONTRATAÇÃO</w:t>
      </w:r>
    </w:p>
    <w:p w14:paraId="65C35A62" w14:textId="77777777" w:rsidR="001476FD" w:rsidRPr="001476FD" w:rsidRDefault="001476FD" w:rsidP="007A4FA3">
      <w:pPr>
        <w:pStyle w:val="PargrafodaLista"/>
        <w:numPr>
          <w:ilvl w:val="1"/>
          <w:numId w:val="7"/>
        </w:numPr>
        <w:spacing w:line="360" w:lineRule="auto"/>
        <w:ind w:left="0" w:firstLine="0"/>
        <w:jc w:val="both"/>
        <w:rPr>
          <w:bCs/>
          <w:sz w:val="22"/>
          <w:szCs w:val="22"/>
          <w:lang w:val="pt-BR"/>
        </w:rPr>
      </w:pPr>
      <w:r w:rsidRPr="001476FD">
        <w:rPr>
          <w:bCs/>
          <w:sz w:val="22"/>
          <w:szCs w:val="22"/>
          <w:lang w:val="pt-BR"/>
        </w:rPr>
        <w:t>A demanda de materiais de construção para realização de pequenos reparos, como também de materiais elétricos para a manutenção da infraestrutura prediais do município de Catuji.</w:t>
      </w:r>
    </w:p>
    <w:p w14:paraId="740D4282" w14:textId="62924D2C" w:rsidR="00EA6557" w:rsidRPr="001476FD" w:rsidRDefault="001476FD" w:rsidP="007A4FA3">
      <w:pPr>
        <w:pStyle w:val="PargrafodaLista"/>
        <w:numPr>
          <w:ilvl w:val="1"/>
          <w:numId w:val="7"/>
        </w:numPr>
        <w:spacing w:line="360" w:lineRule="auto"/>
        <w:ind w:left="0" w:firstLine="0"/>
        <w:contextualSpacing w:val="0"/>
        <w:jc w:val="both"/>
        <w:rPr>
          <w:rFonts w:eastAsia="Calibri"/>
          <w:sz w:val="22"/>
          <w:szCs w:val="22"/>
        </w:rPr>
      </w:pPr>
      <w:r w:rsidRPr="001476FD">
        <w:rPr>
          <w:bCs/>
          <w:sz w:val="22"/>
          <w:szCs w:val="22"/>
          <w:lang w:val="pt-BR"/>
        </w:rPr>
        <w:t>Estes materiais são utilizados para manter em funcionamento as secretarias, quando da ocorrência da necessidade de manutenção, reparos e/ou adequações nos prédios</w:t>
      </w:r>
      <w:r w:rsidR="003F30B4">
        <w:rPr>
          <w:bCs/>
          <w:sz w:val="22"/>
          <w:szCs w:val="22"/>
          <w:lang w:val="pt-BR"/>
        </w:rPr>
        <w:t xml:space="preserve">. </w:t>
      </w:r>
    </w:p>
    <w:p w14:paraId="1F044326" w14:textId="77777777" w:rsidR="001476FD" w:rsidRPr="001476FD" w:rsidRDefault="001476FD" w:rsidP="007A4FA3">
      <w:pPr>
        <w:pStyle w:val="PargrafodaLista"/>
        <w:numPr>
          <w:ilvl w:val="1"/>
          <w:numId w:val="7"/>
        </w:numPr>
        <w:spacing w:line="360" w:lineRule="auto"/>
        <w:ind w:left="0" w:firstLine="0"/>
        <w:jc w:val="both"/>
        <w:rPr>
          <w:rFonts w:eastAsia="Calibri"/>
          <w:sz w:val="22"/>
          <w:szCs w:val="22"/>
        </w:rPr>
      </w:pPr>
      <w:r w:rsidRPr="001476FD">
        <w:rPr>
          <w:rFonts w:eastAsia="Calibri"/>
          <w:sz w:val="22"/>
          <w:szCs w:val="22"/>
        </w:rPr>
        <w:t>Atender os critérios das Normas Brasileiras da Associação Brasileira de Normas Técnicas - NBR/ABNT.</w:t>
      </w:r>
    </w:p>
    <w:p w14:paraId="5C0BEDEC" w14:textId="278B8540" w:rsidR="0088383C" w:rsidRPr="008D4586" w:rsidRDefault="001A27B9" w:rsidP="007A4FA3">
      <w:pPr>
        <w:pStyle w:val="PargrafodaLista"/>
        <w:numPr>
          <w:ilvl w:val="1"/>
          <w:numId w:val="7"/>
        </w:numPr>
        <w:spacing w:line="360" w:lineRule="auto"/>
        <w:ind w:left="0" w:firstLine="0"/>
        <w:contextualSpacing w:val="0"/>
        <w:jc w:val="both"/>
        <w:rPr>
          <w:rFonts w:eastAsia="Calibri"/>
          <w:sz w:val="22"/>
          <w:szCs w:val="22"/>
        </w:rPr>
      </w:pPr>
      <w:r w:rsidRPr="008D4586">
        <w:rPr>
          <w:rFonts w:eastAsia="Calibri"/>
          <w:sz w:val="22"/>
          <w:szCs w:val="22"/>
        </w:rPr>
        <w:t xml:space="preserve">Não haverá exigência da garantia da contratação dos </w:t>
      </w:r>
      <w:proofErr w:type="spellStart"/>
      <w:r w:rsidRPr="008D4586">
        <w:rPr>
          <w:rFonts w:eastAsia="Calibri"/>
          <w:sz w:val="22"/>
          <w:szCs w:val="22"/>
        </w:rPr>
        <w:t>arts</w:t>
      </w:r>
      <w:proofErr w:type="spellEnd"/>
      <w:r w:rsidRPr="008D4586">
        <w:rPr>
          <w:rFonts w:eastAsia="Calibri"/>
          <w:sz w:val="22"/>
          <w:szCs w:val="22"/>
        </w:rPr>
        <w:t>. 96 e seguintes da Lei nº 14.133/21</w:t>
      </w:r>
      <w:r w:rsidR="00EA6557" w:rsidRPr="008D4586">
        <w:rPr>
          <w:rFonts w:eastAsia="Calibri"/>
          <w:sz w:val="22"/>
          <w:szCs w:val="22"/>
          <w:lang w:val="pt-BR"/>
        </w:rPr>
        <w:t>.</w:t>
      </w:r>
    </w:p>
    <w:p w14:paraId="42C7A76E" w14:textId="77777777" w:rsidR="00AE4C77" w:rsidRPr="008D4586" w:rsidRDefault="00397F70" w:rsidP="007A4FA3">
      <w:pPr>
        <w:pStyle w:val="PargrafodaLista"/>
        <w:numPr>
          <w:ilvl w:val="1"/>
          <w:numId w:val="7"/>
        </w:numPr>
        <w:tabs>
          <w:tab w:val="left" w:pos="0"/>
        </w:tabs>
        <w:spacing w:line="360" w:lineRule="auto"/>
        <w:ind w:left="0" w:firstLine="0"/>
        <w:contextualSpacing w:val="0"/>
        <w:jc w:val="both"/>
        <w:rPr>
          <w:rFonts w:eastAsia="Calibri"/>
          <w:b/>
          <w:sz w:val="22"/>
          <w:szCs w:val="22"/>
        </w:rPr>
      </w:pPr>
      <w:r w:rsidRPr="008D4586">
        <w:rPr>
          <w:rFonts w:eastAsia="Calibri"/>
          <w:sz w:val="22"/>
          <w:szCs w:val="22"/>
        </w:rPr>
        <w:t>Não há necessidade de realização de avaliação prévia do local de execução dos serviços</w:t>
      </w:r>
      <w:r w:rsidR="00CD6E0A" w:rsidRPr="008D4586">
        <w:rPr>
          <w:rFonts w:eastAsia="Calibri"/>
          <w:sz w:val="22"/>
          <w:szCs w:val="22"/>
        </w:rPr>
        <w:t>.</w:t>
      </w:r>
    </w:p>
    <w:p w14:paraId="499B4088" w14:textId="49722F55" w:rsidR="006035ED" w:rsidRPr="008D4586" w:rsidRDefault="006035ED" w:rsidP="007A4FA3">
      <w:pPr>
        <w:pStyle w:val="PargrafodaLista"/>
        <w:numPr>
          <w:ilvl w:val="0"/>
          <w:numId w:val="7"/>
        </w:numPr>
        <w:spacing w:line="360" w:lineRule="auto"/>
        <w:ind w:left="0" w:firstLine="0"/>
        <w:contextualSpacing w:val="0"/>
        <w:jc w:val="both"/>
        <w:rPr>
          <w:b/>
          <w:sz w:val="22"/>
          <w:szCs w:val="22"/>
        </w:rPr>
      </w:pPr>
      <w:r w:rsidRPr="008D4586">
        <w:rPr>
          <w:b/>
          <w:sz w:val="22"/>
          <w:szCs w:val="22"/>
        </w:rPr>
        <w:t>DA EXECUÇÃO CONTRATUAL</w:t>
      </w:r>
    </w:p>
    <w:p w14:paraId="1F881D3A" w14:textId="77777777" w:rsidR="004B424B" w:rsidRPr="004B424B" w:rsidRDefault="004B424B" w:rsidP="007A4FA3">
      <w:pPr>
        <w:pStyle w:val="PargrafodaLista"/>
        <w:numPr>
          <w:ilvl w:val="1"/>
          <w:numId w:val="7"/>
        </w:numPr>
        <w:spacing w:line="360" w:lineRule="auto"/>
        <w:ind w:left="0" w:firstLine="0"/>
        <w:rPr>
          <w:sz w:val="22"/>
          <w:szCs w:val="22"/>
        </w:rPr>
      </w:pPr>
      <w:r w:rsidRPr="004B424B">
        <w:rPr>
          <w:sz w:val="22"/>
          <w:szCs w:val="22"/>
        </w:rPr>
        <w:t>As parcelas serão entregues nos seguintes prazos e condições:</w:t>
      </w:r>
    </w:p>
    <w:p w14:paraId="67793048" w14:textId="038D8773" w:rsidR="009A4061" w:rsidRPr="00136E36" w:rsidRDefault="00136E36" w:rsidP="007A4FA3">
      <w:pPr>
        <w:pStyle w:val="PargrafodaLista"/>
        <w:numPr>
          <w:ilvl w:val="2"/>
          <w:numId w:val="7"/>
        </w:numPr>
        <w:spacing w:line="360" w:lineRule="auto"/>
        <w:ind w:left="0" w:firstLine="0"/>
        <w:jc w:val="both"/>
        <w:rPr>
          <w:sz w:val="22"/>
          <w:szCs w:val="22"/>
        </w:rPr>
      </w:pPr>
      <w:r w:rsidRPr="00136E36">
        <w:rPr>
          <w:sz w:val="22"/>
          <w:szCs w:val="22"/>
        </w:rPr>
        <w:t>A empresa d</w:t>
      </w:r>
      <w:r w:rsidR="00F443F9" w:rsidRPr="00136E36">
        <w:rPr>
          <w:sz w:val="22"/>
          <w:szCs w:val="22"/>
        </w:rPr>
        <w:t>everá</w:t>
      </w:r>
      <w:r w:rsidR="00300A13" w:rsidRPr="00136E36">
        <w:rPr>
          <w:sz w:val="22"/>
          <w:szCs w:val="22"/>
        </w:rPr>
        <w:t xml:space="preserve"> fornecer o</w:t>
      </w:r>
      <w:r w:rsidRPr="00136E36">
        <w:rPr>
          <w:sz w:val="22"/>
          <w:szCs w:val="22"/>
        </w:rPr>
        <w:t xml:space="preserve">s itens </w:t>
      </w:r>
      <w:r w:rsidR="00300A13" w:rsidRPr="00136E36">
        <w:rPr>
          <w:sz w:val="22"/>
          <w:szCs w:val="22"/>
        </w:rPr>
        <w:t>em até 48 (quarenta e oito)</w:t>
      </w:r>
      <w:r w:rsidR="0006542A" w:rsidRPr="00136E36">
        <w:rPr>
          <w:sz w:val="22"/>
          <w:szCs w:val="22"/>
        </w:rPr>
        <w:t xml:space="preserve"> horas após a solicitação da Secretaria requisitante.</w:t>
      </w:r>
    </w:p>
    <w:p w14:paraId="555C7539" w14:textId="77777777" w:rsidR="00133B4E" w:rsidRPr="00133B4E" w:rsidRDefault="00F443F9" w:rsidP="007A4FA3">
      <w:pPr>
        <w:numPr>
          <w:ilvl w:val="1"/>
          <w:numId w:val="7"/>
        </w:numPr>
        <w:spacing w:line="360" w:lineRule="auto"/>
        <w:ind w:left="0" w:firstLine="0"/>
        <w:jc w:val="both"/>
        <w:rPr>
          <w:sz w:val="22"/>
          <w:szCs w:val="22"/>
          <w:lang w:val="x-none" w:eastAsia="x-none"/>
        </w:rPr>
      </w:pPr>
      <w:r w:rsidRPr="00F443F9">
        <w:rPr>
          <w:bCs/>
          <w:sz w:val="22"/>
          <w:szCs w:val="22"/>
          <w:lang w:eastAsia="x-none"/>
        </w:rPr>
        <w:t>Entrega dos materiais em qualquer ponto do território do município de Catuji/MG, em local de propriedade do município</w:t>
      </w:r>
      <w:r w:rsidR="001C681C" w:rsidRPr="008D4586">
        <w:rPr>
          <w:sz w:val="22"/>
          <w:szCs w:val="22"/>
          <w:lang w:eastAsia="x-none"/>
        </w:rPr>
        <w:t>.</w:t>
      </w:r>
      <w:r w:rsidR="00A847E5">
        <w:rPr>
          <w:sz w:val="22"/>
          <w:szCs w:val="22"/>
          <w:lang w:eastAsia="x-none"/>
        </w:rPr>
        <w:t xml:space="preserve"> </w:t>
      </w:r>
    </w:p>
    <w:p w14:paraId="60D93B04" w14:textId="1AE9DADD" w:rsidR="00A847E5" w:rsidRPr="00133B4E" w:rsidRDefault="00A847E5" w:rsidP="007A4FA3">
      <w:pPr>
        <w:pStyle w:val="PargrafodaLista"/>
        <w:numPr>
          <w:ilvl w:val="2"/>
          <w:numId w:val="7"/>
        </w:numPr>
        <w:spacing w:line="360" w:lineRule="auto"/>
        <w:ind w:left="0" w:firstLine="0"/>
        <w:jc w:val="both"/>
        <w:rPr>
          <w:sz w:val="22"/>
          <w:szCs w:val="22"/>
        </w:rPr>
      </w:pPr>
      <w:r w:rsidRPr="00133B4E">
        <w:rPr>
          <w:sz w:val="22"/>
          <w:szCs w:val="22"/>
        </w:rPr>
        <w:t>Os materi</w:t>
      </w:r>
      <w:r w:rsidR="00133B4E" w:rsidRPr="00133B4E">
        <w:rPr>
          <w:sz w:val="22"/>
          <w:szCs w:val="22"/>
        </w:rPr>
        <w:t xml:space="preserve">ais deverão ser entregues ou retirados conforme disponibilidade de acordo com a necessidade da Secretaria </w:t>
      </w:r>
      <w:r w:rsidR="007B50AD">
        <w:rPr>
          <w:sz w:val="22"/>
          <w:szCs w:val="22"/>
          <w:lang w:val="pt-BR"/>
        </w:rPr>
        <w:t xml:space="preserve">requisitante, pois o Município não possui deposito.  </w:t>
      </w:r>
    </w:p>
    <w:p w14:paraId="217D8F7E" w14:textId="13C5182A" w:rsidR="00F443F9" w:rsidRPr="00F443F9" w:rsidRDefault="00F443F9" w:rsidP="007A4FA3">
      <w:pPr>
        <w:pStyle w:val="PargrafodaLista"/>
        <w:numPr>
          <w:ilvl w:val="2"/>
          <w:numId w:val="7"/>
        </w:numPr>
        <w:spacing w:line="360" w:lineRule="auto"/>
        <w:ind w:left="0" w:firstLine="0"/>
        <w:jc w:val="both"/>
        <w:rPr>
          <w:sz w:val="22"/>
          <w:szCs w:val="22"/>
        </w:rPr>
      </w:pPr>
      <w:r w:rsidRPr="00F443F9">
        <w:rPr>
          <w:bCs/>
          <w:sz w:val="22"/>
          <w:szCs w:val="22"/>
        </w:rPr>
        <w:t>Descarregar o material no local, sem custo adicional</w:t>
      </w:r>
      <w:r w:rsidR="00482177">
        <w:rPr>
          <w:bCs/>
          <w:sz w:val="22"/>
          <w:szCs w:val="22"/>
          <w:lang w:val="pt-BR"/>
        </w:rPr>
        <w:t>.</w:t>
      </w:r>
    </w:p>
    <w:p w14:paraId="1E2B318E" w14:textId="6228C202" w:rsidR="006035ED" w:rsidRPr="008D4586" w:rsidRDefault="006035ED" w:rsidP="007A4FA3">
      <w:pPr>
        <w:numPr>
          <w:ilvl w:val="1"/>
          <w:numId w:val="7"/>
        </w:numPr>
        <w:spacing w:line="360" w:lineRule="auto"/>
        <w:ind w:left="0" w:firstLine="0"/>
        <w:jc w:val="both"/>
        <w:rPr>
          <w:iCs/>
          <w:sz w:val="22"/>
          <w:szCs w:val="22"/>
          <w:lang w:val="x-none" w:eastAsia="x-none"/>
        </w:rPr>
      </w:pPr>
      <w:r w:rsidRPr="008D4586">
        <w:rPr>
          <w:iCs/>
          <w:sz w:val="22"/>
          <w:szCs w:val="22"/>
          <w:lang w:val="x-none" w:eastAsia="x-none"/>
        </w:rPr>
        <w:t>O prazo de garantia contratual dos serviços é aquele estabelecido na Lei nº 8.078, de 11 de setembro de 1990 (Código de Defesa do Consumidor).</w:t>
      </w:r>
    </w:p>
    <w:p w14:paraId="235B684B" w14:textId="7C0488B0" w:rsidR="00630D9F" w:rsidRPr="008D4586" w:rsidRDefault="006035ED" w:rsidP="007A4FA3">
      <w:pPr>
        <w:numPr>
          <w:ilvl w:val="1"/>
          <w:numId w:val="7"/>
        </w:numPr>
        <w:spacing w:line="360" w:lineRule="auto"/>
        <w:ind w:left="0" w:firstLine="0"/>
        <w:jc w:val="both"/>
        <w:rPr>
          <w:iCs/>
          <w:sz w:val="22"/>
          <w:szCs w:val="22"/>
          <w:lang w:val="x-none" w:eastAsia="x-none"/>
        </w:rPr>
      </w:pPr>
      <w:r w:rsidRPr="008D4586">
        <w:rPr>
          <w:iCs/>
          <w:sz w:val="22"/>
          <w:szCs w:val="22"/>
          <w:lang w:eastAsia="x-none"/>
        </w:rPr>
        <w:t>Não serão necessários procedimentos de transição e finalização do contrato devido às características do objeto.</w:t>
      </w:r>
    </w:p>
    <w:p w14:paraId="29B0C162" w14:textId="77777777" w:rsidR="00630D9F" w:rsidRPr="008D4586" w:rsidRDefault="00AC0437" w:rsidP="007A4FA3">
      <w:pPr>
        <w:pStyle w:val="PargrafodaLista"/>
        <w:numPr>
          <w:ilvl w:val="0"/>
          <w:numId w:val="7"/>
        </w:numPr>
        <w:spacing w:line="360" w:lineRule="auto"/>
        <w:ind w:left="0" w:firstLine="0"/>
        <w:contextualSpacing w:val="0"/>
        <w:jc w:val="both"/>
        <w:rPr>
          <w:b/>
          <w:iCs/>
          <w:sz w:val="22"/>
          <w:szCs w:val="22"/>
        </w:rPr>
      </w:pPr>
      <w:r w:rsidRPr="008D4586">
        <w:rPr>
          <w:b/>
          <w:sz w:val="22"/>
          <w:szCs w:val="22"/>
        </w:rPr>
        <w:t xml:space="preserve">DA </w:t>
      </w:r>
      <w:r w:rsidR="001A27B9" w:rsidRPr="008D4586">
        <w:rPr>
          <w:b/>
          <w:sz w:val="22"/>
          <w:szCs w:val="22"/>
        </w:rPr>
        <w:t xml:space="preserve">GESTÃO DO CONTRATO </w:t>
      </w:r>
    </w:p>
    <w:p w14:paraId="432401F3" w14:textId="6777F04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w:t>
      </w:r>
      <w:r w:rsidR="0049331A">
        <w:rPr>
          <w:rFonts w:eastAsia="Calibri"/>
          <w:sz w:val="22"/>
          <w:szCs w:val="22"/>
        </w:rPr>
        <w:t>Contrato</w:t>
      </w:r>
      <w:r w:rsidRPr="00B57719">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1" w:name="art115§1"/>
      <w:bookmarkStart w:id="2" w:name="art115§5"/>
      <w:bookmarkEnd w:id="1"/>
      <w:bookmarkEnd w:id="2"/>
    </w:p>
    <w:p w14:paraId="576BAD7A" w14:textId="4DD55521"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Em caso de impedimento, ordem de paralisação ou suspensão do </w:t>
      </w:r>
      <w:r w:rsidR="0049331A">
        <w:rPr>
          <w:rFonts w:eastAsia="Calibri"/>
          <w:sz w:val="22"/>
          <w:szCs w:val="22"/>
        </w:rPr>
        <w:t>Contrato</w:t>
      </w:r>
      <w:r w:rsidRPr="00B57719">
        <w:rPr>
          <w:rFonts w:eastAsia="Calibri"/>
          <w:sz w:val="22"/>
          <w:szCs w:val="22"/>
        </w:rPr>
        <w:t>, o cronograma de execução será prorrogado automaticamente pelo tempo correspondente, anotadas tais circunstâncias mediante simples apostila.</w:t>
      </w:r>
      <w:bookmarkStart w:id="3" w:name="art116"/>
      <w:bookmarkEnd w:id="3"/>
    </w:p>
    <w:p w14:paraId="58EB183B"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bookmarkStart w:id="4" w:name="art117§2"/>
      <w:bookmarkEnd w:id="4"/>
      <w:r w:rsidRPr="00B57719">
        <w:rPr>
          <w:rFonts w:eastAsia="Calibri"/>
          <w:sz w:val="22"/>
          <w:szCs w:val="22"/>
        </w:rPr>
        <w:t>As comunicações entre o órgão ou entidade e a Credenciado devem ser realizadas por escrito sempre que o ato exigir tal formalidade, admitindo-se o uso de mensagem eletrônica para esse fim.</w:t>
      </w:r>
    </w:p>
    <w:p w14:paraId="4E0D7363"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O órgão ou entidade poderá convocar representante da empresa para adoção de providências que devam ser cumpridas de imediato.</w:t>
      </w:r>
    </w:p>
    <w:p w14:paraId="751082A4" w14:textId="6C21D14D" w:rsidR="00BE6D56"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lastRenderedPageBreak/>
        <w:t xml:space="preserve">Após a assinatura do </w:t>
      </w:r>
      <w:r w:rsidR="0049331A">
        <w:rPr>
          <w:rFonts w:eastAsia="Calibri"/>
          <w:sz w:val="22"/>
          <w:szCs w:val="22"/>
        </w:rPr>
        <w:t>Contrato</w:t>
      </w:r>
      <w:r w:rsidRPr="00B57719">
        <w:rPr>
          <w:rFonts w:eastAsia="Calibri"/>
          <w:sz w:val="22"/>
          <w:szCs w:val="22"/>
        </w:rPr>
        <w:t xml:space="preserve"> ou instrumento equivalente, o órgão ou entidade poderá convocar o representante da empresa Credenciado para reunião inicial para apresentação do plano de fiscalização, que conterá informações acerca das obrigações contratuais, dos mecanismos de fiscalização, das estratégias para execução do objeto, do plano complementar de execução da Credenciado, quando houver, do método de aferição dos resultados e das sanções aplicáveis, dentre outros.</w:t>
      </w:r>
    </w:p>
    <w:p w14:paraId="68676484" w14:textId="6D0526DD" w:rsidR="00E30C59" w:rsidRPr="00B57719" w:rsidRDefault="00E30C59" w:rsidP="007A4FA3">
      <w:pPr>
        <w:pStyle w:val="PargrafodaLista"/>
        <w:numPr>
          <w:ilvl w:val="1"/>
          <w:numId w:val="7"/>
        </w:numPr>
        <w:spacing w:line="360" w:lineRule="auto"/>
        <w:ind w:left="0" w:firstLine="0"/>
        <w:contextualSpacing w:val="0"/>
        <w:jc w:val="both"/>
        <w:rPr>
          <w:rFonts w:eastAsia="Calibri"/>
          <w:sz w:val="22"/>
          <w:szCs w:val="22"/>
        </w:rPr>
      </w:pPr>
      <w:r w:rsidRPr="00E30C59">
        <w:rPr>
          <w:rFonts w:eastAsia="Calibri"/>
          <w:sz w:val="22"/>
          <w:szCs w:val="22"/>
          <w:lang w:val="pt-BR"/>
        </w:rPr>
        <w:t>A execução do contrato deverá ser acompanhada e fiscalizada pelo(s) fiscal(</w:t>
      </w:r>
      <w:proofErr w:type="spellStart"/>
      <w:r w:rsidRPr="00E30C59">
        <w:rPr>
          <w:rFonts w:eastAsia="Calibri"/>
          <w:sz w:val="22"/>
          <w:szCs w:val="22"/>
          <w:lang w:val="pt-BR"/>
        </w:rPr>
        <w:t>is</w:t>
      </w:r>
      <w:proofErr w:type="spellEnd"/>
      <w:r w:rsidRPr="00E30C59">
        <w:rPr>
          <w:rFonts w:eastAsia="Calibri"/>
          <w:sz w:val="22"/>
          <w:szCs w:val="22"/>
          <w:lang w:val="pt-BR"/>
        </w:rPr>
        <w:t>) do contrato, ou pelos respectivos substitutos</w:t>
      </w:r>
      <w:r>
        <w:rPr>
          <w:rFonts w:eastAsia="Calibri"/>
          <w:sz w:val="22"/>
          <w:szCs w:val="22"/>
          <w:lang w:val="pt-BR"/>
        </w:rPr>
        <w:t>.</w:t>
      </w:r>
    </w:p>
    <w:p w14:paraId="7A971B2D" w14:textId="5DA37C4E"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fiscal técnico do </w:t>
      </w:r>
      <w:r w:rsidR="0049331A">
        <w:rPr>
          <w:rFonts w:eastAsia="Calibri"/>
          <w:sz w:val="22"/>
          <w:szCs w:val="22"/>
        </w:rPr>
        <w:t>Contrato</w:t>
      </w:r>
      <w:r w:rsidRPr="00B57719">
        <w:rPr>
          <w:rFonts w:eastAsia="Calibri"/>
          <w:sz w:val="22"/>
          <w:szCs w:val="22"/>
        </w:rPr>
        <w:t xml:space="preserve"> acompanhará a execução do </w:t>
      </w:r>
      <w:r w:rsidR="0049331A">
        <w:rPr>
          <w:rFonts w:eastAsia="Calibri"/>
          <w:sz w:val="22"/>
          <w:szCs w:val="22"/>
        </w:rPr>
        <w:t>Contrato</w:t>
      </w:r>
      <w:r w:rsidRPr="00B57719">
        <w:rPr>
          <w:rFonts w:eastAsia="Calibri"/>
          <w:sz w:val="22"/>
          <w:szCs w:val="22"/>
        </w:rPr>
        <w:t xml:space="preserve">, para que sejam cumpridas todas as condições estabelecidas no </w:t>
      </w:r>
      <w:r w:rsidR="0049331A">
        <w:rPr>
          <w:rFonts w:eastAsia="Calibri"/>
          <w:sz w:val="22"/>
          <w:szCs w:val="22"/>
        </w:rPr>
        <w:t>Contrato</w:t>
      </w:r>
      <w:r w:rsidRPr="00B57719">
        <w:rPr>
          <w:rFonts w:eastAsia="Calibri"/>
          <w:sz w:val="22"/>
          <w:szCs w:val="22"/>
        </w:rPr>
        <w:t xml:space="preserve">, de modo a assegurar os melhores resultados para a Administração. </w:t>
      </w:r>
    </w:p>
    <w:p w14:paraId="7C788DF2" w14:textId="77777777" w:rsid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B57719">
        <w:rPr>
          <w:rFonts w:eastAsia="Calibri"/>
          <w:sz w:val="22"/>
          <w:szCs w:val="22"/>
        </w:rPr>
        <w:t xml:space="preserve">O fiscal técnico do </w:t>
      </w:r>
      <w:r w:rsidR="0049331A">
        <w:rPr>
          <w:rFonts w:eastAsia="Calibri"/>
          <w:sz w:val="22"/>
          <w:szCs w:val="22"/>
        </w:rPr>
        <w:t>Contrato</w:t>
      </w:r>
      <w:r w:rsidRPr="00B57719">
        <w:rPr>
          <w:rFonts w:eastAsia="Calibri"/>
          <w:sz w:val="22"/>
          <w:szCs w:val="22"/>
        </w:rPr>
        <w:t xml:space="preserve"> anotará no histórico de gerenciamento do </w:t>
      </w:r>
      <w:r w:rsidR="0049331A">
        <w:rPr>
          <w:rFonts w:eastAsia="Calibri"/>
          <w:sz w:val="22"/>
          <w:szCs w:val="22"/>
        </w:rPr>
        <w:t>Contrato</w:t>
      </w:r>
      <w:r w:rsidRPr="00B57719">
        <w:rPr>
          <w:rFonts w:eastAsia="Calibri"/>
          <w:sz w:val="22"/>
          <w:szCs w:val="22"/>
        </w:rPr>
        <w:t xml:space="preserve"> todas as ocorrências relacionadas à execução do </w:t>
      </w:r>
      <w:r w:rsidR="0049331A">
        <w:rPr>
          <w:rFonts w:eastAsia="Calibri"/>
          <w:sz w:val="22"/>
          <w:szCs w:val="22"/>
        </w:rPr>
        <w:t>Contrato</w:t>
      </w:r>
      <w:r w:rsidRPr="00B57719">
        <w:rPr>
          <w:rFonts w:eastAsia="Calibri"/>
          <w:sz w:val="22"/>
          <w:szCs w:val="22"/>
        </w:rPr>
        <w:t xml:space="preserve">, com a descrição do que for necessário para a regularização das faltas ou dos defeitos observados. </w:t>
      </w:r>
    </w:p>
    <w:p w14:paraId="06E7A306" w14:textId="77777777" w:rsid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E30C59">
        <w:rPr>
          <w:rFonts w:eastAsia="Calibri"/>
          <w:sz w:val="22"/>
          <w:szCs w:val="22"/>
        </w:rPr>
        <w:t xml:space="preserve">Identificada qualquer inexatidão ou irregularidade, o fiscal técnico do </w:t>
      </w:r>
      <w:r w:rsidR="0049331A" w:rsidRPr="00E30C59">
        <w:rPr>
          <w:rFonts w:eastAsia="Calibri"/>
          <w:sz w:val="22"/>
          <w:szCs w:val="22"/>
        </w:rPr>
        <w:t>Contrato</w:t>
      </w:r>
      <w:r w:rsidRPr="00E30C59">
        <w:rPr>
          <w:rFonts w:eastAsia="Calibri"/>
          <w:sz w:val="22"/>
          <w:szCs w:val="22"/>
        </w:rPr>
        <w:t xml:space="preserve"> emitirá notificações para a correção da execução do </w:t>
      </w:r>
      <w:r w:rsidR="0049331A" w:rsidRPr="00E30C59">
        <w:rPr>
          <w:rFonts w:eastAsia="Calibri"/>
          <w:sz w:val="22"/>
          <w:szCs w:val="22"/>
        </w:rPr>
        <w:t>Contrato</w:t>
      </w:r>
      <w:r w:rsidRPr="00E30C59">
        <w:rPr>
          <w:rFonts w:eastAsia="Calibri"/>
          <w:sz w:val="22"/>
          <w:szCs w:val="22"/>
        </w:rPr>
        <w:t xml:space="preserve">, determinando prazo para a correção. </w:t>
      </w:r>
    </w:p>
    <w:p w14:paraId="1EAF8E13" w14:textId="77777777" w:rsid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E30C59">
        <w:rPr>
          <w:rFonts w:eastAsia="Calibri"/>
          <w:sz w:val="22"/>
          <w:szCs w:val="22"/>
        </w:rPr>
        <w:t xml:space="preserve">O fiscal técnico do </w:t>
      </w:r>
      <w:r w:rsidR="0049331A" w:rsidRPr="00E30C59">
        <w:rPr>
          <w:rFonts w:eastAsia="Calibri"/>
          <w:sz w:val="22"/>
          <w:szCs w:val="22"/>
        </w:rPr>
        <w:t>Contrato</w:t>
      </w:r>
      <w:r w:rsidRPr="00E30C59">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518FB3E8" w14:textId="77777777" w:rsid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E30C59">
        <w:rPr>
          <w:rFonts w:eastAsia="Calibri"/>
          <w:sz w:val="22"/>
          <w:szCs w:val="22"/>
        </w:rPr>
        <w:t xml:space="preserve">No caso de ocorrências que possam inviabilizar a execução do </w:t>
      </w:r>
      <w:r w:rsidR="0049331A" w:rsidRPr="00E30C59">
        <w:rPr>
          <w:rFonts w:eastAsia="Calibri"/>
          <w:sz w:val="22"/>
          <w:szCs w:val="22"/>
        </w:rPr>
        <w:t>Contrato</w:t>
      </w:r>
      <w:r w:rsidRPr="00E30C59">
        <w:rPr>
          <w:rFonts w:eastAsia="Calibri"/>
          <w:sz w:val="22"/>
          <w:szCs w:val="22"/>
        </w:rPr>
        <w:t xml:space="preserve"> nas datas aprazadas, o fiscal técnico do </w:t>
      </w:r>
      <w:r w:rsidR="0049331A" w:rsidRPr="00E30C59">
        <w:rPr>
          <w:rFonts w:eastAsia="Calibri"/>
          <w:sz w:val="22"/>
          <w:szCs w:val="22"/>
        </w:rPr>
        <w:t>Contrato</w:t>
      </w:r>
      <w:r w:rsidRPr="00E30C59">
        <w:rPr>
          <w:rFonts w:eastAsia="Calibri"/>
          <w:sz w:val="22"/>
          <w:szCs w:val="22"/>
        </w:rPr>
        <w:t xml:space="preserve"> comunicará o fato imediatamente ao gestor do </w:t>
      </w:r>
      <w:r w:rsidR="0049331A" w:rsidRPr="00E30C59">
        <w:rPr>
          <w:rFonts w:eastAsia="Calibri"/>
          <w:sz w:val="22"/>
          <w:szCs w:val="22"/>
        </w:rPr>
        <w:t>Contrato</w:t>
      </w:r>
      <w:r w:rsidRPr="00E30C59">
        <w:rPr>
          <w:rFonts w:eastAsia="Calibri"/>
          <w:sz w:val="22"/>
          <w:szCs w:val="22"/>
        </w:rPr>
        <w:t xml:space="preserve">. </w:t>
      </w:r>
    </w:p>
    <w:p w14:paraId="52B4DA60" w14:textId="014F12C5" w:rsidR="00BE6D56" w:rsidRPr="00E30C5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E30C59">
        <w:rPr>
          <w:rFonts w:eastAsia="Calibri"/>
          <w:sz w:val="22"/>
          <w:szCs w:val="22"/>
        </w:rPr>
        <w:t xml:space="preserve">O fiscal técnico do </w:t>
      </w:r>
      <w:r w:rsidR="0049331A" w:rsidRPr="00E30C59">
        <w:rPr>
          <w:rFonts w:eastAsia="Calibri"/>
          <w:sz w:val="22"/>
          <w:szCs w:val="22"/>
        </w:rPr>
        <w:t>Contrato</w:t>
      </w:r>
      <w:r w:rsidRPr="00E30C59">
        <w:rPr>
          <w:rFonts w:eastAsia="Calibri"/>
          <w:sz w:val="22"/>
          <w:szCs w:val="22"/>
        </w:rPr>
        <w:t xml:space="preserve"> comunicará ao gestor do </w:t>
      </w:r>
      <w:r w:rsidR="0049331A" w:rsidRPr="00E30C59">
        <w:rPr>
          <w:rFonts w:eastAsia="Calibri"/>
          <w:sz w:val="22"/>
          <w:szCs w:val="22"/>
        </w:rPr>
        <w:t>Contrato</w:t>
      </w:r>
      <w:r w:rsidRPr="00E30C59">
        <w:rPr>
          <w:rFonts w:eastAsia="Calibri"/>
          <w:sz w:val="22"/>
          <w:szCs w:val="22"/>
        </w:rPr>
        <w:t xml:space="preserve">, em tempo hábil, o término do </w:t>
      </w:r>
      <w:r w:rsidR="0049331A" w:rsidRPr="00E30C59">
        <w:rPr>
          <w:rFonts w:eastAsia="Calibri"/>
          <w:sz w:val="22"/>
          <w:szCs w:val="22"/>
        </w:rPr>
        <w:t>Contrato</w:t>
      </w:r>
      <w:r w:rsidRPr="00E30C59">
        <w:rPr>
          <w:rFonts w:eastAsia="Calibri"/>
          <w:sz w:val="22"/>
          <w:szCs w:val="22"/>
        </w:rPr>
        <w:t xml:space="preserve"> sob sua responsabilidade, com vistas à tempestiva renovação ou à prorrogação contratual</w:t>
      </w:r>
      <w:r w:rsidRPr="00E30C59">
        <w:rPr>
          <w:rFonts w:eastAsia="Calibri"/>
          <w:sz w:val="22"/>
          <w:szCs w:val="22"/>
          <w:lang w:val="pt-BR"/>
        </w:rPr>
        <w:t>.</w:t>
      </w:r>
    </w:p>
    <w:p w14:paraId="7F2A7E4C" w14:textId="189FE71B"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fiscal administrativo do </w:t>
      </w:r>
      <w:r w:rsidR="0049331A">
        <w:rPr>
          <w:rFonts w:eastAsia="Calibri"/>
          <w:sz w:val="22"/>
          <w:szCs w:val="22"/>
        </w:rPr>
        <w:t>Contrato</w:t>
      </w:r>
      <w:r w:rsidRPr="00B57719">
        <w:rPr>
          <w:rFonts w:eastAsia="Calibri"/>
          <w:sz w:val="22"/>
          <w:szCs w:val="22"/>
        </w:rPr>
        <w:t xml:space="preserve"> verificará a manutenção das condições de habilitação da Credenciado, acompanhará o empenho, o pagamento, as garantias, as glosas e a formalização de apostilamento e termos aditivos, solicitando quaisquer documentos comprobatórios pertinentes, caso necessário</w:t>
      </w:r>
      <w:r w:rsidRPr="00B57719">
        <w:rPr>
          <w:rFonts w:eastAsia="Calibri"/>
          <w:sz w:val="22"/>
          <w:szCs w:val="22"/>
          <w:lang w:val="pt-BR"/>
        </w:rPr>
        <w:t>.</w:t>
      </w:r>
    </w:p>
    <w:p w14:paraId="1C3C1941" w14:textId="17B7F050" w:rsidR="00BE6D56" w:rsidRPr="00B57719" w:rsidRDefault="00BE6D56" w:rsidP="007A4FA3">
      <w:pPr>
        <w:pStyle w:val="PargrafodaLista"/>
        <w:numPr>
          <w:ilvl w:val="2"/>
          <w:numId w:val="7"/>
        </w:numPr>
        <w:spacing w:line="360" w:lineRule="auto"/>
        <w:ind w:left="0" w:firstLine="0"/>
        <w:contextualSpacing w:val="0"/>
        <w:jc w:val="both"/>
        <w:rPr>
          <w:rFonts w:eastAsia="Calibri"/>
          <w:sz w:val="22"/>
          <w:szCs w:val="22"/>
        </w:rPr>
      </w:pPr>
      <w:r w:rsidRPr="00B57719">
        <w:rPr>
          <w:rFonts w:eastAsia="Calibri"/>
          <w:sz w:val="22"/>
          <w:szCs w:val="22"/>
        </w:rPr>
        <w:t xml:space="preserve">Caso ocorra descumprimento das obrigações contratuais, o fiscal administrativo do </w:t>
      </w:r>
      <w:r w:rsidR="0049331A">
        <w:rPr>
          <w:rFonts w:eastAsia="Calibri"/>
          <w:sz w:val="22"/>
          <w:szCs w:val="22"/>
        </w:rPr>
        <w:t>Contrato</w:t>
      </w:r>
      <w:r w:rsidRPr="00B57719">
        <w:rPr>
          <w:rFonts w:eastAsia="Calibri"/>
          <w:sz w:val="22"/>
          <w:szCs w:val="22"/>
        </w:rPr>
        <w:t xml:space="preserve"> atuará tempestivamente na solução do problema, reportando ao gestor do </w:t>
      </w:r>
      <w:r w:rsidR="0049331A">
        <w:rPr>
          <w:rFonts w:eastAsia="Calibri"/>
          <w:sz w:val="22"/>
          <w:szCs w:val="22"/>
        </w:rPr>
        <w:t>Contrato</w:t>
      </w:r>
      <w:r w:rsidRPr="00B57719">
        <w:rPr>
          <w:rFonts w:eastAsia="Calibri"/>
          <w:sz w:val="22"/>
          <w:szCs w:val="22"/>
        </w:rPr>
        <w:t xml:space="preserve"> para que tome as providências cabíveis, quando ultrapassar a sua competência</w:t>
      </w:r>
      <w:r w:rsidRPr="00B57719">
        <w:rPr>
          <w:rFonts w:eastAsia="Calibri"/>
          <w:sz w:val="22"/>
          <w:szCs w:val="22"/>
          <w:lang w:val="pt-BR"/>
        </w:rPr>
        <w:t>.</w:t>
      </w:r>
    </w:p>
    <w:p w14:paraId="48A19EF7" w14:textId="0BD156D2"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coordenará a atualização do processo de acompanhamento e fiscalização do </w:t>
      </w:r>
      <w:r w:rsidR="0049331A">
        <w:rPr>
          <w:rFonts w:eastAsia="Calibri"/>
          <w:sz w:val="22"/>
          <w:szCs w:val="22"/>
        </w:rPr>
        <w:t>Contrato</w:t>
      </w:r>
      <w:r w:rsidRPr="00B57719">
        <w:rPr>
          <w:rFonts w:eastAsia="Calibri"/>
          <w:sz w:val="22"/>
          <w:szCs w:val="22"/>
        </w:rPr>
        <w:t xml:space="preserve"> contendo todos os registros formais da execução no histórico de gerenciamento do </w:t>
      </w:r>
      <w:r w:rsidR="0049331A">
        <w:rPr>
          <w:rFonts w:eastAsia="Calibri"/>
          <w:sz w:val="22"/>
          <w:szCs w:val="22"/>
        </w:rPr>
        <w:t>Contrato</w:t>
      </w:r>
      <w:r w:rsidRPr="00B57719">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49331A">
        <w:rPr>
          <w:rFonts w:eastAsia="Calibri"/>
          <w:sz w:val="22"/>
          <w:szCs w:val="22"/>
        </w:rPr>
        <w:t>Contrato</w:t>
      </w:r>
      <w:r w:rsidRPr="00B57719">
        <w:rPr>
          <w:rFonts w:eastAsia="Calibri"/>
          <w:sz w:val="22"/>
          <w:szCs w:val="22"/>
        </w:rPr>
        <w:t xml:space="preserve"> para fins de atendimento da finalidade da administração</w:t>
      </w:r>
      <w:r w:rsidRPr="00B57719">
        <w:rPr>
          <w:rFonts w:eastAsia="Calibri"/>
          <w:sz w:val="22"/>
          <w:szCs w:val="22"/>
          <w:lang w:val="pt-BR"/>
        </w:rPr>
        <w:t>.</w:t>
      </w:r>
    </w:p>
    <w:p w14:paraId="7B5C4716" w14:textId="67C59A66"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acompanhará os registros realizados pelos fiscais do </w:t>
      </w:r>
      <w:r w:rsidR="0049331A">
        <w:rPr>
          <w:rFonts w:eastAsia="Calibri"/>
          <w:sz w:val="22"/>
          <w:szCs w:val="22"/>
        </w:rPr>
        <w:t>Contrato</w:t>
      </w:r>
      <w:r w:rsidRPr="00B57719">
        <w:rPr>
          <w:rFonts w:eastAsia="Calibri"/>
          <w:sz w:val="22"/>
          <w:szCs w:val="22"/>
        </w:rPr>
        <w:t xml:space="preserve">, de todas as ocorrências relacionadas à execução do </w:t>
      </w:r>
      <w:r w:rsidR="0049331A">
        <w:rPr>
          <w:rFonts w:eastAsia="Calibri"/>
          <w:sz w:val="22"/>
          <w:szCs w:val="22"/>
        </w:rPr>
        <w:t>Contrato</w:t>
      </w:r>
      <w:r w:rsidRPr="00B57719">
        <w:rPr>
          <w:rFonts w:eastAsia="Calibri"/>
          <w:sz w:val="22"/>
          <w:szCs w:val="22"/>
        </w:rPr>
        <w:t xml:space="preserve"> e as medidas adotadas, informando, se for o caso, à autoridade superior àquelas que ultrapassarem a sua competência.  </w:t>
      </w:r>
    </w:p>
    <w:p w14:paraId="1E2023A3" w14:textId="675383F1"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acompanhará a manutenção das condições de habilitação da Credenciado, para fins de empenho de despesa e pagamento, e anotará os problemas que obstem o fluxo normal da liquidação e do pagamento da despesa no relatório de riscos eventuais. </w:t>
      </w:r>
    </w:p>
    <w:p w14:paraId="5203D571" w14:textId="4B8122D2"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82036D9" w14:textId="09F509C0"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B57719">
        <w:rPr>
          <w:rFonts w:eastAsia="Calibri"/>
          <w:sz w:val="22"/>
          <w:szCs w:val="22"/>
          <w:lang w:val="pt-BR"/>
        </w:rPr>
        <w:t>.</w:t>
      </w:r>
      <w:r w:rsidRPr="00B57719">
        <w:rPr>
          <w:rFonts w:eastAsia="Calibri"/>
          <w:sz w:val="22"/>
          <w:szCs w:val="22"/>
        </w:rPr>
        <w:t xml:space="preserve"> </w:t>
      </w:r>
    </w:p>
    <w:p w14:paraId="06E52B21" w14:textId="1341F06F"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20B4540D" w14:textId="0AF5ABC9"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 xml:space="preserve">O gestor do </w:t>
      </w:r>
      <w:r w:rsidR="0049331A">
        <w:rPr>
          <w:rFonts w:eastAsia="Calibri"/>
          <w:sz w:val="22"/>
          <w:szCs w:val="22"/>
        </w:rPr>
        <w:t>Contrato</w:t>
      </w:r>
      <w:r w:rsidRPr="00B57719">
        <w:rPr>
          <w:rFonts w:eastAsia="Calibri"/>
          <w:sz w:val="22"/>
          <w:szCs w:val="22"/>
        </w:rPr>
        <w:t xml:space="preserve"> deverá enviar a documentação pertinente ao setor de </w:t>
      </w:r>
      <w:r w:rsidR="0049331A">
        <w:rPr>
          <w:rFonts w:eastAsia="Calibri"/>
          <w:sz w:val="22"/>
          <w:szCs w:val="22"/>
        </w:rPr>
        <w:t>Contrato</w:t>
      </w:r>
      <w:r w:rsidRPr="00B57719">
        <w:rPr>
          <w:rFonts w:eastAsia="Calibri"/>
          <w:sz w:val="22"/>
          <w:szCs w:val="22"/>
        </w:rPr>
        <w:t xml:space="preserve">s para a formalização dos procedimentos de liquidação e pagamento, no valor dimensionado pela fiscalização e gestão nos termos do </w:t>
      </w:r>
      <w:r w:rsidR="0049331A">
        <w:rPr>
          <w:rFonts w:eastAsia="Calibri"/>
          <w:sz w:val="22"/>
          <w:szCs w:val="22"/>
        </w:rPr>
        <w:t>Contrato</w:t>
      </w:r>
      <w:r w:rsidRPr="00B57719">
        <w:rPr>
          <w:rFonts w:eastAsia="Calibri"/>
          <w:sz w:val="22"/>
          <w:szCs w:val="22"/>
        </w:rPr>
        <w:t>.</w:t>
      </w:r>
    </w:p>
    <w:p w14:paraId="41094001" w14:textId="77777777" w:rsidR="00BE6D56" w:rsidRPr="00B57719" w:rsidRDefault="00BE6D56" w:rsidP="007A4FA3">
      <w:pPr>
        <w:pStyle w:val="PargrafodaLista"/>
        <w:numPr>
          <w:ilvl w:val="0"/>
          <w:numId w:val="7"/>
        </w:numPr>
        <w:spacing w:line="360" w:lineRule="auto"/>
        <w:ind w:left="0" w:firstLine="0"/>
        <w:contextualSpacing w:val="0"/>
        <w:jc w:val="both"/>
        <w:rPr>
          <w:rFonts w:eastAsia="Calibri"/>
          <w:b/>
          <w:sz w:val="22"/>
          <w:szCs w:val="22"/>
        </w:rPr>
      </w:pPr>
      <w:r w:rsidRPr="00B57719">
        <w:rPr>
          <w:rFonts w:eastAsia="Calibri"/>
          <w:b/>
          <w:sz w:val="22"/>
          <w:szCs w:val="22"/>
        </w:rPr>
        <w:t>PAGAMENTO</w:t>
      </w:r>
    </w:p>
    <w:p w14:paraId="5108B0ED"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557848B1" w14:textId="61794631"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Pr>
          <w:rFonts w:eastAsia="Calibri"/>
          <w:sz w:val="22"/>
          <w:szCs w:val="22"/>
          <w:lang w:val="pt-BR"/>
        </w:rPr>
        <w:t>07 (sete</w:t>
      </w:r>
      <w:r w:rsidRPr="00E30C59">
        <w:rPr>
          <w:rFonts w:eastAsia="Calibri"/>
          <w:sz w:val="22"/>
          <w:szCs w:val="22"/>
        </w:rPr>
        <w:t>) dias, a contar da notificação da contratada, às suas custas, sem prejuízo da aplicação das penalidades.</w:t>
      </w:r>
    </w:p>
    <w:p w14:paraId="02898AEB" w14:textId="6F5EB042"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 xml:space="preserve">O recebimento definitivo ocorrerá no prazo de </w:t>
      </w:r>
      <w:r>
        <w:rPr>
          <w:rFonts w:eastAsia="Calibri"/>
          <w:sz w:val="22"/>
          <w:szCs w:val="22"/>
          <w:lang w:val="pt-BR"/>
        </w:rPr>
        <w:t>10 (dez</w:t>
      </w:r>
      <w:r w:rsidRPr="00E30C59">
        <w:rPr>
          <w:rFonts w:eastAsia="Calibri"/>
          <w:sz w:val="22"/>
          <w:szCs w:val="22"/>
        </w:rPr>
        <w:t>) dias úteis, a contar do recebimento da nota fiscal ou instrumento de cobrança equivalente pela Administração, após a verificação da qualidade e quantidade do material e consequente aceitação mediante termo detalhado.</w:t>
      </w:r>
    </w:p>
    <w:p w14:paraId="71A2F9F6" w14:textId="60DEC722"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 xml:space="preserve">Para as contratações decorrentes de despesas cujos valores não ultrapassem o limite de que trata o inciso II do art. 75 da Lei nº 14.133, de 2021, o prazo máximo para o recebimento definitivo será de até </w:t>
      </w:r>
      <w:r w:rsidRPr="00E30C59">
        <w:rPr>
          <w:rFonts w:eastAsia="Calibri"/>
          <w:sz w:val="22"/>
          <w:szCs w:val="22"/>
          <w:lang w:val="pt-BR"/>
        </w:rPr>
        <w:t>10 (dez)</w:t>
      </w:r>
      <w:r>
        <w:rPr>
          <w:rFonts w:eastAsia="Calibri"/>
          <w:sz w:val="22"/>
          <w:szCs w:val="22"/>
          <w:lang w:val="pt-BR"/>
        </w:rPr>
        <w:t xml:space="preserve"> </w:t>
      </w:r>
      <w:r w:rsidRPr="00E30C59">
        <w:rPr>
          <w:rFonts w:eastAsia="Calibri"/>
          <w:sz w:val="22"/>
          <w:szCs w:val="22"/>
        </w:rPr>
        <w:t>dias úteis.</w:t>
      </w:r>
    </w:p>
    <w:p w14:paraId="145C5319"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34ECB2E2"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E30C59">
        <w:rPr>
          <w:rFonts w:eastAsia="Calibri"/>
          <w:sz w:val="22"/>
          <w:szCs w:val="22"/>
        </w:rPr>
        <w:t>pertine</w:t>
      </w:r>
      <w:proofErr w:type="spellEnd"/>
      <w:r w:rsidRPr="00E30C59">
        <w:rPr>
          <w:rFonts w:eastAsia="Calibri"/>
          <w:sz w:val="22"/>
          <w:szCs w:val="22"/>
        </w:rPr>
        <w:t xml:space="preserve"> à parcela incontroversa da execução do objeto, para efeito de liquidação e pagamento.</w:t>
      </w:r>
    </w:p>
    <w:p w14:paraId="779768E8"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6A08033" w14:textId="77777777" w:rsidR="00E30C59" w:rsidRPr="00E30C59" w:rsidRDefault="00E30C59" w:rsidP="007A4FA3">
      <w:pPr>
        <w:pStyle w:val="PargrafodaLista"/>
        <w:numPr>
          <w:ilvl w:val="1"/>
          <w:numId w:val="7"/>
        </w:numPr>
        <w:spacing w:line="360" w:lineRule="auto"/>
        <w:ind w:left="0" w:firstLine="0"/>
        <w:jc w:val="both"/>
        <w:rPr>
          <w:rFonts w:eastAsia="Calibri"/>
          <w:sz w:val="22"/>
          <w:szCs w:val="22"/>
        </w:rPr>
      </w:pPr>
      <w:r w:rsidRPr="00E30C59">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67AD3558" w14:textId="4E3B8C79" w:rsidR="00BE6D56"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Recebida a Nota Fiscal ou documento de cobrança equivalente, correrá o prazo de dez dias úteis para fins de liquidação, na forma desta seção, prorrogáveis por igual período.</w:t>
      </w:r>
    </w:p>
    <w:p w14:paraId="19BF495E" w14:textId="391B461E" w:rsidR="000F6AB2" w:rsidRPr="000F6AB2" w:rsidRDefault="000F6AB2" w:rsidP="007A4FA3">
      <w:pPr>
        <w:pStyle w:val="PargrafodaLista"/>
        <w:numPr>
          <w:ilvl w:val="2"/>
          <w:numId w:val="7"/>
        </w:numPr>
        <w:spacing w:line="360" w:lineRule="auto"/>
        <w:ind w:left="0" w:firstLine="0"/>
        <w:rPr>
          <w:rFonts w:eastAsia="Calibri"/>
          <w:sz w:val="22"/>
          <w:szCs w:val="22"/>
          <w:lang w:val="pt-BR"/>
        </w:rPr>
      </w:pPr>
      <w:r w:rsidRPr="000F6AB2">
        <w:rPr>
          <w:rFonts w:eastAsia="Calibri"/>
          <w:sz w:val="22"/>
          <w:szCs w:val="22"/>
          <w:lang w:val="pt-BR"/>
        </w:rPr>
        <w:t>O prazo de que trata o item anterior será reduzido à metade, mantendo-se a possibilidade de prorrogação, no caso de contratações decorrentes de despesas cujos valores não ultrapassem o limite de que trata o inciso II do art. 75 da Lei nº 14.133, de 2021.</w:t>
      </w:r>
    </w:p>
    <w:p w14:paraId="7AE44E8D"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Para fins de liquidação, o setor competente deve verificar se a Nota Fiscal ou Fatura apresentada expressa os elementos necessários e essenciais do documento, tais como:</w:t>
      </w:r>
    </w:p>
    <w:p w14:paraId="23A67268" w14:textId="77777777"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a)</w:t>
      </w:r>
      <w:r w:rsidRPr="00B57719">
        <w:rPr>
          <w:rFonts w:eastAsia="Calibri"/>
          <w:sz w:val="22"/>
          <w:szCs w:val="22"/>
          <w:lang w:val="pt-BR"/>
        </w:rPr>
        <w:tab/>
        <w:t>o prazo de validade;</w:t>
      </w:r>
    </w:p>
    <w:p w14:paraId="437FCAEF" w14:textId="77777777"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b)</w:t>
      </w:r>
      <w:r w:rsidRPr="00B57719">
        <w:rPr>
          <w:rFonts w:eastAsia="Calibri"/>
          <w:sz w:val="22"/>
          <w:szCs w:val="22"/>
          <w:lang w:val="pt-BR"/>
        </w:rPr>
        <w:tab/>
        <w:t>a data da emissão;</w:t>
      </w:r>
    </w:p>
    <w:p w14:paraId="189913C9" w14:textId="226EE219"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c)</w:t>
      </w:r>
      <w:r w:rsidRPr="00B57719">
        <w:rPr>
          <w:rFonts w:eastAsia="Calibri"/>
          <w:sz w:val="22"/>
          <w:szCs w:val="22"/>
          <w:lang w:val="pt-BR"/>
        </w:rPr>
        <w:tab/>
        <w:t xml:space="preserve">os dados do </w:t>
      </w:r>
      <w:r w:rsidR="0049331A">
        <w:rPr>
          <w:rFonts w:eastAsia="Calibri"/>
          <w:sz w:val="22"/>
          <w:szCs w:val="22"/>
          <w:lang w:val="pt-BR"/>
        </w:rPr>
        <w:t>Contrato</w:t>
      </w:r>
      <w:r w:rsidRPr="00B57719">
        <w:rPr>
          <w:rFonts w:eastAsia="Calibri"/>
          <w:sz w:val="22"/>
          <w:szCs w:val="22"/>
          <w:lang w:val="pt-BR"/>
        </w:rPr>
        <w:t xml:space="preserve"> e do órgão contratante;</w:t>
      </w:r>
    </w:p>
    <w:p w14:paraId="4398BB25" w14:textId="66108EB0"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d)</w:t>
      </w:r>
      <w:r w:rsidRPr="00B57719">
        <w:rPr>
          <w:rFonts w:eastAsia="Calibri"/>
          <w:sz w:val="22"/>
          <w:szCs w:val="22"/>
          <w:lang w:val="pt-BR"/>
        </w:rPr>
        <w:tab/>
        <w:t xml:space="preserve">o período respectivo de execução do </w:t>
      </w:r>
      <w:r w:rsidR="0049331A">
        <w:rPr>
          <w:rFonts w:eastAsia="Calibri"/>
          <w:sz w:val="22"/>
          <w:szCs w:val="22"/>
          <w:lang w:val="pt-BR"/>
        </w:rPr>
        <w:t>Contrato</w:t>
      </w:r>
      <w:r w:rsidRPr="00B57719">
        <w:rPr>
          <w:rFonts w:eastAsia="Calibri"/>
          <w:sz w:val="22"/>
          <w:szCs w:val="22"/>
          <w:lang w:val="pt-BR"/>
        </w:rPr>
        <w:t>;</w:t>
      </w:r>
    </w:p>
    <w:p w14:paraId="55504BF6" w14:textId="77777777"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e)</w:t>
      </w:r>
      <w:r w:rsidRPr="00B57719">
        <w:rPr>
          <w:rFonts w:eastAsia="Calibri"/>
          <w:sz w:val="22"/>
          <w:szCs w:val="22"/>
          <w:lang w:val="pt-BR"/>
        </w:rPr>
        <w:tab/>
        <w:t>o valor a pagar; e</w:t>
      </w:r>
    </w:p>
    <w:p w14:paraId="047F0E30" w14:textId="77777777" w:rsidR="00BE6D56" w:rsidRPr="00B57719" w:rsidRDefault="00BE6D56" w:rsidP="007A4FA3">
      <w:pPr>
        <w:pStyle w:val="PargrafodaLista"/>
        <w:spacing w:line="360" w:lineRule="auto"/>
        <w:ind w:left="0"/>
        <w:contextualSpacing w:val="0"/>
        <w:jc w:val="both"/>
        <w:rPr>
          <w:rFonts w:eastAsia="Calibri"/>
          <w:sz w:val="22"/>
          <w:szCs w:val="22"/>
          <w:lang w:val="pt-BR"/>
        </w:rPr>
      </w:pPr>
      <w:r w:rsidRPr="00B57719">
        <w:rPr>
          <w:rFonts w:eastAsia="Calibri"/>
          <w:sz w:val="22"/>
          <w:szCs w:val="22"/>
          <w:lang w:val="pt-BR"/>
        </w:rPr>
        <w:t>f)</w:t>
      </w:r>
      <w:r w:rsidRPr="00B57719">
        <w:rPr>
          <w:rFonts w:eastAsia="Calibri"/>
          <w:sz w:val="22"/>
          <w:szCs w:val="22"/>
          <w:lang w:val="pt-BR"/>
        </w:rPr>
        <w:tab/>
        <w:t>eventual destaque do valor de retenções tributárias cabíveis.</w:t>
      </w:r>
    </w:p>
    <w:p w14:paraId="194FF78B"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rPr>
      </w:pPr>
      <w:r w:rsidRPr="00B57719">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BD85A80"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614B386"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337D90D"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08E7223"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3BD54DA"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16CF926" w14:textId="1A2006AC"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 xml:space="preserve">Havendo a efetiva execução do objeto, os pagamentos serão realizados normalmente, até que se decida pela rescisão do </w:t>
      </w:r>
      <w:r w:rsidR="0049331A">
        <w:rPr>
          <w:rFonts w:eastAsia="Calibri"/>
          <w:sz w:val="22"/>
          <w:szCs w:val="22"/>
        </w:rPr>
        <w:t>Contrato</w:t>
      </w:r>
      <w:r w:rsidRPr="00B57719">
        <w:rPr>
          <w:rFonts w:eastAsia="Calibri"/>
          <w:sz w:val="22"/>
          <w:szCs w:val="22"/>
        </w:rPr>
        <w:t>, caso o contratado não regularize sua situação junto ao SICAF</w:t>
      </w:r>
      <w:r w:rsidRPr="00B57719">
        <w:rPr>
          <w:rFonts w:eastAsia="Calibri"/>
          <w:sz w:val="22"/>
          <w:szCs w:val="22"/>
          <w:lang w:val="pt-BR"/>
        </w:rPr>
        <w:t>.</w:t>
      </w:r>
    </w:p>
    <w:p w14:paraId="5C9F0B5B" w14:textId="6AABAE71" w:rsidR="00BE6D56" w:rsidRPr="00595EE7"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O pagamento será efetuado no prazo máximo de até dez dias úteis, contados da finalização da liquidação da despesa, conforme seção anterior.</w:t>
      </w:r>
    </w:p>
    <w:p w14:paraId="76FA5FAD" w14:textId="03841537" w:rsidR="00595EE7" w:rsidRPr="00595EE7" w:rsidRDefault="00595EE7" w:rsidP="007A4FA3">
      <w:pPr>
        <w:pStyle w:val="PargrafodaLista"/>
        <w:numPr>
          <w:ilvl w:val="1"/>
          <w:numId w:val="7"/>
        </w:numPr>
        <w:spacing w:line="360" w:lineRule="auto"/>
        <w:ind w:left="0" w:firstLine="0"/>
        <w:jc w:val="both"/>
        <w:rPr>
          <w:rFonts w:eastAsia="Calibri"/>
          <w:sz w:val="22"/>
          <w:szCs w:val="22"/>
          <w:lang w:val="pt-BR"/>
        </w:rPr>
      </w:pPr>
      <w:r w:rsidRPr="00595EE7">
        <w:rPr>
          <w:rFonts w:eastAsia="Calibri"/>
          <w:sz w:val="22"/>
          <w:szCs w:val="22"/>
          <w:lang w:val="pt-BR"/>
        </w:rPr>
        <w:t>No caso de atraso pelo Contratante, os valores devidos ao contratado serão atualizados</w:t>
      </w:r>
      <w:r>
        <w:rPr>
          <w:rFonts w:eastAsia="Calibri"/>
          <w:sz w:val="22"/>
          <w:szCs w:val="22"/>
          <w:lang w:val="pt-BR"/>
        </w:rPr>
        <w:t xml:space="preserve"> </w:t>
      </w:r>
      <w:r w:rsidRPr="00595EE7">
        <w:rPr>
          <w:rFonts w:eastAsia="Calibri"/>
          <w:sz w:val="22"/>
          <w:szCs w:val="22"/>
          <w:lang w:val="pt-BR"/>
        </w:rPr>
        <w:t>monetariamente entre o termo final do prazo de pagamento até a data de sua efetiva realização, mediante aplicação do índice</w:t>
      </w:r>
      <w:r>
        <w:rPr>
          <w:rFonts w:eastAsia="Calibri"/>
          <w:sz w:val="22"/>
          <w:szCs w:val="22"/>
          <w:lang w:val="pt-BR"/>
        </w:rPr>
        <w:t xml:space="preserve"> </w:t>
      </w:r>
      <w:r w:rsidRPr="00595EE7">
        <w:rPr>
          <w:rFonts w:eastAsia="Calibri"/>
          <w:sz w:val="22"/>
          <w:szCs w:val="22"/>
          <w:lang w:val="pt-BR"/>
        </w:rPr>
        <w:t>Geral de Preços – Mercado (IGP-M</w:t>
      </w:r>
      <w:r>
        <w:rPr>
          <w:rFonts w:eastAsia="Calibri"/>
          <w:sz w:val="22"/>
          <w:szCs w:val="22"/>
          <w:lang w:val="pt-BR"/>
        </w:rPr>
        <w:t>)</w:t>
      </w:r>
      <w:r w:rsidRPr="00595EE7">
        <w:rPr>
          <w:rFonts w:eastAsia="Calibri"/>
          <w:sz w:val="22"/>
          <w:szCs w:val="22"/>
          <w:lang w:val="pt-BR"/>
        </w:rPr>
        <w:t xml:space="preserve"> de correção monetária.</w:t>
      </w:r>
    </w:p>
    <w:p w14:paraId="5C83991E"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O pagamento será realizado através de ordem bancária, para crédito em banco, agência e conta corrente indicados pelo contratado.</w:t>
      </w:r>
    </w:p>
    <w:p w14:paraId="3F9605CA"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Será considerada data do pagamento o dia em que constar como emitida a ordem bancária para pagamento.</w:t>
      </w:r>
    </w:p>
    <w:p w14:paraId="7968F3D1" w14:textId="77777777" w:rsidR="00BE6D56" w:rsidRPr="00B57719"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rPr>
        <w:t>Quando do pagamento, será efetuada a retenção tributária prevista na legislação aplicável.</w:t>
      </w:r>
    </w:p>
    <w:p w14:paraId="4A5E862C" w14:textId="77777777" w:rsidR="00BE6D56" w:rsidRPr="00B57719" w:rsidRDefault="00BE6D56" w:rsidP="007A4FA3">
      <w:pPr>
        <w:pStyle w:val="PargrafodaLista"/>
        <w:numPr>
          <w:ilvl w:val="2"/>
          <w:numId w:val="7"/>
        </w:numPr>
        <w:spacing w:line="360" w:lineRule="auto"/>
        <w:ind w:left="0" w:firstLine="0"/>
        <w:contextualSpacing w:val="0"/>
        <w:jc w:val="both"/>
        <w:rPr>
          <w:rFonts w:eastAsia="Calibri"/>
          <w:sz w:val="22"/>
          <w:szCs w:val="22"/>
          <w:lang w:val="pt-BR"/>
        </w:rPr>
      </w:pPr>
      <w:r w:rsidRPr="00B57719">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274E1988" w:rsidR="00BD1D08" w:rsidRPr="008D4586" w:rsidRDefault="00BE6D56" w:rsidP="007A4FA3">
      <w:pPr>
        <w:pStyle w:val="PargrafodaLista"/>
        <w:numPr>
          <w:ilvl w:val="1"/>
          <w:numId w:val="7"/>
        </w:numPr>
        <w:spacing w:line="360" w:lineRule="auto"/>
        <w:ind w:left="0" w:firstLine="0"/>
        <w:contextualSpacing w:val="0"/>
        <w:jc w:val="both"/>
        <w:rPr>
          <w:rFonts w:eastAsia="Calibri"/>
          <w:sz w:val="22"/>
          <w:szCs w:val="22"/>
          <w:lang w:val="pt-BR"/>
        </w:rPr>
      </w:pPr>
      <w:r w:rsidRPr="00B57719">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00991CB8" w:rsidRPr="008D4586">
        <w:rPr>
          <w:rFonts w:eastAsia="Calibri"/>
          <w:sz w:val="22"/>
          <w:szCs w:val="22"/>
          <w:lang w:val="pt-BR"/>
        </w:rPr>
        <w:t>.</w:t>
      </w:r>
    </w:p>
    <w:p w14:paraId="42CA8890" w14:textId="77777777" w:rsidR="00867786" w:rsidRPr="008D4586" w:rsidRDefault="001A27B9" w:rsidP="007A4FA3">
      <w:pPr>
        <w:pStyle w:val="PargrafodaLista"/>
        <w:numPr>
          <w:ilvl w:val="0"/>
          <w:numId w:val="7"/>
        </w:numPr>
        <w:spacing w:line="360" w:lineRule="auto"/>
        <w:ind w:left="0" w:firstLine="0"/>
        <w:contextualSpacing w:val="0"/>
        <w:jc w:val="both"/>
        <w:rPr>
          <w:rFonts w:eastAsia="Calibri"/>
          <w:b/>
          <w:sz w:val="22"/>
          <w:szCs w:val="22"/>
        </w:rPr>
      </w:pPr>
      <w:r w:rsidRPr="008D4586">
        <w:rPr>
          <w:b/>
          <w:sz w:val="22"/>
          <w:szCs w:val="22"/>
        </w:rPr>
        <w:t xml:space="preserve">FORMA E CRITÉRIOS DE SELEÇÃO DO FORNECEDOR </w:t>
      </w:r>
    </w:p>
    <w:p w14:paraId="4AB5C9DD" w14:textId="4FE0122A" w:rsidR="00595EE7" w:rsidRDefault="00041008" w:rsidP="007A4FA3">
      <w:pPr>
        <w:pStyle w:val="PargrafodaLista"/>
        <w:numPr>
          <w:ilvl w:val="1"/>
          <w:numId w:val="7"/>
        </w:numPr>
        <w:spacing w:line="360" w:lineRule="auto"/>
        <w:ind w:left="0" w:firstLine="0"/>
        <w:jc w:val="both"/>
        <w:rPr>
          <w:rFonts w:eastAsia="Calibri"/>
          <w:sz w:val="22"/>
          <w:szCs w:val="22"/>
          <w:lang w:val="pt-BR"/>
        </w:rPr>
      </w:pPr>
      <w:r w:rsidRPr="00041008">
        <w:rPr>
          <w:rFonts w:eastAsia="Calibri"/>
          <w:sz w:val="22"/>
          <w:szCs w:val="22"/>
          <w:lang w:val="pt-BR"/>
        </w:rPr>
        <w:t xml:space="preserve">O </w:t>
      </w:r>
      <w:r w:rsidRPr="00041008">
        <w:rPr>
          <w:rFonts w:eastAsia="Calibri"/>
          <w:iCs/>
          <w:sz w:val="22"/>
          <w:szCs w:val="22"/>
          <w:lang w:val="pt-BR"/>
        </w:rPr>
        <w:t>contratado</w:t>
      </w:r>
      <w:r w:rsidRPr="00041008">
        <w:rPr>
          <w:rFonts w:eastAsia="Calibri"/>
          <w:i/>
          <w:iCs/>
          <w:sz w:val="22"/>
          <w:szCs w:val="22"/>
          <w:lang w:val="pt-BR"/>
        </w:rPr>
        <w:t xml:space="preserve"> </w:t>
      </w:r>
      <w:r w:rsidRPr="00041008">
        <w:rPr>
          <w:rFonts w:eastAsia="Calibri"/>
          <w:sz w:val="22"/>
          <w:szCs w:val="22"/>
          <w:lang w:val="pt-BR"/>
        </w:rPr>
        <w:t xml:space="preserve">será selecionado por meio da realização de procedimento de dispensa de licitação, com fundamento na hipótese do art. 75, inciso II, </w:t>
      </w:r>
      <w:r>
        <w:rPr>
          <w:rFonts w:eastAsia="Calibri"/>
          <w:sz w:val="22"/>
          <w:szCs w:val="22"/>
          <w:lang w:val="pt-BR"/>
        </w:rPr>
        <w:t xml:space="preserve">letra “b” </w:t>
      </w:r>
      <w:r w:rsidRPr="00041008">
        <w:rPr>
          <w:rFonts w:eastAsia="Calibri"/>
          <w:sz w:val="22"/>
          <w:szCs w:val="22"/>
          <w:lang w:val="pt-BR"/>
        </w:rPr>
        <w:t>da Lei nº 14.133/2021</w:t>
      </w:r>
      <w:r w:rsidR="00595EE7">
        <w:rPr>
          <w:rFonts w:eastAsia="Calibri"/>
          <w:sz w:val="22"/>
          <w:szCs w:val="22"/>
          <w:lang w:val="pt-BR"/>
        </w:rPr>
        <w:t>.</w:t>
      </w:r>
    </w:p>
    <w:p w14:paraId="158C22B7" w14:textId="09BEF12D" w:rsidR="00595EE7" w:rsidRPr="00595EE7" w:rsidRDefault="00595EE7" w:rsidP="007A4FA3">
      <w:pPr>
        <w:pStyle w:val="PargrafodaLista"/>
        <w:numPr>
          <w:ilvl w:val="1"/>
          <w:numId w:val="7"/>
        </w:numPr>
        <w:spacing w:line="360" w:lineRule="auto"/>
        <w:ind w:left="0" w:firstLine="0"/>
        <w:rPr>
          <w:rFonts w:eastAsia="Calibri"/>
          <w:sz w:val="22"/>
          <w:szCs w:val="22"/>
          <w:lang w:val="pt-BR"/>
        </w:rPr>
      </w:pPr>
      <w:r w:rsidRPr="00595EE7">
        <w:rPr>
          <w:rFonts w:eastAsia="Calibri"/>
          <w:sz w:val="22"/>
          <w:szCs w:val="22"/>
          <w:lang w:val="pt-BR"/>
        </w:rPr>
        <w:t>O fornecimento do objeto será parcelado</w:t>
      </w:r>
      <w:r>
        <w:rPr>
          <w:rFonts w:eastAsia="Calibri"/>
          <w:sz w:val="22"/>
          <w:szCs w:val="22"/>
          <w:lang w:val="pt-BR"/>
        </w:rPr>
        <w:t>.</w:t>
      </w:r>
    </w:p>
    <w:p w14:paraId="677E21A5" w14:textId="788206E5" w:rsidR="001C1E0F" w:rsidRPr="008D4586" w:rsidRDefault="001C1E0F" w:rsidP="007A4FA3">
      <w:pPr>
        <w:pStyle w:val="PargrafodaLista"/>
        <w:numPr>
          <w:ilvl w:val="1"/>
          <w:numId w:val="7"/>
        </w:numPr>
        <w:tabs>
          <w:tab w:val="left" w:pos="0"/>
        </w:tabs>
        <w:spacing w:line="360" w:lineRule="auto"/>
        <w:ind w:left="0" w:firstLine="0"/>
        <w:contextualSpacing w:val="0"/>
        <w:jc w:val="both"/>
        <w:rPr>
          <w:rFonts w:eastAsia="Calibri"/>
          <w:b/>
          <w:sz w:val="22"/>
          <w:szCs w:val="22"/>
        </w:rPr>
      </w:pPr>
      <w:r w:rsidRPr="008D4586">
        <w:rPr>
          <w:iCs/>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8D4586" w:rsidRDefault="001C1E0F" w:rsidP="007A4FA3">
      <w:pPr>
        <w:pStyle w:val="PargrafodaLista"/>
        <w:numPr>
          <w:ilvl w:val="0"/>
          <w:numId w:val="18"/>
        </w:numPr>
        <w:tabs>
          <w:tab w:val="left" w:pos="0"/>
        </w:tabs>
        <w:spacing w:line="360" w:lineRule="auto"/>
        <w:ind w:left="0" w:firstLine="0"/>
        <w:contextualSpacing w:val="0"/>
        <w:jc w:val="both"/>
        <w:rPr>
          <w:bCs/>
          <w:iCs/>
          <w:sz w:val="22"/>
          <w:szCs w:val="22"/>
          <w:lang w:val="pt-PT"/>
        </w:rPr>
      </w:pPr>
      <w:r w:rsidRPr="008D4586">
        <w:rPr>
          <w:iCs/>
          <w:sz w:val="22"/>
          <w:szCs w:val="22"/>
          <w:lang w:val="pt-PT"/>
        </w:rPr>
        <w:t>Cadastro Nacional de Empresas Inidôneas e Suspensas - CEIS, mantido pela Controladoria-Geral da União (</w:t>
      </w:r>
      <w:r w:rsidRPr="008D4586">
        <w:rPr>
          <w:bCs/>
          <w:iCs/>
          <w:sz w:val="22"/>
          <w:szCs w:val="22"/>
          <w:lang w:val="pt-PT"/>
        </w:rPr>
        <w:t xml:space="preserve">www.portaldatransparencia.gov.br/ceis);  </w:t>
      </w:r>
    </w:p>
    <w:p w14:paraId="3413B00D" w14:textId="77777777" w:rsidR="00414C7D" w:rsidRPr="008D4586" w:rsidRDefault="001C1E0F" w:rsidP="007A4FA3">
      <w:pPr>
        <w:pStyle w:val="PargrafodaLista"/>
        <w:numPr>
          <w:ilvl w:val="0"/>
          <w:numId w:val="18"/>
        </w:numPr>
        <w:tabs>
          <w:tab w:val="left" w:pos="0"/>
        </w:tabs>
        <w:spacing w:line="360" w:lineRule="auto"/>
        <w:ind w:left="0" w:firstLine="0"/>
        <w:contextualSpacing w:val="0"/>
        <w:jc w:val="both"/>
        <w:rPr>
          <w:bCs/>
          <w:iCs/>
          <w:sz w:val="22"/>
          <w:szCs w:val="22"/>
          <w:lang w:val="pt-PT"/>
        </w:rPr>
      </w:pPr>
      <w:r w:rsidRPr="008D4586">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8D4586" w:rsidRDefault="001C1E0F" w:rsidP="007A4FA3">
      <w:pPr>
        <w:pStyle w:val="PargrafodaLista"/>
        <w:numPr>
          <w:ilvl w:val="0"/>
          <w:numId w:val="18"/>
        </w:numPr>
        <w:tabs>
          <w:tab w:val="left" w:pos="0"/>
        </w:tabs>
        <w:spacing w:line="360" w:lineRule="auto"/>
        <w:ind w:left="0" w:firstLine="0"/>
        <w:contextualSpacing w:val="0"/>
        <w:jc w:val="both"/>
        <w:rPr>
          <w:bCs/>
          <w:iCs/>
          <w:sz w:val="22"/>
          <w:szCs w:val="22"/>
          <w:lang w:val="pt-PT"/>
        </w:rPr>
      </w:pPr>
      <w:r w:rsidRPr="008D4586">
        <w:rPr>
          <w:bCs/>
          <w:iCs/>
          <w:sz w:val="22"/>
          <w:szCs w:val="22"/>
          <w:lang w:val="pt-PT"/>
        </w:rPr>
        <w:t xml:space="preserve">Lista de Inidôneos mantida pelo Tribunal de Contas da União - TCU; </w:t>
      </w:r>
    </w:p>
    <w:p w14:paraId="4A7D31F2"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bCs/>
          <w:iCs/>
          <w:sz w:val="22"/>
          <w:szCs w:val="22"/>
          <w:lang w:val="pt-PT"/>
        </w:rPr>
      </w:pPr>
      <w:r w:rsidRPr="008D4586">
        <w:rPr>
          <w:bCs/>
          <w:iCs/>
          <w:sz w:val="22"/>
          <w:szCs w:val="22"/>
          <w:lang w:val="pt-PT"/>
        </w:rPr>
        <w:t>Para a consulta de fornecedores pessoa jurídica poderá haver a substituição das consultas das alíneas “a”, “b” e “c” acima pela Consulta Consolidada de Pessoa Jurídica do TCU (</w:t>
      </w:r>
      <w:r w:rsidR="00273ADA">
        <w:fldChar w:fldCharType="begin"/>
      </w:r>
      <w:r w:rsidR="00273ADA">
        <w:instrText xml:space="preserve"> HYPERLINK "https://certidoesapf.apps.tcu.gov.br/" </w:instrText>
      </w:r>
      <w:r w:rsidR="00273ADA">
        <w:fldChar w:fldCharType="separate"/>
      </w:r>
      <w:r w:rsidRPr="008D4586">
        <w:rPr>
          <w:rStyle w:val="Hyperlink"/>
          <w:bCs/>
          <w:iCs/>
          <w:sz w:val="22"/>
          <w:szCs w:val="22"/>
          <w:lang w:val="pt-PT"/>
        </w:rPr>
        <w:t>https://certidoesapf.apps.tcu.gov.br/</w:t>
      </w:r>
      <w:r w:rsidR="00273ADA">
        <w:rPr>
          <w:rStyle w:val="Hyperlink"/>
          <w:bCs/>
          <w:iCs/>
          <w:sz w:val="22"/>
          <w:szCs w:val="22"/>
          <w:lang w:val="pt-PT"/>
        </w:rPr>
        <w:fldChar w:fldCharType="end"/>
      </w:r>
      <w:r w:rsidRPr="008D4586">
        <w:rPr>
          <w:bCs/>
          <w:iCs/>
          <w:sz w:val="22"/>
          <w:szCs w:val="22"/>
          <w:lang w:val="pt-PT"/>
        </w:rPr>
        <w:t>).</w:t>
      </w:r>
    </w:p>
    <w:p w14:paraId="5D24F334"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A tentativa de burla será verificada por meio dos vínculos societários, linhas de fornecimento similares, dentre outros.</w:t>
      </w:r>
    </w:p>
    <w:p w14:paraId="2C1121A8"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O fornecedor será convocado para manifestação previamente a uma eventual negativa de contratação.</w:t>
      </w:r>
    </w:p>
    <w:p w14:paraId="5E312409"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Não serão aceitos documentos de habilitação com indicação de CNPJ/CPF diferentes, salvo aqueles legalmente permitidos.</w:t>
      </w:r>
    </w:p>
    <w:p w14:paraId="6648A858"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8D4586" w:rsidRDefault="001C1E0F" w:rsidP="007A4FA3">
      <w:pPr>
        <w:pStyle w:val="PargrafodaLista"/>
        <w:numPr>
          <w:ilvl w:val="1"/>
          <w:numId w:val="7"/>
        </w:numPr>
        <w:tabs>
          <w:tab w:val="left" w:pos="0"/>
        </w:tabs>
        <w:spacing w:line="360" w:lineRule="auto"/>
        <w:ind w:left="0" w:firstLine="0"/>
        <w:contextualSpacing w:val="0"/>
        <w:jc w:val="both"/>
        <w:rPr>
          <w:iCs/>
          <w:sz w:val="22"/>
          <w:szCs w:val="22"/>
          <w:lang w:val="pt-PT"/>
        </w:rPr>
      </w:pPr>
      <w:r w:rsidRPr="008D4586">
        <w:rPr>
          <w:iCs/>
          <w:sz w:val="22"/>
          <w:szCs w:val="22"/>
          <w:lang w:val="pt-PT"/>
        </w:rPr>
        <w:t>Para fins de contratação, deverá o fornecedor comprovar os seguintes requisitos de habilitação.</w:t>
      </w:r>
    </w:p>
    <w:p w14:paraId="3B6EE27F"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
          <w:iCs/>
          <w:sz w:val="22"/>
          <w:szCs w:val="22"/>
        </w:rPr>
        <w:t>Empresário individual</w:t>
      </w:r>
      <w:r w:rsidRPr="008D4586">
        <w:rPr>
          <w:iCs/>
          <w:sz w:val="22"/>
          <w:szCs w:val="22"/>
        </w:rPr>
        <w:t>: inscrição no Registro Público de Empresas Mercantis, a cargo da Junta Comercial da respectiva sede;</w:t>
      </w:r>
    </w:p>
    <w:p w14:paraId="27F3F648"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
          <w:sz w:val="22"/>
          <w:szCs w:val="22"/>
        </w:rPr>
        <w:t>Sociedade empresária, sociedade limitada unipessoal – SLU ou sociedade identificada como empresa individual de responsabilidade limitada - EIRELI</w:t>
      </w:r>
      <w:r w:rsidRPr="008D4586">
        <w:rPr>
          <w:sz w:val="22"/>
          <w:szCs w:val="22"/>
        </w:rPr>
        <w:t>: inscrição do ato constitutivo, estatuto ou contrato social no Registro Público de Empresas Mercantis, a cargo da Junta Comercial da respectiva sede, acompanhada de documento comprobatório de seus administradores;</w:t>
      </w:r>
    </w:p>
    <w:p w14:paraId="7A0B8678"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
          <w:sz w:val="22"/>
          <w:szCs w:val="22"/>
        </w:rPr>
        <w:t>Sociedade simples</w:t>
      </w:r>
      <w:r w:rsidRPr="008D4586">
        <w:rPr>
          <w:sz w:val="22"/>
          <w:szCs w:val="22"/>
        </w:rPr>
        <w:t>: inscrição do ato constitutivo no Registro Civil de Pessoas Jurídicas do local de sua sede, acompanhada de documento comprobatório de seus administradores;</w:t>
      </w:r>
    </w:p>
    <w:p w14:paraId="2732A813"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
          <w:sz w:val="22"/>
          <w:szCs w:val="22"/>
        </w:rPr>
        <w:t>Filial, sucursal ou agência</w:t>
      </w:r>
      <w:r w:rsidRPr="008D4586">
        <w:rPr>
          <w:sz w:val="22"/>
          <w:szCs w:val="22"/>
        </w:rPr>
        <w:t xml:space="preserve"> </w:t>
      </w:r>
      <w:r w:rsidRPr="008D4586">
        <w:rPr>
          <w:b/>
          <w:sz w:val="22"/>
          <w:szCs w:val="22"/>
        </w:rPr>
        <w:t>de sociedade simples ou empresária</w:t>
      </w:r>
      <w:r w:rsidRPr="008D4586">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bCs/>
          <w:iCs/>
          <w:sz w:val="22"/>
          <w:szCs w:val="22"/>
        </w:rPr>
        <w:t xml:space="preserve">Os </w:t>
      </w:r>
      <w:r w:rsidRPr="008D4586">
        <w:rPr>
          <w:iCs/>
          <w:sz w:val="22"/>
          <w:szCs w:val="22"/>
        </w:rPr>
        <w:t>documentos</w:t>
      </w:r>
      <w:r w:rsidRPr="008D4586">
        <w:rPr>
          <w:bCs/>
          <w:iCs/>
          <w:sz w:val="22"/>
          <w:szCs w:val="22"/>
        </w:rPr>
        <w:t xml:space="preserve"> apresentados deverão estar acompanhados de todas as alterações ou da consolidação respectiva.</w:t>
      </w:r>
    </w:p>
    <w:p w14:paraId="661AB7EB" w14:textId="62F9BEE3"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inscrição no Cadastro Nacional de Pessoas Jurídicas</w:t>
      </w:r>
      <w:r w:rsidR="00A30092" w:rsidRPr="008D4586">
        <w:rPr>
          <w:sz w:val="22"/>
          <w:szCs w:val="22"/>
          <w:lang w:val="pt-BR"/>
        </w:rPr>
        <w:t>;</w:t>
      </w:r>
    </w:p>
    <w:p w14:paraId="2A0EA8C2"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regularidade com o Fundo de Garantia do Tempo de Serviço (FGTS);</w:t>
      </w:r>
      <w:bookmarkStart w:id="5" w:name="_Hlk161899632"/>
    </w:p>
    <w:p w14:paraId="61DA199D"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5"/>
    </w:p>
    <w:p w14:paraId="071585EA"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6" w:name="_Hlk161295820"/>
    </w:p>
    <w:p w14:paraId="3EB0FE5A"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regularidade com a Fazenda Estadual do domicílio ou sede do fornecedor, relativa à atividade em cujo exercício contrata ou concorre</w:t>
      </w:r>
      <w:bookmarkEnd w:id="6"/>
      <w:r w:rsidRPr="008D4586">
        <w:rPr>
          <w:sz w:val="22"/>
          <w:szCs w:val="22"/>
        </w:rPr>
        <w:t>;</w:t>
      </w:r>
    </w:p>
    <w:p w14:paraId="41BAB38A"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Prova de regularidade com a Fazenda Municipal do domicílio ou sede do fornecedor, relativa à atividade em cujo exercício contrata ou concorre</w:t>
      </w:r>
    </w:p>
    <w:p w14:paraId="3286835C"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77777777" w:rsidR="0032056D" w:rsidRPr="008D4586" w:rsidRDefault="0032056D" w:rsidP="007A4FA3">
      <w:pPr>
        <w:pStyle w:val="PargrafodaLista"/>
        <w:numPr>
          <w:ilvl w:val="2"/>
          <w:numId w:val="7"/>
        </w:numPr>
        <w:spacing w:line="360" w:lineRule="auto"/>
        <w:ind w:left="0" w:firstLine="0"/>
        <w:contextualSpacing w:val="0"/>
        <w:jc w:val="both"/>
        <w:rPr>
          <w:iCs/>
          <w:sz w:val="22"/>
          <w:szCs w:val="22"/>
          <w:lang w:val="pt-PT"/>
        </w:rPr>
      </w:pPr>
      <w:r w:rsidRPr="008D4586">
        <w:rPr>
          <w:sz w:val="22"/>
          <w:szCs w:val="22"/>
        </w:rPr>
        <w:t>Certidão negativa de falência expedida pelo distribuidor da sede do fornecedor;</w:t>
      </w:r>
    </w:p>
    <w:p w14:paraId="7003CA93" w14:textId="77777777" w:rsidR="0032056D" w:rsidRPr="008D4586" w:rsidRDefault="0032056D" w:rsidP="007A4FA3">
      <w:pPr>
        <w:pStyle w:val="PargrafodaLista"/>
        <w:numPr>
          <w:ilvl w:val="2"/>
          <w:numId w:val="7"/>
        </w:numPr>
        <w:spacing w:line="360" w:lineRule="auto"/>
        <w:ind w:left="0" w:firstLine="0"/>
        <w:contextualSpacing w:val="0"/>
        <w:jc w:val="both"/>
        <w:rPr>
          <w:sz w:val="22"/>
          <w:szCs w:val="22"/>
        </w:rPr>
      </w:pPr>
      <w:r w:rsidRPr="008D4586">
        <w:rPr>
          <w:sz w:val="22"/>
          <w:szCs w:val="22"/>
        </w:rPr>
        <w:t>Alvará de funcionamento e localização, segundo legislação vigente;</w:t>
      </w:r>
    </w:p>
    <w:p w14:paraId="21EAB237" w14:textId="77777777" w:rsidR="006F2506" w:rsidRPr="006F2506" w:rsidRDefault="006F2506" w:rsidP="007A4FA3">
      <w:pPr>
        <w:pStyle w:val="PargrafodaLista"/>
        <w:numPr>
          <w:ilvl w:val="0"/>
          <w:numId w:val="7"/>
        </w:numPr>
        <w:tabs>
          <w:tab w:val="left" w:pos="0"/>
        </w:tabs>
        <w:spacing w:line="360" w:lineRule="auto"/>
        <w:ind w:left="0" w:firstLine="0"/>
        <w:jc w:val="both"/>
        <w:rPr>
          <w:b/>
          <w:iCs/>
          <w:sz w:val="22"/>
          <w:szCs w:val="22"/>
          <w:lang w:val="pt-PT"/>
        </w:rPr>
      </w:pPr>
      <w:r w:rsidRPr="006F2506">
        <w:rPr>
          <w:b/>
          <w:iCs/>
          <w:sz w:val="22"/>
          <w:szCs w:val="22"/>
          <w:lang w:val="pt-PT"/>
        </w:rPr>
        <w:t>ESTIMATIVAS DO VALOR DA CONTRATAÇÃO</w:t>
      </w:r>
    </w:p>
    <w:p w14:paraId="43C3A486" w14:textId="72ABC799" w:rsidR="006F2506" w:rsidRPr="006F2506" w:rsidRDefault="006F2506" w:rsidP="007A4FA3">
      <w:pPr>
        <w:tabs>
          <w:tab w:val="left" w:pos="2392"/>
        </w:tabs>
        <w:spacing w:line="360" w:lineRule="auto"/>
        <w:jc w:val="both"/>
        <w:rPr>
          <w:sz w:val="22"/>
          <w:szCs w:val="22"/>
        </w:rPr>
      </w:pPr>
      <w:r w:rsidRPr="006F2506">
        <w:rPr>
          <w:iCs/>
          <w:sz w:val="22"/>
          <w:szCs w:val="22"/>
          <w:lang w:val="pt-PT"/>
        </w:rPr>
        <w:t xml:space="preserve">O custo estimado total da contratação é de  </w:t>
      </w:r>
      <w:r w:rsidR="00047B24">
        <w:rPr>
          <w:iCs/>
          <w:sz w:val="22"/>
          <w:szCs w:val="22"/>
          <w:lang w:val="pt-PT"/>
        </w:rPr>
        <w:t xml:space="preserve">R$ </w:t>
      </w:r>
      <w:r w:rsidR="00D21106">
        <w:rPr>
          <w:sz w:val="22"/>
          <w:szCs w:val="22"/>
        </w:rPr>
        <w:t>100.843,80 (cem mil e oitocentos e quarenta e três reais e oitenta centavos</w:t>
      </w:r>
      <w:r w:rsidRPr="006F2506">
        <w:rPr>
          <w:sz w:val="22"/>
          <w:szCs w:val="22"/>
        </w:rPr>
        <w:t>)</w:t>
      </w:r>
      <w:r w:rsidRPr="006F2506">
        <w:rPr>
          <w:iCs/>
          <w:sz w:val="22"/>
          <w:szCs w:val="22"/>
          <w:lang w:val="pt-PT"/>
        </w:rPr>
        <w:t xml:space="preserve">, conforme custos unitários apostos na tabela acima. </w:t>
      </w:r>
    </w:p>
    <w:p w14:paraId="30A58A48" w14:textId="54C230C4" w:rsidR="00C4717E" w:rsidRPr="008D4586" w:rsidRDefault="001A27B9" w:rsidP="007A4FA3">
      <w:pPr>
        <w:pStyle w:val="PargrafodaLista"/>
        <w:numPr>
          <w:ilvl w:val="0"/>
          <w:numId w:val="7"/>
        </w:numPr>
        <w:tabs>
          <w:tab w:val="left" w:pos="0"/>
        </w:tabs>
        <w:spacing w:line="360" w:lineRule="auto"/>
        <w:ind w:left="0" w:firstLine="0"/>
        <w:contextualSpacing w:val="0"/>
        <w:jc w:val="both"/>
        <w:rPr>
          <w:b/>
          <w:iCs/>
          <w:sz w:val="22"/>
          <w:szCs w:val="22"/>
          <w:lang w:val="pt-PT"/>
        </w:rPr>
      </w:pPr>
      <w:r w:rsidRPr="008D4586">
        <w:rPr>
          <w:b/>
          <w:sz w:val="22"/>
          <w:szCs w:val="22"/>
        </w:rPr>
        <w:t xml:space="preserve">ADEQUAÇÃO ORÇAMENTÁRIA </w:t>
      </w:r>
    </w:p>
    <w:p w14:paraId="09F261D9" w14:textId="77777777" w:rsidR="00C4717E" w:rsidRPr="008D4586" w:rsidRDefault="0063478B" w:rsidP="007A4FA3">
      <w:pPr>
        <w:pStyle w:val="PargrafodaLista"/>
        <w:numPr>
          <w:ilvl w:val="1"/>
          <w:numId w:val="7"/>
        </w:numPr>
        <w:tabs>
          <w:tab w:val="left" w:pos="0"/>
        </w:tabs>
        <w:spacing w:line="360" w:lineRule="auto"/>
        <w:ind w:left="0" w:firstLine="0"/>
        <w:contextualSpacing w:val="0"/>
        <w:jc w:val="both"/>
        <w:rPr>
          <w:rFonts w:eastAsia="Calibri"/>
          <w:sz w:val="22"/>
          <w:szCs w:val="22"/>
        </w:rPr>
      </w:pPr>
      <w:r w:rsidRPr="008D4586">
        <w:rPr>
          <w:rFonts w:eastAsia="Calibri"/>
          <w:sz w:val="22"/>
          <w:szCs w:val="22"/>
        </w:rPr>
        <w:t>D</w:t>
      </w:r>
      <w:r w:rsidR="001A27B9" w:rsidRPr="008D4586">
        <w:rPr>
          <w:rFonts w:eastAsia="Calibri"/>
          <w:sz w:val="22"/>
          <w:szCs w:val="22"/>
        </w:rPr>
        <w:t>espesas decorrentes da presente contratação correrão à conta de recursos específicos consignados no Orçamento Geral do Município.</w:t>
      </w:r>
    </w:p>
    <w:p w14:paraId="6146F4FB" w14:textId="04F36EE8" w:rsidR="001A27B9" w:rsidRPr="008D4586" w:rsidRDefault="001A27B9" w:rsidP="007A4FA3">
      <w:pPr>
        <w:pStyle w:val="PargrafodaLista"/>
        <w:numPr>
          <w:ilvl w:val="1"/>
          <w:numId w:val="7"/>
        </w:numPr>
        <w:tabs>
          <w:tab w:val="left" w:pos="0"/>
        </w:tabs>
        <w:spacing w:line="360" w:lineRule="auto"/>
        <w:ind w:left="0" w:firstLine="0"/>
        <w:contextualSpacing w:val="0"/>
        <w:jc w:val="both"/>
        <w:rPr>
          <w:rFonts w:eastAsia="Calibri"/>
          <w:sz w:val="22"/>
          <w:szCs w:val="22"/>
        </w:rPr>
      </w:pPr>
      <w:r w:rsidRPr="008D4586">
        <w:rPr>
          <w:rFonts w:eastAsia="Calibri"/>
          <w:sz w:val="22"/>
          <w:szCs w:val="22"/>
        </w:rPr>
        <w:t>A contratação será atendida pela seguinte dotação:</w:t>
      </w:r>
    </w:p>
    <w:p w14:paraId="1600C91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76</w:t>
      </w:r>
    </w:p>
    <w:p w14:paraId="372EC39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1811F14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02.04 SECRETARIA ADMINISTRAÇÃO E PLANEJAMENTO</w:t>
      </w:r>
    </w:p>
    <w:p w14:paraId="036171C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02.04.01 COORD. DA SECRETARIA DE ADMINISTRAÇÃO</w:t>
      </w:r>
    </w:p>
    <w:p w14:paraId="4C56C25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04.122.0003.4018 Atividades Secretaria de Administração</w:t>
      </w:r>
    </w:p>
    <w:p w14:paraId="376AAF1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12CCE32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5931F23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143</w:t>
      </w:r>
    </w:p>
    <w:p w14:paraId="6C259BD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79D876F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02.06 SECRETARIA DE ASSISTÊNCIA SOCIAL</w:t>
      </w:r>
    </w:p>
    <w:p w14:paraId="00590FA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02.06.01 COORD. DA SEC. DE ASSISTÊNCIA SOCIAL</w:t>
      </w:r>
    </w:p>
    <w:p w14:paraId="73B9D0A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08.122.0003.4029 Manutenção das Atividades da Secretaria</w:t>
      </w:r>
    </w:p>
    <w:p w14:paraId="3A8795B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7E86F13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19E1524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1.660.000.0000 </w:t>
      </w:r>
      <w:proofErr w:type="spellStart"/>
      <w:r w:rsidRPr="00594C64">
        <w:rPr>
          <w:rFonts w:eastAsia="Calibri"/>
          <w:sz w:val="22"/>
          <w:szCs w:val="22"/>
        </w:rPr>
        <w:t>Transf</w:t>
      </w:r>
      <w:proofErr w:type="spellEnd"/>
      <w:r w:rsidRPr="00594C64">
        <w:rPr>
          <w:rFonts w:eastAsia="Calibri"/>
          <w:sz w:val="22"/>
          <w:szCs w:val="22"/>
        </w:rPr>
        <w:t xml:space="preserve">. </w:t>
      </w:r>
      <w:proofErr w:type="spellStart"/>
      <w:r w:rsidRPr="00594C64">
        <w:rPr>
          <w:rFonts w:eastAsia="Calibri"/>
          <w:sz w:val="22"/>
          <w:szCs w:val="22"/>
        </w:rPr>
        <w:t>Recur</w:t>
      </w:r>
      <w:proofErr w:type="spellEnd"/>
      <w:r w:rsidRPr="00594C64">
        <w:rPr>
          <w:rFonts w:eastAsia="Calibri"/>
          <w:sz w:val="22"/>
          <w:szCs w:val="22"/>
        </w:rPr>
        <w:t xml:space="preserve">. Fundo Nac. Assistência Social - FNAS </w:t>
      </w:r>
    </w:p>
    <w:p w14:paraId="741E52B8"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188</w:t>
      </w:r>
    </w:p>
    <w:p w14:paraId="4A58506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39109D0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02.06 SECRETARIA DE ASSISTÊNCIA SOCIAL</w:t>
      </w:r>
    </w:p>
    <w:p w14:paraId="4D654F8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02.07.04 FUNDO MUNIC DA CRIANÇA E DO ADOLESCENTE</w:t>
      </w:r>
    </w:p>
    <w:p w14:paraId="42A84E5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08.243.0008.4031 Manut. Atividades do Conselho Tutelar</w:t>
      </w:r>
    </w:p>
    <w:p w14:paraId="4DD28C8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21666CA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71638A20"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208</w:t>
      </w:r>
    </w:p>
    <w:p w14:paraId="12B6DBB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0C170F1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6BA992A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02.08.01 COORDENADORIA DA SECRETARIA DE SAÚDE</w:t>
      </w:r>
    </w:p>
    <w:p w14:paraId="636C198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10.122.0010.4043 Manut. Atividades da Secretaria de Saúde</w:t>
      </w:r>
    </w:p>
    <w:p w14:paraId="451D7DC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176E4A2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7D1F895D"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260</w:t>
      </w:r>
    </w:p>
    <w:p w14:paraId="3DE5B4C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30547FF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34BE32D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02.08.03 DIVISÃO DE AÇÕES BÁSICAS DE SAÚDE</w:t>
      </w:r>
    </w:p>
    <w:p w14:paraId="7FB17BE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10.302.0010.4053 Manutenção das Unidades de Saúde</w:t>
      </w:r>
    </w:p>
    <w:p w14:paraId="56EC562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43B1868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0C82047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1.600.000.0000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xml:space="preserve">. SUS </w:t>
      </w:r>
      <w:proofErr w:type="spellStart"/>
      <w:r w:rsidRPr="00594C64">
        <w:rPr>
          <w:rFonts w:eastAsia="Calibri"/>
          <w:sz w:val="22"/>
          <w:szCs w:val="22"/>
        </w:rPr>
        <w:t>Gov.Fed</w:t>
      </w:r>
      <w:proofErr w:type="spellEnd"/>
      <w:r w:rsidRPr="00594C64">
        <w:rPr>
          <w:rFonts w:eastAsia="Calibri"/>
          <w:sz w:val="22"/>
          <w:szCs w:val="22"/>
        </w:rPr>
        <w:t xml:space="preserve">. - </w:t>
      </w:r>
      <w:proofErr w:type="spellStart"/>
      <w:r w:rsidRPr="00594C64">
        <w:rPr>
          <w:rFonts w:eastAsia="Calibri"/>
          <w:sz w:val="22"/>
          <w:szCs w:val="22"/>
        </w:rPr>
        <w:t>Bl</w:t>
      </w:r>
      <w:proofErr w:type="spellEnd"/>
      <w:r w:rsidRPr="00594C64">
        <w:rPr>
          <w:rFonts w:eastAsia="Calibri"/>
          <w:sz w:val="22"/>
          <w:szCs w:val="22"/>
        </w:rPr>
        <w:t xml:space="preserve">. </w:t>
      </w:r>
      <w:proofErr w:type="spellStart"/>
      <w:r w:rsidRPr="00594C64">
        <w:rPr>
          <w:rFonts w:eastAsia="Calibri"/>
          <w:sz w:val="22"/>
          <w:szCs w:val="22"/>
        </w:rPr>
        <w:t>Man.ASPS</w:t>
      </w:r>
      <w:proofErr w:type="spellEnd"/>
    </w:p>
    <w:p w14:paraId="72F3126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1.621.000.0000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SUS proven. Gov. Estadual</w:t>
      </w:r>
    </w:p>
    <w:p w14:paraId="72155E2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269</w:t>
      </w:r>
    </w:p>
    <w:p w14:paraId="38C986C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2644A2A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32211ED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02.08.03 DIVISÃO DE AÇÕES BÁSICAS DE SAÚDE</w:t>
      </w:r>
    </w:p>
    <w:p w14:paraId="3BA8D1B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10.302.0010.4119 Manutenção das Atividades do CAPS </w:t>
      </w:r>
    </w:p>
    <w:p w14:paraId="5682D28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73D3EFA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1.600.000.0000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xml:space="preserve">. SUS </w:t>
      </w:r>
      <w:proofErr w:type="spellStart"/>
      <w:r w:rsidRPr="00594C64">
        <w:rPr>
          <w:rFonts w:eastAsia="Calibri"/>
          <w:sz w:val="22"/>
          <w:szCs w:val="22"/>
        </w:rPr>
        <w:t>Gov.Fed</w:t>
      </w:r>
      <w:proofErr w:type="spellEnd"/>
      <w:r w:rsidRPr="00594C64">
        <w:rPr>
          <w:rFonts w:eastAsia="Calibri"/>
          <w:sz w:val="22"/>
          <w:szCs w:val="22"/>
        </w:rPr>
        <w:t xml:space="preserve">. - </w:t>
      </w:r>
      <w:proofErr w:type="spellStart"/>
      <w:r w:rsidRPr="00594C64">
        <w:rPr>
          <w:rFonts w:eastAsia="Calibri"/>
          <w:sz w:val="22"/>
          <w:szCs w:val="22"/>
        </w:rPr>
        <w:t>Bl</w:t>
      </w:r>
      <w:proofErr w:type="spellEnd"/>
      <w:r w:rsidRPr="00594C64">
        <w:rPr>
          <w:rFonts w:eastAsia="Calibri"/>
          <w:sz w:val="22"/>
          <w:szCs w:val="22"/>
        </w:rPr>
        <w:t xml:space="preserve">. </w:t>
      </w:r>
      <w:proofErr w:type="spellStart"/>
      <w:r w:rsidRPr="00594C64">
        <w:rPr>
          <w:rFonts w:eastAsia="Calibri"/>
          <w:sz w:val="22"/>
          <w:szCs w:val="22"/>
        </w:rPr>
        <w:t>Man.ASPS</w:t>
      </w:r>
      <w:proofErr w:type="spellEnd"/>
    </w:p>
    <w:p w14:paraId="249D5BE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1.621.000.0000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SUS proven. Gov. Estadual</w:t>
      </w:r>
    </w:p>
    <w:p w14:paraId="43DC0B3B"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276</w:t>
      </w:r>
    </w:p>
    <w:p w14:paraId="6BA7AD7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1AB7E3E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1BAE53F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02.08.03 DIVISÃO DE AÇÕES BÁSICAS DE SAÚDE</w:t>
      </w:r>
    </w:p>
    <w:p w14:paraId="09D7A55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10.303.0010.4055 Manutenção da Farmácia Básica Municipal</w:t>
      </w:r>
    </w:p>
    <w:p w14:paraId="30EEAB1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4F26327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076B30B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1.600.000.0000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xml:space="preserve">. SUS </w:t>
      </w:r>
      <w:proofErr w:type="spellStart"/>
      <w:r w:rsidRPr="00594C64">
        <w:rPr>
          <w:rFonts w:eastAsia="Calibri"/>
          <w:sz w:val="22"/>
          <w:szCs w:val="22"/>
        </w:rPr>
        <w:t>Gov.Fed</w:t>
      </w:r>
      <w:proofErr w:type="spellEnd"/>
      <w:r w:rsidRPr="00594C64">
        <w:rPr>
          <w:rFonts w:eastAsia="Calibri"/>
          <w:sz w:val="22"/>
          <w:szCs w:val="22"/>
        </w:rPr>
        <w:t xml:space="preserve">. - </w:t>
      </w:r>
      <w:proofErr w:type="spellStart"/>
      <w:r w:rsidRPr="00594C64">
        <w:rPr>
          <w:rFonts w:eastAsia="Calibri"/>
          <w:sz w:val="22"/>
          <w:szCs w:val="22"/>
        </w:rPr>
        <w:t>Bl</w:t>
      </w:r>
      <w:proofErr w:type="spellEnd"/>
      <w:r w:rsidRPr="00594C64">
        <w:rPr>
          <w:rFonts w:eastAsia="Calibri"/>
          <w:sz w:val="22"/>
          <w:szCs w:val="22"/>
        </w:rPr>
        <w:t xml:space="preserve">. </w:t>
      </w:r>
      <w:proofErr w:type="spellStart"/>
      <w:r w:rsidRPr="00594C64">
        <w:rPr>
          <w:rFonts w:eastAsia="Calibri"/>
          <w:sz w:val="22"/>
          <w:szCs w:val="22"/>
        </w:rPr>
        <w:t>Man.ASPS</w:t>
      </w:r>
      <w:proofErr w:type="spellEnd"/>
    </w:p>
    <w:p w14:paraId="363981E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1.621.000.0000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SUS proven. Gov. Estadual</w:t>
      </w:r>
    </w:p>
    <w:p w14:paraId="57393A15"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286</w:t>
      </w:r>
    </w:p>
    <w:p w14:paraId="4976163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523E121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02.08 SECRETARIA DE SAÚDE</w:t>
      </w:r>
    </w:p>
    <w:p w14:paraId="3249EB3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02.08.05 DIVISÃO DE VIGILÂNCIA EM SAÚDE</w:t>
      </w:r>
    </w:p>
    <w:p w14:paraId="58D10FB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10.304.0010.4060 Manut. da Divisão de Vigilância em Saúde</w:t>
      </w:r>
    </w:p>
    <w:p w14:paraId="6754D9E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3D38B83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43FF86B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1.600.000.0000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xml:space="preserve">. SUS </w:t>
      </w:r>
      <w:proofErr w:type="spellStart"/>
      <w:r w:rsidRPr="00594C64">
        <w:rPr>
          <w:rFonts w:eastAsia="Calibri"/>
          <w:sz w:val="22"/>
          <w:szCs w:val="22"/>
        </w:rPr>
        <w:t>Gov.Fed</w:t>
      </w:r>
      <w:proofErr w:type="spellEnd"/>
      <w:r w:rsidRPr="00594C64">
        <w:rPr>
          <w:rFonts w:eastAsia="Calibri"/>
          <w:sz w:val="22"/>
          <w:szCs w:val="22"/>
        </w:rPr>
        <w:t xml:space="preserve">. - </w:t>
      </w:r>
      <w:proofErr w:type="spellStart"/>
      <w:r w:rsidRPr="00594C64">
        <w:rPr>
          <w:rFonts w:eastAsia="Calibri"/>
          <w:sz w:val="22"/>
          <w:szCs w:val="22"/>
        </w:rPr>
        <w:t>Bl</w:t>
      </w:r>
      <w:proofErr w:type="spellEnd"/>
      <w:r w:rsidRPr="00594C64">
        <w:rPr>
          <w:rFonts w:eastAsia="Calibri"/>
          <w:sz w:val="22"/>
          <w:szCs w:val="22"/>
        </w:rPr>
        <w:t xml:space="preserve">. </w:t>
      </w:r>
      <w:proofErr w:type="spellStart"/>
      <w:r w:rsidRPr="00594C64">
        <w:rPr>
          <w:rFonts w:eastAsia="Calibri"/>
          <w:sz w:val="22"/>
          <w:szCs w:val="22"/>
        </w:rPr>
        <w:t>Man.ASPS</w:t>
      </w:r>
      <w:proofErr w:type="spellEnd"/>
    </w:p>
    <w:p w14:paraId="3CDF326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1.621.000.0000 </w:t>
      </w:r>
      <w:proofErr w:type="spellStart"/>
      <w:r w:rsidRPr="00594C64">
        <w:rPr>
          <w:rFonts w:eastAsia="Calibri"/>
          <w:sz w:val="22"/>
          <w:szCs w:val="22"/>
        </w:rPr>
        <w:t>Transf</w:t>
      </w:r>
      <w:proofErr w:type="spellEnd"/>
      <w:r w:rsidRPr="00594C64">
        <w:rPr>
          <w:rFonts w:eastAsia="Calibri"/>
          <w:sz w:val="22"/>
          <w:szCs w:val="22"/>
        </w:rPr>
        <w:t xml:space="preserve">. Fundo/Fundo </w:t>
      </w:r>
      <w:proofErr w:type="spellStart"/>
      <w:r w:rsidRPr="00594C64">
        <w:rPr>
          <w:rFonts w:eastAsia="Calibri"/>
          <w:sz w:val="22"/>
          <w:szCs w:val="22"/>
        </w:rPr>
        <w:t>Recur</w:t>
      </w:r>
      <w:proofErr w:type="spellEnd"/>
      <w:r w:rsidRPr="00594C64">
        <w:rPr>
          <w:rFonts w:eastAsia="Calibri"/>
          <w:sz w:val="22"/>
          <w:szCs w:val="22"/>
        </w:rPr>
        <w:t>. SUS proven. Gov. Estadual</w:t>
      </w:r>
    </w:p>
    <w:p w14:paraId="599D8E28"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296</w:t>
      </w:r>
    </w:p>
    <w:p w14:paraId="0C636E3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5D88447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02.09 SECRETARIA DE EDUCAÇÃO</w:t>
      </w:r>
    </w:p>
    <w:p w14:paraId="4FB684A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02.09.01 COORDENADORIA DA SECRETARIA DE EDUCAÇÃO</w:t>
      </w:r>
    </w:p>
    <w:p w14:paraId="280CFB0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12.122.0003.4062 Atividades da Secretaria de Educação</w:t>
      </w:r>
    </w:p>
    <w:p w14:paraId="1507F48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6D3C612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40677F37"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371</w:t>
      </w:r>
    </w:p>
    <w:p w14:paraId="5D88326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4D036A7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02.10 SECRETARIA DE CULTURA E TURISMO</w:t>
      </w:r>
    </w:p>
    <w:p w14:paraId="1717720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02.10.01 COORD. DA SEC. DE CULTURA E TURISMO</w:t>
      </w:r>
    </w:p>
    <w:p w14:paraId="797D5AF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13.122.0003.4080 Atividades da Sec. de Cultura e Turismo</w:t>
      </w:r>
    </w:p>
    <w:p w14:paraId="591898D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1FAB5BF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0BF4355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377</w:t>
      </w:r>
    </w:p>
    <w:p w14:paraId="32AE912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6E02B95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02.10 SECRETARIA DE CULTURA E TURISMO</w:t>
      </w:r>
    </w:p>
    <w:p w14:paraId="798D1F5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02.10.02 DIVISÃO DE CULTURA</w:t>
      </w:r>
    </w:p>
    <w:p w14:paraId="35F8134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13.392.0011.4081 Manut. da Biblioteca Pública Municipal</w:t>
      </w:r>
    </w:p>
    <w:p w14:paraId="0907D64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0CB3E23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6BFB41CF"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400</w:t>
      </w:r>
    </w:p>
    <w:p w14:paraId="2118818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442D33D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02.11 SECRETARIA DE OBRAS E SERVIÇOS URBANOS</w:t>
      </w:r>
    </w:p>
    <w:p w14:paraId="152B84B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02.11.01 COORD. DA SEC. OBRAS E SERVIÇOS URBANOS</w:t>
      </w:r>
    </w:p>
    <w:p w14:paraId="4190569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04.122.0003.4085 </w:t>
      </w:r>
      <w:proofErr w:type="spellStart"/>
      <w:r w:rsidRPr="00594C64">
        <w:rPr>
          <w:rFonts w:eastAsia="Calibri"/>
          <w:sz w:val="22"/>
          <w:szCs w:val="22"/>
        </w:rPr>
        <w:t>Ativi</w:t>
      </w:r>
      <w:proofErr w:type="spellEnd"/>
      <w:r w:rsidRPr="00594C64">
        <w:rPr>
          <w:rFonts w:eastAsia="Calibri"/>
          <w:sz w:val="22"/>
          <w:szCs w:val="22"/>
        </w:rPr>
        <w:t>. da Sec. de Obras e Serv. Urbanos</w:t>
      </w:r>
    </w:p>
    <w:p w14:paraId="595702CC"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7A13366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Fonte de Recurso: 1.500.000.0000 Recursos não vinculados de Impostos </w:t>
      </w:r>
    </w:p>
    <w:p w14:paraId="4E1C107F"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405</w:t>
      </w:r>
    </w:p>
    <w:p w14:paraId="25B1BFC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2F167DB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02.11 SECRETARIA DE OBRAS E SERVIÇOS URBANOS</w:t>
      </w:r>
    </w:p>
    <w:p w14:paraId="0CE0F80C"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02.11.02 DIVISÃO DE OBRAS E EDIFICAÇÕES</w:t>
      </w:r>
    </w:p>
    <w:p w14:paraId="2D98AAC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04.122.0003.4086 Atividades da Div.de Obras e Edificações</w:t>
      </w:r>
    </w:p>
    <w:p w14:paraId="54DCFDB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3CFD683C"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6094A614"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426</w:t>
      </w:r>
    </w:p>
    <w:p w14:paraId="41B436C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39A5CD74"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02.11 SECRETARIA DE OBRAS E SERVIÇOS URBANOS</w:t>
      </w:r>
    </w:p>
    <w:p w14:paraId="28C7A33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02.11.03 DIVISÃO DE SERVIÇOS URBANOS</w:t>
      </w:r>
    </w:p>
    <w:p w14:paraId="0DCD918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15.452.0013.4089 Manutenção de Praças Parques e Jardins</w:t>
      </w:r>
    </w:p>
    <w:p w14:paraId="2253ECD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08B29C7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4728AA2A"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426</w:t>
      </w:r>
    </w:p>
    <w:p w14:paraId="7E14E48C"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0290C028"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02.11 SECRETARIA DE OBRAS E SERVIÇOS URBANOS</w:t>
      </w:r>
    </w:p>
    <w:p w14:paraId="0628643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02.11.03 DIVISÃO DE SERVIÇOS URBANOS</w:t>
      </w:r>
    </w:p>
    <w:p w14:paraId="5699A03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15.452.0013.4090 Manut. de </w:t>
      </w:r>
      <w:proofErr w:type="spellStart"/>
      <w:r w:rsidRPr="00594C64">
        <w:rPr>
          <w:rFonts w:eastAsia="Calibri"/>
          <w:sz w:val="22"/>
          <w:szCs w:val="22"/>
        </w:rPr>
        <w:t>Ativid</w:t>
      </w:r>
      <w:proofErr w:type="spellEnd"/>
      <w:r w:rsidRPr="00594C64">
        <w:rPr>
          <w:rFonts w:eastAsia="Calibri"/>
          <w:sz w:val="22"/>
          <w:szCs w:val="22"/>
        </w:rPr>
        <w:t>. do Cemitério Municipal</w:t>
      </w:r>
    </w:p>
    <w:p w14:paraId="5EA3858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42477C9E"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4B847FAE"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447</w:t>
      </w:r>
    </w:p>
    <w:p w14:paraId="35231E9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1F593B4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02.12 SEC. DO DESENV. AGRÁRIO E M. AMBIENTE</w:t>
      </w:r>
    </w:p>
    <w:p w14:paraId="3D44FED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02.12.01 COORD. SEC. DESENV. AGRARIO E M AMBIENTE</w:t>
      </w:r>
    </w:p>
    <w:p w14:paraId="1AF27B3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04.122.0003.4092 Atividades da </w:t>
      </w:r>
      <w:proofErr w:type="spellStart"/>
      <w:r w:rsidRPr="00594C64">
        <w:rPr>
          <w:rFonts w:eastAsia="Calibri"/>
          <w:sz w:val="22"/>
          <w:szCs w:val="22"/>
        </w:rPr>
        <w:t>Sec.Agric.e</w:t>
      </w:r>
      <w:proofErr w:type="spellEnd"/>
      <w:r w:rsidRPr="00594C64">
        <w:rPr>
          <w:rFonts w:eastAsia="Calibri"/>
          <w:sz w:val="22"/>
          <w:szCs w:val="22"/>
        </w:rPr>
        <w:t xml:space="preserve"> Meio Ambiente</w:t>
      </w:r>
    </w:p>
    <w:p w14:paraId="636CD9E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61F010E3"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51C4C77B"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469</w:t>
      </w:r>
    </w:p>
    <w:p w14:paraId="05258C8F"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0C8DF96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02.13 SECRETARIA DE TRANSPORTES</w:t>
      </w:r>
    </w:p>
    <w:p w14:paraId="3DA4D74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02.13.01 COORD. DA SECRETARIA DE TRANSPORTE</w:t>
      </w:r>
    </w:p>
    <w:p w14:paraId="77E2AA5B"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 xml:space="preserve">Funcional Programática: 04.122.0003.4101 </w:t>
      </w:r>
      <w:proofErr w:type="spellStart"/>
      <w:r w:rsidRPr="00594C64">
        <w:rPr>
          <w:rFonts w:eastAsia="Calibri"/>
          <w:sz w:val="22"/>
          <w:szCs w:val="22"/>
        </w:rPr>
        <w:t>Manut.Atividades</w:t>
      </w:r>
      <w:proofErr w:type="spellEnd"/>
      <w:r w:rsidRPr="00594C64">
        <w:rPr>
          <w:rFonts w:eastAsia="Calibri"/>
          <w:sz w:val="22"/>
          <w:szCs w:val="22"/>
        </w:rPr>
        <w:t xml:space="preserve"> da Sec. de Transportes</w:t>
      </w:r>
    </w:p>
    <w:p w14:paraId="4DAE6BC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3769A1E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6A7541B5"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490</w:t>
      </w:r>
    </w:p>
    <w:p w14:paraId="2F66A35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0F94C0E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02.14 SECRETARIA DE ESPORTE, LAZER E JUVENTUD</w:t>
      </w:r>
    </w:p>
    <w:p w14:paraId="58B953A1"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02.14.01 COORD. DA SECRETARIA DE ESPORTE E LAZER</w:t>
      </w:r>
    </w:p>
    <w:p w14:paraId="58CA2F0A"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27.812.0014.4105 Atividades da Sec. de Esporte e Lazer</w:t>
      </w:r>
    </w:p>
    <w:p w14:paraId="5F7B6D85"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1D256DD2"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Fonte de Recurso: 1.500.000.0000 Recursos não vinculados de Impostos</w:t>
      </w:r>
    </w:p>
    <w:p w14:paraId="3FF2D759" w14:textId="77777777" w:rsidR="00594C64" w:rsidRPr="00594C64" w:rsidRDefault="00594C64" w:rsidP="007A4FA3">
      <w:pPr>
        <w:tabs>
          <w:tab w:val="left" w:pos="0"/>
        </w:tabs>
        <w:spacing w:line="360" w:lineRule="auto"/>
        <w:jc w:val="both"/>
        <w:rPr>
          <w:rFonts w:eastAsia="Calibri"/>
          <w:b/>
          <w:sz w:val="22"/>
          <w:szCs w:val="22"/>
        </w:rPr>
      </w:pPr>
      <w:r w:rsidRPr="00594C64">
        <w:rPr>
          <w:rFonts w:eastAsia="Calibri"/>
          <w:b/>
          <w:sz w:val="22"/>
          <w:szCs w:val="22"/>
        </w:rPr>
        <w:t>Ficha: 503</w:t>
      </w:r>
    </w:p>
    <w:p w14:paraId="623C44CD"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Órgão: 02 PODER EXECUTIVO</w:t>
      </w:r>
    </w:p>
    <w:p w14:paraId="3D2853A6"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Unidade: 02.14 SECRETARIA DE ESPORTE, LAZER E JUVENTUD</w:t>
      </w:r>
    </w:p>
    <w:p w14:paraId="4F1DE5B7"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Sub - Unidade: 02.14.02 DIVISÃO DE ESPORTES, LAZER E JUVENTUDE</w:t>
      </w:r>
    </w:p>
    <w:p w14:paraId="49027239"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Funcional Programática: 27.812.0014.4108 Manut. de Quadras e Campos de Futebol</w:t>
      </w:r>
    </w:p>
    <w:p w14:paraId="7DE4DF40" w14:textId="77777777" w:rsidR="00594C64" w:rsidRPr="00594C64" w:rsidRDefault="00594C64" w:rsidP="007A4FA3">
      <w:pPr>
        <w:tabs>
          <w:tab w:val="left" w:pos="0"/>
        </w:tabs>
        <w:spacing w:line="360" w:lineRule="auto"/>
        <w:jc w:val="both"/>
        <w:rPr>
          <w:rFonts w:eastAsia="Calibri"/>
          <w:sz w:val="22"/>
          <w:szCs w:val="22"/>
        </w:rPr>
      </w:pPr>
      <w:r w:rsidRPr="00594C64">
        <w:rPr>
          <w:rFonts w:eastAsia="Calibri"/>
          <w:sz w:val="22"/>
          <w:szCs w:val="22"/>
        </w:rPr>
        <w:t>Elemento da Despesa: 3.3.90.30.00 Material de Consumo</w:t>
      </w:r>
    </w:p>
    <w:p w14:paraId="33AF29C7" w14:textId="5055A5B1" w:rsidR="00594C64" w:rsidRPr="008D4586" w:rsidRDefault="00594C64" w:rsidP="007A4FA3">
      <w:pPr>
        <w:pStyle w:val="PargrafodaLista"/>
        <w:tabs>
          <w:tab w:val="left" w:pos="0"/>
        </w:tabs>
        <w:spacing w:line="360" w:lineRule="auto"/>
        <w:ind w:left="0"/>
        <w:contextualSpacing w:val="0"/>
        <w:jc w:val="both"/>
        <w:rPr>
          <w:rFonts w:eastAsia="Calibri"/>
          <w:sz w:val="22"/>
          <w:szCs w:val="22"/>
        </w:rPr>
      </w:pPr>
      <w:r w:rsidRPr="00594C64">
        <w:rPr>
          <w:rFonts w:eastAsia="Calibri"/>
          <w:sz w:val="22"/>
          <w:szCs w:val="22"/>
        </w:rPr>
        <w:t>Fonte de Recurso: 1.500.000.0000 Recursos não vinculados de Impostos</w:t>
      </w:r>
    </w:p>
    <w:p w14:paraId="2483E753" w14:textId="0AFF1752" w:rsidR="005B4A7B" w:rsidRPr="008D4586" w:rsidRDefault="001A27B9" w:rsidP="007A4FA3">
      <w:pPr>
        <w:pStyle w:val="PargrafodaLista"/>
        <w:numPr>
          <w:ilvl w:val="1"/>
          <w:numId w:val="7"/>
        </w:numPr>
        <w:tabs>
          <w:tab w:val="left" w:pos="0"/>
        </w:tabs>
        <w:spacing w:line="360" w:lineRule="auto"/>
        <w:ind w:left="0" w:firstLine="0"/>
        <w:contextualSpacing w:val="0"/>
        <w:jc w:val="both"/>
        <w:rPr>
          <w:rFonts w:eastAsia="Calibri"/>
          <w:sz w:val="22"/>
          <w:szCs w:val="22"/>
        </w:rPr>
      </w:pPr>
      <w:r w:rsidRPr="008D4586">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8D4586">
        <w:rPr>
          <w:rFonts w:eastAsia="Calibri"/>
          <w:sz w:val="22"/>
          <w:szCs w:val="22"/>
        </w:rPr>
        <w:t xml:space="preserve">         </w:t>
      </w:r>
    </w:p>
    <w:p w14:paraId="734E1392" w14:textId="77777777" w:rsidR="005B4A7B" w:rsidRPr="008D4586" w:rsidRDefault="005B4A7B" w:rsidP="007A4FA3">
      <w:pPr>
        <w:tabs>
          <w:tab w:val="left" w:pos="0"/>
        </w:tabs>
        <w:spacing w:line="360" w:lineRule="auto"/>
        <w:jc w:val="both"/>
        <w:rPr>
          <w:rFonts w:eastAsia="Calibri"/>
          <w:sz w:val="22"/>
          <w:szCs w:val="22"/>
        </w:rPr>
      </w:pPr>
    </w:p>
    <w:p w14:paraId="318D1687" w14:textId="77777777" w:rsidR="008D4C08" w:rsidRPr="001B4E05" w:rsidRDefault="008D4C08" w:rsidP="007A4FA3">
      <w:pPr>
        <w:spacing w:line="360" w:lineRule="auto"/>
        <w:rPr>
          <w:sz w:val="22"/>
          <w:szCs w:val="22"/>
        </w:rPr>
      </w:pPr>
      <w:bookmarkStart w:id="7" w:name="_GoBack"/>
      <w:bookmarkEnd w:id="7"/>
    </w:p>
    <w:p w14:paraId="6BDD261A" w14:textId="0CA5FDD5" w:rsidR="008D4C08" w:rsidRPr="001B4E05" w:rsidRDefault="008D4C08" w:rsidP="007A4FA3">
      <w:pPr>
        <w:spacing w:line="360" w:lineRule="auto"/>
        <w:rPr>
          <w:sz w:val="22"/>
          <w:szCs w:val="22"/>
        </w:rPr>
      </w:pPr>
    </w:p>
    <w:p w14:paraId="57077E1D" w14:textId="557DFF0B" w:rsidR="006C3B7C" w:rsidRPr="001B4E05" w:rsidRDefault="008D4C08" w:rsidP="007A4FA3">
      <w:pPr>
        <w:tabs>
          <w:tab w:val="left" w:pos="2392"/>
        </w:tabs>
        <w:spacing w:line="360" w:lineRule="auto"/>
        <w:rPr>
          <w:sz w:val="22"/>
          <w:szCs w:val="22"/>
        </w:rPr>
      </w:pPr>
      <w:r w:rsidRPr="001B4E05">
        <w:rPr>
          <w:sz w:val="22"/>
          <w:szCs w:val="22"/>
        </w:rPr>
        <w:tab/>
      </w:r>
    </w:p>
    <w:sectPr w:rsidR="006C3B7C" w:rsidRPr="001B4E05" w:rsidSect="00273ADA">
      <w:headerReference w:type="default" r:id="rId8"/>
      <w:footerReference w:type="default" r:id="rId9"/>
      <w:pgSz w:w="11907" w:h="16840" w:code="9"/>
      <w:pgMar w:top="1860" w:right="1134" w:bottom="709" w:left="1134" w:header="72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7FD6F" w14:textId="77777777" w:rsidR="004B789E" w:rsidRDefault="004B789E">
      <w:r>
        <w:separator/>
      </w:r>
    </w:p>
  </w:endnote>
  <w:endnote w:type="continuationSeparator" w:id="0">
    <w:p w14:paraId="1F426143" w14:textId="77777777" w:rsidR="004B789E" w:rsidRDefault="004B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4B63A17" w:rsidR="004B789E" w:rsidRDefault="004B789E" w:rsidP="00273ADA">
    <w:pPr>
      <w:tabs>
        <w:tab w:val="left" w:pos="3810"/>
      </w:tabs>
    </w:pPr>
    <w:r w:rsidRPr="00DA307E">
      <w:rPr>
        <w:noProof/>
      </w:rPr>
      <w:drawing>
        <wp:anchor distT="0" distB="0" distL="114300" distR="114300" simplePos="0" relativeHeight="251656192" behindDoc="0" locked="0" layoutInCell="1" allowOverlap="1" wp14:anchorId="13F6A371" wp14:editId="03B97FD3">
          <wp:simplePos x="0" y="0"/>
          <wp:positionH relativeFrom="margin">
            <wp:posOffset>-53340</wp:posOffset>
          </wp:positionH>
          <wp:positionV relativeFrom="margin">
            <wp:posOffset>10083800</wp:posOffset>
          </wp:positionV>
          <wp:extent cx="7614920" cy="55245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181FDD2E" wp14:editId="6665A6A0">
          <wp:extent cx="5761355" cy="664210"/>
          <wp:effectExtent l="0" t="0" r="0"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6642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EDEB0" w14:textId="77777777" w:rsidR="004B789E" w:rsidRDefault="004B789E">
      <w:r>
        <w:separator/>
      </w:r>
    </w:p>
  </w:footnote>
  <w:footnote w:type="continuationSeparator" w:id="0">
    <w:p w14:paraId="3D8DDFFB" w14:textId="77777777" w:rsidR="004B789E" w:rsidRDefault="004B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B79A3" w14:textId="3F54FA49" w:rsidR="004B789E" w:rsidRDefault="004B789E">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3A129863" wp14:editId="006AAAD6">
          <wp:simplePos x="0" y="0"/>
          <wp:positionH relativeFrom="margin">
            <wp:posOffset>180975</wp:posOffset>
          </wp:positionH>
          <wp:positionV relativeFrom="topMargin">
            <wp:posOffset>180975</wp:posOffset>
          </wp:positionV>
          <wp:extent cx="5760085" cy="69532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D32866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C12A3"/>
    <w:multiLevelType w:val="hybridMultilevel"/>
    <w:tmpl w:val="709C80C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75B29AC"/>
    <w:multiLevelType w:val="hybridMultilevel"/>
    <w:tmpl w:val="ADFABC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5E6A3C"/>
    <w:multiLevelType w:val="hybridMultilevel"/>
    <w:tmpl w:val="7494D36E"/>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C22DC3"/>
    <w:multiLevelType w:val="multilevel"/>
    <w:tmpl w:val="81760F8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D13DFC"/>
    <w:multiLevelType w:val="hybridMultilevel"/>
    <w:tmpl w:val="D7927914"/>
    <w:lvl w:ilvl="0" w:tplc="814239E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3DBD2B66"/>
    <w:multiLevelType w:val="hybridMultilevel"/>
    <w:tmpl w:val="C930A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4"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5"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7"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5B0F1A"/>
    <w:multiLevelType w:val="hybridMultilevel"/>
    <w:tmpl w:val="285A79E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C42668C"/>
    <w:multiLevelType w:val="hybridMultilevel"/>
    <w:tmpl w:val="9E8CD80A"/>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21"/>
  </w:num>
  <w:num w:numId="2">
    <w:abstractNumId w:val="6"/>
  </w:num>
  <w:num w:numId="3">
    <w:abstractNumId w:val="32"/>
  </w:num>
  <w:num w:numId="4">
    <w:abstractNumId w:val="12"/>
  </w:num>
  <w:num w:numId="5">
    <w:abstractNumId w:val="27"/>
  </w:num>
  <w:num w:numId="6">
    <w:abstractNumId w:val="26"/>
  </w:num>
  <w:num w:numId="7">
    <w:abstractNumId w:val="23"/>
  </w:num>
  <w:num w:numId="8">
    <w:abstractNumId w:val="34"/>
  </w:num>
  <w:num w:numId="9">
    <w:abstractNumId w:val="25"/>
  </w:num>
  <w:num w:numId="10">
    <w:abstractNumId w:val="9"/>
  </w:num>
  <w:num w:numId="11">
    <w:abstractNumId w:val="24"/>
  </w:num>
  <w:num w:numId="12">
    <w:abstractNumId w:val="22"/>
  </w:num>
  <w:num w:numId="13">
    <w:abstractNumId w:val="8"/>
  </w:num>
  <w:num w:numId="14">
    <w:abstractNumId w:val="13"/>
  </w:num>
  <w:num w:numId="15">
    <w:abstractNumId w:val="33"/>
  </w:num>
  <w:num w:numId="16">
    <w:abstractNumId w:val="10"/>
  </w:num>
  <w:num w:numId="17">
    <w:abstractNumId w:val="8"/>
  </w:num>
  <w:num w:numId="18">
    <w:abstractNumId w:val="28"/>
  </w:num>
  <w:num w:numId="19">
    <w:abstractNumId w:val="31"/>
  </w:num>
  <w:num w:numId="20">
    <w:abstractNumId w:val="14"/>
  </w:num>
  <w:num w:numId="21">
    <w:abstractNumId w:val="11"/>
  </w:num>
  <w:num w:numId="22">
    <w:abstractNumId w:val="1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18"/>
  </w:num>
  <w:num w:numId="30">
    <w:abstractNumId w:val="30"/>
  </w:num>
  <w:num w:numId="31">
    <w:abstractNumId w:val="7"/>
  </w:num>
  <w:num w:numId="32">
    <w:abstractNumId w:val="29"/>
  </w:num>
  <w:num w:numId="33">
    <w:abstractNumId w:val="20"/>
  </w:num>
  <w:num w:numId="34">
    <w:abstractNumId w:val="17"/>
  </w:num>
  <w:num w:numId="35">
    <w:abstractNumId w:val="15"/>
  </w:num>
  <w:num w:numId="3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4B05"/>
    <w:rsid w:val="0002653C"/>
    <w:rsid w:val="00027702"/>
    <w:rsid w:val="00031534"/>
    <w:rsid w:val="000322A5"/>
    <w:rsid w:val="00032F62"/>
    <w:rsid w:val="00033414"/>
    <w:rsid w:val="00035D26"/>
    <w:rsid w:val="000400A5"/>
    <w:rsid w:val="00041008"/>
    <w:rsid w:val="000428F9"/>
    <w:rsid w:val="0004466A"/>
    <w:rsid w:val="00045EB9"/>
    <w:rsid w:val="0004678F"/>
    <w:rsid w:val="00047B24"/>
    <w:rsid w:val="00050E3C"/>
    <w:rsid w:val="000574BE"/>
    <w:rsid w:val="0005767C"/>
    <w:rsid w:val="00060613"/>
    <w:rsid w:val="0006111B"/>
    <w:rsid w:val="0006542A"/>
    <w:rsid w:val="00065524"/>
    <w:rsid w:val="00066C58"/>
    <w:rsid w:val="00070118"/>
    <w:rsid w:val="0007066F"/>
    <w:rsid w:val="00075A7D"/>
    <w:rsid w:val="0008623F"/>
    <w:rsid w:val="0009011B"/>
    <w:rsid w:val="00090BA2"/>
    <w:rsid w:val="00090DAF"/>
    <w:rsid w:val="000924E0"/>
    <w:rsid w:val="00092FA7"/>
    <w:rsid w:val="000940AD"/>
    <w:rsid w:val="0009505B"/>
    <w:rsid w:val="000A21C6"/>
    <w:rsid w:val="000A247F"/>
    <w:rsid w:val="000A3574"/>
    <w:rsid w:val="000B0A8D"/>
    <w:rsid w:val="000B16F7"/>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19C0"/>
    <w:rsid w:val="000F22C4"/>
    <w:rsid w:val="000F26D4"/>
    <w:rsid w:val="000F37CB"/>
    <w:rsid w:val="000F42E7"/>
    <w:rsid w:val="000F55C0"/>
    <w:rsid w:val="000F6AB2"/>
    <w:rsid w:val="001006A5"/>
    <w:rsid w:val="00100BEE"/>
    <w:rsid w:val="0010115C"/>
    <w:rsid w:val="00101223"/>
    <w:rsid w:val="001048E9"/>
    <w:rsid w:val="00104C25"/>
    <w:rsid w:val="00106A36"/>
    <w:rsid w:val="00106B14"/>
    <w:rsid w:val="00107A03"/>
    <w:rsid w:val="0011312E"/>
    <w:rsid w:val="00113715"/>
    <w:rsid w:val="0011619A"/>
    <w:rsid w:val="00116784"/>
    <w:rsid w:val="0011749B"/>
    <w:rsid w:val="00121049"/>
    <w:rsid w:val="00123F73"/>
    <w:rsid w:val="00125541"/>
    <w:rsid w:val="00125D4D"/>
    <w:rsid w:val="00126118"/>
    <w:rsid w:val="001271C7"/>
    <w:rsid w:val="00130AF6"/>
    <w:rsid w:val="00131CD5"/>
    <w:rsid w:val="001336DD"/>
    <w:rsid w:val="00133949"/>
    <w:rsid w:val="00133954"/>
    <w:rsid w:val="00133B4E"/>
    <w:rsid w:val="0013423B"/>
    <w:rsid w:val="00134AB7"/>
    <w:rsid w:val="0013608F"/>
    <w:rsid w:val="00136E36"/>
    <w:rsid w:val="001379C0"/>
    <w:rsid w:val="00140B8E"/>
    <w:rsid w:val="00145428"/>
    <w:rsid w:val="00145C9E"/>
    <w:rsid w:val="001476FD"/>
    <w:rsid w:val="00147867"/>
    <w:rsid w:val="00153098"/>
    <w:rsid w:val="001535E9"/>
    <w:rsid w:val="00154A06"/>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C46"/>
    <w:rsid w:val="001911A2"/>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1D04"/>
    <w:rsid w:val="001C1E0F"/>
    <w:rsid w:val="001C681C"/>
    <w:rsid w:val="001C71ED"/>
    <w:rsid w:val="001D27AD"/>
    <w:rsid w:val="001D2F83"/>
    <w:rsid w:val="001D31CD"/>
    <w:rsid w:val="001D3482"/>
    <w:rsid w:val="001D3E97"/>
    <w:rsid w:val="001D424D"/>
    <w:rsid w:val="001D453E"/>
    <w:rsid w:val="001D5093"/>
    <w:rsid w:val="001D5BDC"/>
    <w:rsid w:val="001D655E"/>
    <w:rsid w:val="001D7951"/>
    <w:rsid w:val="001E4343"/>
    <w:rsid w:val="001E4E2E"/>
    <w:rsid w:val="001E514F"/>
    <w:rsid w:val="001E6729"/>
    <w:rsid w:val="001F1A5A"/>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715B"/>
    <w:rsid w:val="00240D77"/>
    <w:rsid w:val="00242253"/>
    <w:rsid w:val="0024330A"/>
    <w:rsid w:val="00243742"/>
    <w:rsid w:val="00244DE4"/>
    <w:rsid w:val="0025100C"/>
    <w:rsid w:val="0025111A"/>
    <w:rsid w:val="0025167A"/>
    <w:rsid w:val="00253091"/>
    <w:rsid w:val="002671CD"/>
    <w:rsid w:val="0026765C"/>
    <w:rsid w:val="0026765E"/>
    <w:rsid w:val="002718D4"/>
    <w:rsid w:val="00271BD6"/>
    <w:rsid w:val="002720BB"/>
    <w:rsid w:val="00273ADA"/>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EBE"/>
    <w:rsid w:val="002A61CE"/>
    <w:rsid w:val="002A6621"/>
    <w:rsid w:val="002A6B16"/>
    <w:rsid w:val="002A77F6"/>
    <w:rsid w:val="002B1409"/>
    <w:rsid w:val="002B1681"/>
    <w:rsid w:val="002B1E42"/>
    <w:rsid w:val="002B5C89"/>
    <w:rsid w:val="002B668A"/>
    <w:rsid w:val="002C016C"/>
    <w:rsid w:val="002C1BF2"/>
    <w:rsid w:val="002C1C10"/>
    <w:rsid w:val="002C3D05"/>
    <w:rsid w:val="002C3DB0"/>
    <w:rsid w:val="002C3FCD"/>
    <w:rsid w:val="002C4D3E"/>
    <w:rsid w:val="002C5A44"/>
    <w:rsid w:val="002C6F24"/>
    <w:rsid w:val="002D1676"/>
    <w:rsid w:val="002D2D84"/>
    <w:rsid w:val="002D424F"/>
    <w:rsid w:val="002D4AEE"/>
    <w:rsid w:val="002D532A"/>
    <w:rsid w:val="002D577F"/>
    <w:rsid w:val="002D5C5F"/>
    <w:rsid w:val="002D6672"/>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0A13"/>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33DC3"/>
    <w:rsid w:val="00334773"/>
    <w:rsid w:val="00334F16"/>
    <w:rsid w:val="003359EE"/>
    <w:rsid w:val="003429AE"/>
    <w:rsid w:val="00343154"/>
    <w:rsid w:val="00344E16"/>
    <w:rsid w:val="003457DA"/>
    <w:rsid w:val="00347DF3"/>
    <w:rsid w:val="003502F3"/>
    <w:rsid w:val="00350D60"/>
    <w:rsid w:val="00353138"/>
    <w:rsid w:val="00354469"/>
    <w:rsid w:val="00362688"/>
    <w:rsid w:val="00362C9A"/>
    <w:rsid w:val="00363D53"/>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7EB"/>
    <w:rsid w:val="003C3895"/>
    <w:rsid w:val="003C3ACB"/>
    <w:rsid w:val="003C48F5"/>
    <w:rsid w:val="003C4CA0"/>
    <w:rsid w:val="003C6CEC"/>
    <w:rsid w:val="003C6D31"/>
    <w:rsid w:val="003D49CF"/>
    <w:rsid w:val="003D67F9"/>
    <w:rsid w:val="003E15BB"/>
    <w:rsid w:val="003E421E"/>
    <w:rsid w:val="003E6101"/>
    <w:rsid w:val="003E7D3A"/>
    <w:rsid w:val="003F1718"/>
    <w:rsid w:val="003F30B4"/>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0737"/>
    <w:rsid w:val="00461A74"/>
    <w:rsid w:val="00463538"/>
    <w:rsid w:val="0046516B"/>
    <w:rsid w:val="00476D7B"/>
    <w:rsid w:val="00482177"/>
    <w:rsid w:val="00483C6D"/>
    <w:rsid w:val="00486477"/>
    <w:rsid w:val="004867F2"/>
    <w:rsid w:val="004905EC"/>
    <w:rsid w:val="004917C1"/>
    <w:rsid w:val="0049331A"/>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24B"/>
    <w:rsid w:val="004B4DDF"/>
    <w:rsid w:val="004B7389"/>
    <w:rsid w:val="004B789E"/>
    <w:rsid w:val="004C0411"/>
    <w:rsid w:val="004C235A"/>
    <w:rsid w:val="004C2960"/>
    <w:rsid w:val="004C3EF7"/>
    <w:rsid w:val="004C4190"/>
    <w:rsid w:val="004C5724"/>
    <w:rsid w:val="004C7489"/>
    <w:rsid w:val="004D7720"/>
    <w:rsid w:val="004E1A20"/>
    <w:rsid w:val="004E2A41"/>
    <w:rsid w:val="004E41B4"/>
    <w:rsid w:val="004E4955"/>
    <w:rsid w:val="004E4D0F"/>
    <w:rsid w:val="004E57A3"/>
    <w:rsid w:val="004E6732"/>
    <w:rsid w:val="004E71E9"/>
    <w:rsid w:val="004F1030"/>
    <w:rsid w:val="004F14BA"/>
    <w:rsid w:val="004F1EAD"/>
    <w:rsid w:val="004F27C1"/>
    <w:rsid w:val="004F32FF"/>
    <w:rsid w:val="004F579F"/>
    <w:rsid w:val="004F6A25"/>
    <w:rsid w:val="004F75D6"/>
    <w:rsid w:val="005039CC"/>
    <w:rsid w:val="00504148"/>
    <w:rsid w:val="005067A9"/>
    <w:rsid w:val="00510E98"/>
    <w:rsid w:val="0051129F"/>
    <w:rsid w:val="005132BC"/>
    <w:rsid w:val="00515032"/>
    <w:rsid w:val="00515BF6"/>
    <w:rsid w:val="00515D3A"/>
    <w:rsid w:val="0051766D"/>
    <w:rsid w:val="005205D3"/>
    <w:rsid w:val="00523C48"/>
    <w:rsid w:val="00525B5A"/>
    <w:rsid w:val="005260B8"/>
    <w:rsid w:val="005266A3"/>
    <w:rsid w:val="005271A6"/>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94294"/>
    <w:rsid w:val="00594C64"/>
    <w:rsid w:val="00595815"/>
    <w:rsid w:val="00595EE7"/>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3FE7"/>
    <w:rsid w:val="005D60A3"/>
    <w:rsid w:val="005E308A"/>
    <w:rsid w:val="005E5D61"/>
    <w:rsid w:val="005E6478"/>
    <w:rsid w:val="005E75A4"/>
    <w:rsid w:val="005F03A2"/>
    <w:rsid w:val="005F047A"/>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91E"/>
    <w:rsid w:val="0065410C"/>
    <w:rsid w:val="00656705"/>
    <w:rsid w:val="00657172"/>
    <w:rsid w:val="00662EE3"/>
    <w:rsid w:val="00663AA8"/>
    <w:rsid w:val="006641C6"/>
    <w:rsid w:val="006670B8"/>
    <w:rsid w:val="00667BF4"/>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3A29"/>
    <w:rsid w:val="006C3B7C"/>
    <w:rsid w:val="006C4CFF"/>
    <w:rsid w:val="006C5B6B"/>
    <w:rsid w:val="006C5D08"/>
    <w:rsid w:val="006C64FB"/>
    <w:rsid w:val="006D5671"/>
    <w:rsid w:val="006D60C5"/>
    <w:rsid w:val="006D7BB6"/>
    <w:rsid w:val="006E0661"/>
    <w:rsid w:val="006E268B"/>
    <w:rsid w:val="006E271E"/>
    <w:rsid w:val="006E28A2"/>
    <w:rsid w:val="006E617D"/>
    <w:rsid w:val="006F0D27"/>
    <w:rsid w:val="006F2506"/>
    <w:rsid w:val="006F3DD6"/>
    <w:rsid w:val="006F41FB"/>
    <w:rsid w:val="006F4EC3"/>
    <w:rsid w:val="006F6951"/>
    <w:rsid w:val="007002F8"/>
    <w:rsid w:val="00701063"/>
    <w:rsid w:val="007068EF"/>
    <w:rsid w:val="007118A0"/>
    <w:rsid w:val="007135C1"/>
    <w:rsid w:val="00713A45"/>
    <w:rsid w:val="00714EB0"/>
    <w:rsid w:val="00715818"/>
    <w:rsid w:val="00715BD2"/>
    <w:rsid w:val="007161DB"/>
    <w:rsid w:val="0071628A"/>
    <w:rsid w:val="00717B6F"/>
    <w:rsid w:val="007259D8"/>
    <w:rsid w:val="00726E33"/>
    <w:rsid w:val="007276E3"/>
    <w:rsid w:val="00730867"/>
    <w:rsid w:val="00732412"/>
    <w:rsid w:val="0073423B"/>
    <w:rsid w:val="007365DA"/>
    <w:rsid w:val="00736DF0"/>
    <w:rsid w:val="00740BF5"/>
    <w:rsid w:val="00740D25"/>
    <w:rsid w:val="00740E2E"/>
    <w:rsid w:val="00741107"/>
    <w:rsid w:val="007421B5"/>
    <w:rsid w:val="0074285A"/>
    <w:rsid w:val="0074503A"/>
    <w:rsid w:val="00756081"/>
    <w:rsid w:val="007610FA"/>
    <w:rsid w:val="00761774"/>
    <w:rsid w:val="00766BE8"/>
    <w:rsid w:val="00767342"/>
    <w:rsid w:val="00770098"/>
    <w:rsid w:val="00770424"/>
    <w:rsid w:val="00770EAE"/>
    <w:rsid w:val="00771EE8"/>
    <w:rsid w:val="007769EA"/>
    <w:rsid w:val="00781593"/>
    <w:rsid w:val="00781B17"/>
    <w:rsid w:val="00783885"/>
    <w:rsid w:val="00784021"/>
    <w:rsid w:val="00784957"/>
    <w:rsid w:val="00785B6D"/>
    <w:rsid w:val="0079051E"/>
    <w:rsid w:val="00791F68"/>
    <w:rsid w:val="00796554"/>
    <w:rsid w:val="00797332"/>
    <w:rsid w:val="007975F9"/>
    <w:rsid w:val="00797765"/>
    <w:rsid w:val="007A1ECE"/>
    <w:rsid w:val="007A24DE"/>
    <w:rsid w:val="007A4FA3"/>
    <w:rsid w:val="007A5699"/>
    <w:rsid w:val="007A6D1D"/>
    <w:rsid w:val="007B50AD"/>
    <w:rsid w:val="007B6287"/>
    <w:rsid w:val="007B7C37"/>
    <w:rsid w:val="007C7FFE"/>
    <w:rsid w:val="007D1751"/>
    <w:rsid w:val="007D5B0A"/>
    <w:rsid w:val="007D7EC5"/>
    <w:rsid w:val="007E248B"/>
    <w:rsid w:val="007E2694"/>
    <w:rsid w:val="007E2A3B"/>
    <w:rsid w:val="007E4413"/>
    <w:rsid w:val="007E46FE"/>
    <w:rsid w:val="007E6FE0"/>
    <w:rsid w:val="007F0C0C"/>
    <w:rsid w:val="007F0DAF"/>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20808"/>
    <w:rsid w:val="00821244"/>
    <w:rsid w:val="008212C3"/>
    <w:rsid w:val="0082359E"/>
    <w:rsid w:val="00823A72"/>
    <w:rsid w:val="00830E4D"/>
    <w:rsid w:val="00832EDA"/>
    <w:rsid w:val="00835508"/>
    <w:rsid w:val="00836422"/>
    <w:rsid w:val="0084006C"/>
    <w:rsid w:val="00840608"/>
    <w:rsid w:val="00841499"/>
    <w:rsid w:val="00841873"/>
    <w:rsid w:val="00842349"/>
    <w:rsid w:val="008436D7"/>
    <w:rsid w:val="00844F44"/>
    <w:rsid w:val="00850FE9"/>
    <w:rsid w:val="008514AE"/>
    <w:rsid w:val="00851C6C"/>
    <w:rsid w:val="00854913"/>
    <w:rsid w:val="00856F60"/>
    <w:rsid w:val="0086023E"/>
    <w:rsid w:val="008611F7"/>
    <w:rsid w:val="0086179A"/>
    <w:rsid w:val="00865346"/>
    <w:rsid w:val="00867786"/>
    <w:rsid w:val="008718F0"/>
    <w:rsid w:val="00871A89"/>
    <w:rsid w:val="008722EA"/>
    <w:rsid w:val="00872333"/>
    <w:rsid w:val="00875760"/>
    <w:rsid w:val="00876E59"/>
    <w:rsid w:val="0087753C"/>
    <w:rsid w:val="0088383C"/>
    <w:rsid w:val="0088505F"/>
    <w:rsid w:val="00886B27"/>
    <w:rsid w:val="00887843"/>
    <w:rsid w:val="00890183"/>
    <w:rsid w:val="008906CF"/>
    <w:rsid w:val="00891B8A"/>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704A"/>
    <w:rsid w:val="008C712B"/>
    <w:rsid w:val="008C78D7"/>
    <w:rsid w:val="008D0314"/>
    <w:rsid w:val="008D1842"/>
    <w:rsid w:val="008D20CC"/>
    <w:rsid w:val="008D3535"/>
    <w:rsid w:val="008D4586"/>
    <w:rsid w:val="008D4A31"/>
    <w:rsid w:val="008D4C08"/>
    <w:rsid w:val="008E2887"/>
    <w:rsid w:val="008E40A8"/>
    <w:rsid w:val="008E4F32"/>
    <w:rsid w:val="008E510D"/>
    <w:rsid w:val="008E58E6"/>
    <w:rsid w:val="008E6DDB"/>
    <w:rsid w:val="008E7322"/>
    <w:rsid w:val="008F05B2"/>
    <w:rsid w:val="008F1047"/>
    <w:rsid w:val="008F227F"/>
    <w:rsid w:val="008F2642"/>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4061"/>
    <w:rsid w:val="009A6BC1"/>
    <w:rsid w:val="009A794F"/>
    <w:rsid w:val="009B00AE"/>
    <w:rsid w:val="009B07FE"/>
    <w:rsid w:val="009B0CC8"/>
    <w:rsid w:val="009B27A5"/>
    <w:rsid w:val="009B3F1D"/>
    <w:rsid w:val="009B4832"/>
    <w:rsid w:val="009C0E9D"/>
    <w:rsid w:val="009C12A2"/>
    <w:rsid w:val="009C1B5C"/>
    <w:rsid w:val="009C2C14"/>
    <w:rsid w:val="009C3A20"/>
    <w:rsid w:val="009C3DE4"/>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A00130"/>
    <w:rsid w:val="00A00423"/>
    <w:rsid w:val="00A010BA"/>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4ABC"/>
    <w:rsid w:val="00A26F11"/>
    <w:rsid w:val="00A30092"/>
    <w:rsid w:val="00A3125B"/>
    <w:rsid w:val="00A31919"/>
    <w:rsid w:val="00A35AEA"/>
    <w:rsid w:val="00A365A5"/>
    <w:rsid w:val="00A37284"/>
    <w:rsid w:val="00A375CF"/>
    <w:rsid w:val="00A43C67"/>
    <w:rsid w:val="00A44EA1"/>
    <w:rsid w:val="00A5398B"/>
    <w:rsid w:val="00A53B14"/>
    <w:rsid w:val="00A5420F"/>
    <w:rsid w:val="00A54225"/>
    <w:rsid w:val="00A5521C"/>
    <w:rsid w:val="00A56A1E"/>
    <w:rsid w:val="00A57D5B"/>
    <w:rsid w:val="00A57EDA"/>
    <w:rsid w:val="00A6002B"/>
    <w:rsid w:val="00A60525"/>
    <w:rsid w:val="00A61426"/>
    <w:rsid w:val="00A62FBB"/>
    <w:rsid w:val="00A63413"/>
    <w:rsid w:val="00A63E2D"/>
    <w:rsid w:val="00A65FC2"/>
    <w:rsid w:val="00A670D2"/>
    <w:rsid w:val="00A67C28"/>
    <w:rsid w:val="00A72AF0"/>
    <w:rsid w:val="00A74702"/>
    <w:rsid w:val="00A75488"/>
    <w:rsid w:val="00A77A73"/>
    <w:rsid w:val="00A80DA6"/>
    <w:rsid w:val="00A8112E"/>
    <w:rsid w:val="00A816DB"/>
    <w:rsid w:val="00A847E5"/>
    <w:rsid w:val="00A84E55"/>
    <w:rsid w:val="00A86975"/>
    <w:rsid w:val="00A90BAE"/>
    <w:rsid w:val="00A91C64"/>
    <w:rsid w:val="00A91C87"/>
    <w:rsid w:val="00A91D6F"/>
    <w:rsid w:val="00A92CFF"/>
    <w:rsid w:val="00A9370B"/>
    <w:rsid w:val="00A93BFA"/>
    <w:rsid w:val="00A94C8C"/>
    <w:rsid w:val="00A968DC"/>
    <w:rsid w:val="00A978EC"/>
    <w:rsid w:val="00AA0C2A"/>
    <w:rsid w:val="00AA796F"/>
    <w:rsid w:val="00AA7D7F"/>
    <w:rsid w:val="00AB2036"/>
    <w:rsid w:val="00AB22AF"/>
    <w:rsid w:val="00AB2742"/>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21CCF"/>
    <w:rsid w:val="00B22135"/>
    <w:rsid w:val="00B23E39"/>
    <w:rsid w:val="00B25345"/>
    <w:rsid w:val="00B30486"/>
    <w:rsid w:val="00B30DF1"/>
    <w:rsid w:val="00B30E38"/>
    <w:rsid w:val="00B3382F"/>
    <w:rsid w:val="00B34019"/>
    <w:rsid w:val="00B35DCA"/>
    <w:rsid w:val="00B46120"/>
    <w:rsid w:val="00B47AA5"/>
    <w:rsid w:val="00B514CA"/>
    <w:rsid w:val="00B56744"/>
    <w:rsid w:val="00B60CFD"/>
    <w:rsid w:val="00B61A8A"/>
    <w:rsid w:val="00B627D9"/>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759B"/>
    <w:rsid w:val="00B91423"/>
    <w:rsid w:val="00B92275"/>
    <w:rsid w:val="00B93058"/>
    <w:rsid w:val="00B95DDE"/>
    <w:rsid w:val="00B9741D"/>
    <w:rsid w:val="00BA1355"/>
    <w:rsid w:val="00BA321C"/>
    <w:rsid w:val="00BA5EAD"/>
    <w:rsid w:val="00BA616E"/>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6D56"/>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FE6"/>
    <w:rsid w:val="00C12959"/>
    <w:rsid w:val="00C13FDC"/>
    <w:rsid w:val="00C15F55"/>
    <w:rsid w:val="00C21FFF"/>
    <w:rsid w:val="00C22EED"/>
    <w:rsid w:val="00C239E5"/>
    <w:rsid w:val="00C26479"/>
    <w:rsid w:val="00C2660F"/>
    <w:rsid w:val="00C26F80"/>
    <w:rsid w:val="00C313AE"/>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3797"/>
    <w:rsid w:val="00C75A5F"/>
    <w:rsid w:val="00C76E37"/>
    <w:rsid w:val="00C801FC"/>
    <w:rsid w:val="00C82BAF"/>
    <w:rsid w:val="00C901E8"/>
    <w:rsid w:val="00C91878"/>
    <w:rsid w:val="00C931DA"/>
    <w:rsid w:val="00C9372B"/>
    <w:rsid w:val="00C93AC2"/>
    <w:rsid w:val="00CA620A"/>
    <w:rsid w:val="00CA6B85"/>
    <w:rsid w:val="00CB06DD"/>
    <w:rsid w:val="00CB11D6"/>
    <w:rsid w:val="00CB18CD"/>
    <w:rsid w:val="00CB1A89"/>
    <w:rsid w:val="00CB24D2"/>
    <w:rsid w:val="00CB34E0"/>
    <w:rsid w:val="00CB4A70"/>
    <w:rsid w:val="00CC346D"/>
    <w:rsid w:val="00CC4CE6"/>
    <w:rsid w:val="00CC685D"/>
    <w:rsid w:val="00CC7AFE"/>
    <w:rsid w:val="00CD01C5"/>
    <w:rsid w:val="00CD5E66"/>
    <w:rsid w:val="00CD6E0A"/>
    <w:rsid w:val="00CE46AD"/>
    <w:rsid w:val="00CE476D"/>
    <w:rsid w:val="00CE6A6F"/>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1106"/>
    <w:rsid w:val="00D220DE"/>
    <w:rsid w:val="00D2244C"/>
    <w:rsid w:val="00D229A8"/>
    <w:rsid w:val="00D24128"/>
    <w:rsid w:val="00D24F69"/>
    <w:rsid w:val="00D25616"/>
    <w:rsid w:val="00D25FCB"/>
    <w:rsid w:val="00D26365"/>
    <w:rsid w:val="00D264C4"/>
    <w:rsid w:val="00D3093F"/>
    <w:rsid w:val="00D33C08"/>
    <w:rsid w:val="00D34FFC"/>
    <w:rsid w:val="00D363F5"/>
    <w:rsid w:val="00D3715C"/>
    <w:rsid w:val="00D40149"/>
    <w:rsid w:val="00D42661"/>
    <w:rsid w:val="00D432AA"/>
    <w:rsid w:val="00D46FAD"/>
    <w:rsid w:val="00D51DAF"/>
    <w:rsid w:val="00D53B37"/>
    <w:rsid w:val="00D55AE7"/>
    <w:rsid w:val="00D55C77"/>
    <w:rsid w:val="00D6138A"/>
    <w:rsid w:val="00D62497"/>
    <w:rsid w:val="00D62552"/>
    <w:rsid w:val="00D62EA2"/>
    <w:rsid w:val="00D66632"/>
    <w:rsid w:val="00D66CDC"/>
    <w:rsid w:val="00D710CB"/>
    <w:rsid w:val="00D73F96"/>
    <w:rsid w:val="00D74EAB"/>
    <w:rsid w:val="00D76AED"/>
    <w:rsid w:val="00D76EC8"/>
    <w:rsid w:val="00D77041"/>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2FF"/>
    <w:rsid w:val="00DA7D9C"/>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E5068"/>
    <w:rsid w:val="00DE741D"/>
    <w:rsid w:val="00DF07E1"/>
    <w:rsid w:val="00DF15A0"/>
    <w:rsid w:val="00DF24DB"/>
    <w:rsid w:val="00E01741"/>
    <w:rsid w:val="00E018DF"/>
    <w:rsid w:val="00E01DD8"/>
    <w:rsid w:val="00E025E7"/>
    <w:rsid w:val="00E0580C"/>
    <w:rsid w:val="00E111E4"/>
    <w:rsid w:val="00E13812"/>
    <w:rsid w:val="00E1560A"/>
    <w:rsid w:val="00E15FC4"/>
    <w:rsid w:val="00E16B42"/>
    <w:rsid w:val="00E21A05"/>
    <w:rsid w:val="00E24698"/>
    <w:rsid w:val="00E25B6F"/>
    <w:rsid w:val="00E25DD3"/>
    <w:rsid w:val="00E2716E"/>
    <w:rsid w:val="00E278BF"/>
    <w:rsid w:val="00E27F67"/>
    <w:rsid w:val="00E30823"/>
    <w:rsid w:val="00E30C59"/>
    <w:rsid w:val="00E356A2"/>
    <w:rsid w:val="00E36B20"/>
    <w:rsid w:val="00E36C29"/>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67FF7"/>
    <w:rsid w:val="00E704C5"/>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6557"/>
    <w:rsid w:val="00EA7B3B"/>
    <w:rsid w:val="00EB1AD4"/>
    <w:rsid w:val="00EB1CE0"/>
    <w:rsid w:val="00EB32C8"/>
    <w:rsid w:val="00EB438E"/>
    <w:rsid w:val="00EB578F"/>
    <w:rsid w:val="00EB748C"/>
    <w:rsid w:val="00EC0422"/>
    <w:rsid w:val="00EC5B26"/>
    <w:rsid w:val="00EC776A"/>
    <w:rsid w:val="00ED19E4"/>
    <w:rsid w:val="00ED1C87"/>
    <w:rsid w:val="00ED2210"/>
    <w:rsid w:val="00ED308A"/>
    <w:rsid w:val="00ED326E"/>
    <w:rsid w:val="00ED4E4D"/>
    <w:rsid w:val="00ED596F"/>
    <w:rsid w:val="00ED606C"/>
    <w:rsid w:val="00ED654B"/>
    <w:rsid w:val="00EE0B76"/>
    <w:rsid w:val="00EE2338"/>
    <w:rsid w:val="00EE50D5"/>
    <w:rsid w:val="00EE50E9"/>
    <w:rsid w:val="00EE55C4"/>
    <w:rsid w:val="00EF509A"/>
    <w:rsid w:val="00EF70B7"/>
    <w:rsid w:val="00EF75F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49FB"/>
    <w:rsid w:val="00F35B0B"/>
    <w:rsid w:val="00F35FC0"/>
    <w:rsid w:val="00F36094"/>
    <w:rsid w:val="00F36DBD"/>
    <w:rsid w:val="00F443F9"/>
    <w:rsid w:val="00F44526"/>
    <w:rsid w:val="00F44671"/>
    <w:rsid w:val="00F45E52"/>
    <w:rsid w:val="00F501CE"/>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24C"/>
    <w:rsid w:val="00FD4084"/>
    <w:rsid w:val="00FD44FD"/>
    <w:rsid w:val="00FD450C"/>
    <w:rsid w:val="00FD7E88"/>
    <w:rsid w:val="00FE192B"/>
    <w:rsid w:val="00FE31EE"/>
    <w:rsid w:val="00FE4D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99"/>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99"/>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w:basedOn w:val="Normal"/>
    <w:link w:val="CabealhoChar"/>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rsid w:val="009B00AE"/>
  </w:style>
  <w:style w:type="paragraph" w:styleId="Corpodetexto">
    <w:name w:val="Body Text"/>
    <w:basedOn w:val="Normal"/>
    <w:link w:val="CorpodetextoChar"/>
    <w:uiPriority w:val="99"/>
    <w:qFormat/>
    <w:rsid w:val="009F0106"/>
    <w:pPr>
      <w:jc w:val="both"/>
    </w:pPr>
    <w:rPr>
      <w:szCs w:val="20"/>
      <w:lang w:val="x-none" w:eastAsia="x-none"/>
    </w:rPr>
  </w:style>
  <w:style w:type="character" w:customStyle="1" w:styleId="CorpodetextoChar">
    <w:name w:val="Corpo de texto Char"/>
    <w:link w:val="Corpodetexto"/>
    <w:uiPriority w:val="99"/>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A010BA"/>
  </w:style>
  <w:style w:type="table" w:customStyle="1" w:styleId="Tabelacomgrade2">
    <w:name w:val="Tabela com grade2"/>
    <w:basedOn w:val="Tabelanormal"/>
    <w:next w:val="Tabelacomgrade"/>
    <w:uiPriority w:val="39"/>
    <w:rsid w:val="00A01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10BA"/>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A010BA"/>
    <w:pPr>
      <w:widowControl w:val="0"/>
      <w:suppressLineNumbers/>
    </w:pPr>
  </w:style>
  <w:style w:type="character" w:customStyle="1" w:styleId="Corpodetexto2Char">
    <w:name w:val="Corpo de texto 2 Char"/>
    <w:basedOn w:val="Fontepargpadro"/>
    <w:link w:val="Corpodetexto2"/>
    <w:rsid w:val="00A010BA"/>
    <w:rPr>
      <w:rFonts w:ascii="Verdana" w:hAnsi="Verdana"/>
      <w:b/>
      <w:bCs/>
      <w:sz w:val="22"/>
      <w:szCs w:val="24"/>
    </w:rPr>
  </w:style>
  <w:style w:type="paragraph" w:styleId="TextosemFormatao">
    <w:name w:val="Plain Text"/>
    <w:basedOn w:val="Normal"/>
    <w:link w:val="TextosemFormataoChar"/>
    <w:uiPriority w:val="99"/>
    <w:rsid w:val="00A010BA"/>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A010BA"/>
    <w:rPr>
      <w:rFonts w:ascii="Courier New" w:hAnsi="Courier New" w:cs="Courier New"/>
      <w:sz w:val="24"/>
      <w:szCs w:val="24"/>
    </w:rPr>
  </w:style>
  <w:style w:type="paragraph" w:styleId="Subttulo">
    <w:name w:val="Subtitle"/>
    <w:basedOn w:val="Normal"/>
    <w:link w:val="SubttuloChar"/>
    <w:uiPriority w:val="99"/>
    <w:qFormat/>
    <w:rsid w:val="00A010BA"/>
    <w:pPr>
      <w:autoSpaceDE w:val="0"/>
      <w:autoSpaceDN w:val="0"/>
      <w:jc w:val="center"/>
    </w:pPr>
    <w:rPr>
      <w:b/>
      <w:bCs/>
      <w:sz w:val="28"/>
      <w:szCs w:val="28"/>
    </w:rPr>
  </w:style>
  <w:style w:type="character" w:customStyle="1" w:styleId="SubttuloChar">
    <w:name w:val="Subtítulo Char"/>
    <w:basedOn w:val="Fontepargpadro"/>
    <w:link w:val="Subttulo"/>
    <w:uiPriority w:val="99"/>
    <w:rsid w:val="00A010BA"/>
    <w:rPr>
      <w:b/>
      <w:bCs/>
      <w:sz w:val="28"/>
      <w:szCs w:val="28"/>
    </w:rPr>
  </w:style>
  <w:style w:type="paragraph" w:customStyle="1" w:styleId="Corpodotexto">
    <w:name w:val="Corpo do texto"/>
    <w:basedOn w:val="Normal"/>
    <w:uiPriority w:val="99"/>
    <w:rsid w:val="00A010BA"/>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A010BA"/>
    <w:pPr>
      <w:spacing w:before="100" w:beforeAutospacing="1" w:after="100" w:afterAutospacing="1"/>
    </w:pPr>
    <w:rPr>
      <w:rFonts w:ascii="Arial" w:hAnsi="Arial" w:cs="Arial"/>
      <w:sz w:val="18"/>
      <w:szCs w:val="18"/>
    </w:rPr>
  </w:style>
  <w:style w:type="paragraph" w:customStyle="1" w:styleId="xl23">
    <w:name w:val="xl23"/>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A010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A010BA"/>
    <w:pPr>
      <w:spacing w:before="100" w:beforeAutospacing="1" w:after="100" w:afterAutospacing="1"/>
      <w:jc w:val="center"/>
    </w:pPr>
    <w:rPr>
      <w:rFonts w:ascii="Arial" w:hAnsi="Arial" w:cs="Arial"/>
      <w:b/>
      <w:bCs/>
    </w:rPr>
  </w:style>
  <w:style w:type="paragraph" w:customStyle="1" w:styleId="xl41">
    <w:name w:val="xl41"/>
    <w:basedOn w:val="Normal"/>
    <w:uiPriority w:val="99"/>
    <w:rsid w:val="00A010BA"/>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A010BA"/>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A010BA"/>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A010B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A010BA"/>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A010BA"/>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A010BA"/>
    <w:rPr>
      <w:sz w:val="22"/>
      <w:szCs w:val="22"/>
    </w:rPr>
  </w:style>
  <w:style w:type="paragraph" w:styleId="Sumrio2">
    <w:name w:val="toc 2"/>
    <w:basedOn w:val="Normal"/>
    <w:next w:val="Normal"/>
    <w:autoRedefine/>
    <w:uiPriority w:val="39"/>
    <w:rsid w:val="00A010BA"/>
    <w:pPr>
      <w:ind w:left="200"/>
    </w:pPr>
    <w:rPr>
      <w:sz w:val="22"/>
      <w:szCs w:val="22"/>
    </w:rPr>
  </w:style>
  <w:style w:type="paragraph" w:styleId="Sumrio3">
    <w:name w:val="toc 3"/>
    <w:basedOn w:val="Normal"/>
    <w:next w:val="Normal"/>
    <w:autoRedefine/>
    <w:uiPriority w:val="39"/>
    <w:rsid w:val="00A010BA"/>
    <w:pPr>
      <w:ind w:left="400"/>
    </w:pPr>
    <w:rPr>
      <w:sz w:val="22"/>
      <w:szCs w:val="22"/>
    </w:rPr>
  </w:style>
  <w:style w:type="paragraph" w:styleId="Sumrio4">
    <w:name w:val="toc 4"/>
    <w:basedOn w:val="Normal"/>
    <w:next w:val="Normal"/>
    <w:autoRedefine/>
    <w:uiPriority w:val="99"/>
    <w:rsid w:val="00A010BA"/>
    <w:pPr>
      <w:ind w:left="600"/>
    </w:pPr>
    <w:rPr>
      <w:sz w:val="22"/>
      <w:szCs w:val="22"/>
    </w:rPr>
  </w:style>
  <w:style w:type="paragraph" w:styleId="Sumrio5">
    <w:name w:val="toc 5"/>
    <w:basedOn w:val="Normal"/>
    <w:next w:val="Normal"/>
    <w:autoRedefine/>
    <w:uiPriority w:val="99"/>
    <w:rsid w:val="00A010BA"/>
    <w:pPr>
      <w:ind w:left="800"/>
    </w:pPr>
    <w:rPr>
      <w:sz w:val="22"/>
      <w:szCs w:val="22"/>
    </w:rPr>
  </w:style>
  <w:style w:type="paragraph" w:styleId="Sumrio6">
    <w:name w:val="toc 6"/>
    <w:basedOn w:val="Normal"/>
    <w:next w:val="Normal"/>
    <w:autoRedefine/>
    <w:uiPriority w:val="99"/>
    <w:rsid w:val="00A010BA"/>
    <w:pPr>
      <w:ind w:left="1000"/>
    </w:pPr>
    <w:rPr>
      <w:sz w:val="22"/>
      <w:szCs w:val="22"/>
    </w:rPr>
  </w:style>
  <w:style w:type="paragraph" w:styleId="Sumrio7">
    <w:name w:val="toc 7"/>
    <w:basedOn w:val="Normal"/>
    <w:next w:val="Normal"/>
    <w:autoRedefine/>
    <w:uiPriority w:val="99"/>
    <w:rsid w:val="00A010BA"/>
    <w:pPr>
      <w:ind w:left="1200"/>
    </w:pPr>
    <w:rPr>
      <w:sz w:val="22"/>
      <w:szCs w:val="22"/>
    </w:rPr>
  </w:style>
  <w:style w:type="paragraph" w:styleId="Sumrio8">
    <w:name w:val="toc 8"/>
    <w:basedOn w:val="Normal"/>
    <w:next w:val="Normal"/>
    <w:autoRedefine/>
    <w:uiPriority w:val="99"/>
    <w:rsid w:val="00A010BA"/>
    <w:pPr>
      <w:ind w:left="1400"/>
    </w:pPr>
    <w:rPr>
      <w:sz w:val="22"/>
      <w:szCs w:val="22"/>
    </w:rPr>
  </w:style>
  <w:style w:type="paragraph" w:styleId="Sumrio9">
    <w:name w:val="toc 9"/>
    <w:basedOn w:val="Normal"/>
    <w:next w:val="Normal"/>
    <w:autoRedefine/>
    <w:uiPriority w:val="99"/>
    <w:rsid w:val="00A010BA"/>
    <w:pPr>
      <w:ind w:left="1600"/>
    </w:pPr>
    <w:rPr>
      <w:sz w:val="22"/>
      <w:szCs w:val="22"/>
    </w:rPr>
  </w:style>
  <w:style w:type="paragraph" w:customStyle="1" w:styleId="A031165">
    <w:name w:val="_A031165"/>
    <w:basedOn w:val="Normal"/>
    <w:uiPriority w:val="99"/>
    <w:rsid w:val="00A010BA"/>
    <w:pPr>
      <w:ind w:left="1440" w:right="144" w:firstLine="288"/>
      <w:jc w:val="both"/>
    </w:pPr>
  </w:style>
  <w:style w:type="paragraph" w:customStyle="1" w:styleId="A031565">
    <w:name w:val="_A031565"/>
    <w:basedOn w:val="Normal"/>
    <w:uiPriority w:val="99"/>
    <w:rsid w:val="00A010BA"/>
    <w:pPr>
      <w:ind w:left="2016" w:firstLine="288"/>
      <w:jc w:val="both"/>
    </w:pPr>
  </w:style>
  <w:style w:type="paragraph" w:styleId="Remissivo1">
    <w:name w:val="index 1"/>
    <w:basedOn w:val="Normal"/>
    <w:next w:val="Normal"/>
    <w:autoRedefine/>
    <w:uiPriority w:val="99"/>
    <w:rsid w:val="00A010BA"/>
    <w:pPr>
      <w:ind w:left="200" w:hanging="200"/>
    </w:pPr>
    <w:rPr>
      <w:sz w:val="22"/>
      <w:szCs w:val="22"/>
    </w:rPr>
  </w:style>
  <w:style w:type="paragraph" w:styleId="Remissivo2">
    <w:name w:val="index 2"/>
    <w:basedOn w:val="Normal"/>
    <w:next w:val="Normal"/>
    <w:autoRedefine/>
    <w:uiPriority w:val="99"/>
    <w:rsid w:val="00A010BA"/>
    <w:pPr>
      <w:ind w:left="400" w:hanging="200"/>
    </w:pPr>
    <w:rPr>
      <w:sz w:val="22"/>
      <w:szCs w:val="22"/>
    </w:rPr>
  </w:style>
  <w:style w:type="paragraph" w:styleId="Remissivo3">
    <w:name w:val="index 3"/>
    <w:basedOn w:val="Normal"/>
    <w:next w:val="Normal"/>
    <w:autoRedefine/>
    <w:uiPriority w:val="99"/>
    <w:rsid w:val="00A010BA"/>
    <w:pPr>
      <w:ind w:left="600" w:hanging="200"/>
    </w:pPr>
    <w:rPr>
      <w:sz w:val="22"/>
      <w:szCs w:val="22"/>
    </w:rPr>
  </w:style>
  <w:style w:type="paragraph" w:styleId="Remissivo4">
    <w:name w:val="index 4"/>
    <w:basedOn w:val="Normal"/>
    <w:next w:val="Normal"/>
    <w:autoRedefine/>
    <w:uiPriority w:val="99"/>
    <w:rsid w:val="00A010BA"/>
    <w:pPr>
      <w:ind w:left="800" w:hanging="200"/>
    </w:pPr>
    <w:rPr>
      <w:sz w:val="22"/>
      <w:szCs w:val="22"/>
    </w:rPr>
  </w:style>
  <w:style w:type="paragraph" w:styleId="Remissivo5">
    <w:name w:val="index 5"/>
    <w:basedOn w:val="Normal"/>
    <w:next w:val="Normal"/>
    <w:autoRedefine/>
    <w:uiPriority w:val="99"/>
    <w:rsid w:val="00A010BA"/>
    <w:pPr>
      <w:ind w:left="1000" w:hanging="200"/>
    </w:pPr>
    <w:rPr>
      <w:sz w:val="22"/>
      <w:szCs w:val="22"/>
    </w:rPr>
  </w:style>
  <w:style w:type="paragraph" w:styleId="Remissivo6">
    <w:name w:val="index 6"/>
    <w:basedOn w:val="Normal"/>
    <w:next w:val="Normal"/>
    <w:autoRedefine/>
    <w:uiPriority w:val="99"/>
    <w:rsid w:val="00A010BA"/>
    <w:pPr>
      <w:ind w:left="1200" w:hanging="200"/>
    </w:pPr>
    <w:rPr>
      <w:sz w:val="22"/>
      <w:szCs w:val="22"/>
    </w:rPr>
  </w:style>
  <w:style w:type="paragraph" w:styleId="Remissivo7">
    <w:name w:val="index 7"/>
    <w:basedOn w:val="Normal"/>
    <w:next w:val="Normal"/>
    <w:autoRedefine/>
    <w:uiPriority w:val="99"/>
    <w:rsid w:val="00A010BA"/>
    <w:pPr>
      <w:ind w:left="1400" w:hanging="200"/>
    </w:pPr>
    <w:rPr>
      <w:sz w:val="22"/>
      <w:szCs w:val="22"/>
    </w:rPr>
  </w:style>
  <w:style w:type="paragraph" w:styleId="Remissivo8">
    <w:name w:val="index 8"/>
    <w:basedOn w:val="Normal"/>
    <w:next w:val="Normal"/>
    <w:autoRedefine/>
    <w:uiPriority w:val="99"/>
    <w:rsid w:val="00A010BA"/>
    <w:pPr>
      <w:ind w:left="1600" w:hanging="200"/>
    </w:pPr>
    <w:rPr>
      <w:sz w:val="22"/>
      <w:szCs w:val="22"/>
    </w:rPr>
  </w:style>
  <w:style w:type="paragraph" w:styleId="Remissivo9">
    <w:name w:val="index 9"/>
    <w:basedOn w:val="Normal"/>
    <w:next w:val="Normal"/>
    <w:autoRedefine/>
    <w:uiPriority w:val="99"/>
    <w:rsid w:val="00A010BA"/>
    <w:pPr>
      <w:ind w:left="1800" w:hanging="200"/>
    </w:pPr>
    <w:rPr>
      <w:sz w:val="22"/>
      <w:szCs w:val="22"/>
    </w:rPr>
  </w:style>
  <w:style w:type="paragraph" w:styleId="Ttulodendiceremissivo">
    <w:name w:val="index heading"/>
    <w:basedOn w:val="Normal"/>
    <w:next w:val="Remissivo1"/>
    <w:uiPriority w:val="99"/>
    <w:rsid w:val="00A010BA"/>
    <w:rPr>
      <w:sz w:val="22"/>
      <w:szCs w:val="22"/>
    </w:rPr>
  </w:style>
  <w:style w:type="paragraph" w:customStyle="1" w:styleId="NormalArial">
    <w:name w:val="Normal + Arial"/>
    <w:aliases w:val="12p + Arial,12 PNão Negrito"/>
    <w:basedOn w:val="Normal"/>
    <w:link w:val="NormalArialChar"/>
    <w:rsid w:val="00A010BA"/>
    <w:pPr>
      <w:jc w:val="both"/>
    </w:pPr>
    <w:rPr>
      <w:rFonts w:ascii="Arial" w:hAnsi="Arial" w:cs="Arial"/>
      <w:sz w:val="22"/>
      <w:szCs w:val="22"/>
    </w:rPr>
  </w:style>
  <w:style w:type="character" w:customStyle="1" w:styleId="NormalArialChar">
    <w:name w:val="Normal + Arial Char"/>
    <w:aliases w:val="12p + Arial Char,12 PNão Negrito Char"/>
    <w:link w:val="NormalArial"/>
    <w:rsid w:val="00A010BA"/>
    <w:rPr>
      <w:rFonts w:ascii="Arial" w:hAnsi="Arial" w:cs="Arial"/>
      <w:sz w:val="22"/>
      <w:szCs w:val="22"/>
    </w:rPr>
  </w:style>
  <w:style w:type="paragraph" w:styleId="MapadoDocumento">
    <w:name w:val="Document Map"/>
    <w:basedOn w:val="Normal"/>
    <w:link w:val="MapadoDocumentoChar"/>
    <w:uiPriority w:val="99"/>
    <w:rsid w:val="00A010BA"/>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A010BA"/>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A010BA"/>
    <w:rPr>
      <w:rFonts w:ascii="Arial" w:hAnsi="Arial" w:cs="Arial"/>
      <w:color w:val="auto"/>
    </w:rPr>
  </w:style>
  <w:style w:type="paragraph" w:customStyle="1" w:styleId="PADRAO">
    <w:name w:val="PADRAO"/>
    <w:basedOn w:val="Default"/>
    <w:next w:val="Default"/>
    <w:uiPriority w:val="99"/>
    <w:rsid w:val="00A010BA"/>
    <w:rPr>
      <w:rFonts w:ascii="Arial" w:hAnsi="Arial" w:cs="Arial"/>
      <w:color w:val="auto"/>
      <w:sz w:val="20"/>
      <w:szCs w:val="20"/>
    </w:rPr>
  </w:style>
  <w:style w:type="paragraph" w:customStyle="1" w:styleId="Basedondiceanaltico">
    <w:name w:val="Base do índice analítico"/>
    <w:basedOn w:val="Default"/>
    <w:next w:val="Default"/>
    <w:uiPriority w:val="99"/>
    <w:rsid w:val="00A010BA"/>
    <w:pPr>
      <w:spacing w:after="240"/>
    </w:pPr>
    <w:rPr>
      <w:rFonts w:ascii="Arial" w:hAnsi="Arial" w:cs="Arial"/>
      <w:color w:val="auto"/>
      <w:sz w:val="20"/>
      <w:szCs w:val="20"/>
    </w:rPr>
  </w:style>
  <w:style w:type="paragraph" w:customStyle="1" w:styleId="TableText">
    <w:name w:val="Table Text"/>
    <w:uiPriority w:val="99"/>
    <w:rsid w:val="00A010BA"/>
    <w:pPr>
      <w:widowControl w:val="0"/>
      <w:jc w:val="both"/>
    </w:pPr>
    <w:rPr>
      <w:rFonts w:ascii="Arial" w:hAnsi="Arial" w:cs="Arial"/>
      <w:color w:val="000000"/>
    </w:rPr>
  </w:style>
  <w:style w:type="paragraph" w:styleId="Citao">
    <w:name w:val="Quote"/>
    <w:basedOn w:val="Normal"/>
    <w:next w:val="Normal"/>
    <w:link w:val="CitaoChar"/>
    <w:uiPriority w:val="99"/>
    <w:qFormat/>
    <w:rsid w:val="00A010BA"/>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A010BA"/>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A010BA"/>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A010BA"/>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A010BA"/>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A010BA"/>
    <w:rPr>
      <w:rFonts w:ascii="Arial" w:hAnsi="Arial" w:cs="Arial"/>
      <w:sz w:val="20"/>
      <w:szCs w:val="20"/>
    </w:rPr>
  </w:style>
  <w:style w:type="character" w:customStyle="1" w:styleId="FontStyle15">
    <w:name w:val="Font Style15"/>
    <w:basedOn w:val="Fontepargpadro"/>
    <w:uiPriority w:val="99"/>
    <w:rsid w:val="00A010BA"/>
    <w:rPr>
      <w:rFonts w:ascii="Arial" w:hAnsi="Arial" w:cs="Arial"/>
      <w:b/>
      <w:bCs/>
      <w:sz w:val="20"/>
      <w:szCs w:val="20"/>
    </w:rPr>
  </w:style>
  <w:style w:type="paragraph" w:customStyle="1" w:styleId="Style10">
    <w:name w:val="Style10"/>
    <w:basedOn w:val="Normal"/>
    <w:uiPriority w:val="99"/>
    <w:rsid w:val="00A010BA"/>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A010BA"/>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A010BA"/>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A010BA"/>
    <w:pPr>
      <w:widowControl w:val="0"/>
      <w:autoSpaceDE w:val="0"/>
      <w:autoSpaceDN w:val="0"/>
      <w:adjustRightInd w:val="0"/>
    </w:pPr>
    <w:rPr>
      <w:rFonts w:ascii="Arial" w:hAnsi="Arial" w:cs="Arial"/>
    </w:rPr>
  </w:style>
  <w:style w:type="paragraph" w:customStyle="1" w:styleId="xl92">
    <w:name w:val="xl92"/>
    <w:basedOn w:val="Normal"/>
    <w:rsid w:val="00A010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A010BA"/>
    <w:pPr>
      <w:spacing w:before="100" w:beforeAutospacing="1" w:after="100" w:afterAutospacing="1"/>
    </w:pPr>
    <w:rPr>
      <w:rFonts w:ascii="Century Gothic" w:hAnsi="Century Gothic"/>
      <w:b/>
      <w:bCs/>
      <w:sz w:val="14"/>
      <w:szCs w:val="14"/>
    </w:rPr>
  </w:style>
  <w:style w:type="paragraph" w:customStyle="1" w:styleId="font6">
    <w:name w:val="font6"/>
    <w:basedOn w:val="Normal"/>
    <w:rsid w:val="00A010BA"/>
    <w:pPr>
      <w:spacing w:before="100" w:beforeAutospacing="1" w:after="100" w:afterAutospacing="1"/>
    </w:pPr>
    <w:rPr>
      <w:rFonts w:ascii="Century Gothic" w:hAnsi="Century Gothic"/>
      <w:sz w:val="14"/>
      <w:szCs w:val="14"/>
    </w:rPr>
  </w:style>
  <w:style w:type="paragraph" w:customStyle="1" w:styleId="font7">
    <w:name w:val="font7"/>
    <w:basedOn w:val="Normal"/>
    <w:rsid w:val="00A010BA"/>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A010BA"/>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A010BA"/>
    <w:pPr>
      <w:spacing w:before="100" w:beforeAutospacing="1" w:after="100" w:afterAutospacing="1"/>
    </w:pPr>
    <w:rPr>
      <w:rFonts w:ascii="Century Gothic" w:hAnsi="Century Gothic"/>
      <w:sz w:val="14"/>
      <w:szCs w:val="14"/>
    </w:rPr>
  </w:style>
  <w:style w:type="paragraph" w:customStyle="1" w:styleId="xl93">
    <w:name w:val="xl93"/>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A010BA"/>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A010BA"/>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A010BA"/>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A010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A010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A0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A010BA"/>
    <w:rPr>
      <w:rFonts w:ascii="Courier New" w:hAnsi="Courier New"/>
      <w:sz w:val="22"/>
      <w:szCs w:val="22"/>
      <w:lang w:eastAsia="ar-SA"/>
    </w:rPr>
  </w:style>
  <w:style w:type="character" w:styleId="TextodoEspaoReservado">
    <w:name w:val="Placeholder Text"/>
    <w:basedOn w:val="Fontepargpadro"/>
    <w:uiPriority w:val="99"/>
    <w:semiHidden/>
    <w:rsid w:val="00A010BA"/>
    <w:rPr>
      <w:color w:val="808080"/>
    </w:rPr>
  </w:style>
  <w:style w:type="paragraph" w:styleId="Assuntodocomentrio">
    <w:name w:val="annotation subject"/>
    <w:basedOn w:val="Textodecomentrio"/>
    <w:next w:val="Textodecomentrio"/>
    <w:link w:val="AssuntodocomentrioChar"/>
    <w:uiPriority w:val="99"/>
    <w:semiHidden/>
    <w:unhideWhenUsed/>
    <w:rsid w:val="00A010BA"/>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A010BA"/>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A010BA"/>
    <w:pPr>
      <w:spacing w:before="100" w:beforeAutospacing="1" w:after="100" w:afterAutospacing="1"/>
    </w:pPr>
  </w:style>
  <w:style w:type="paragraph" w:styleId="Legenda">
    <w:name w:val="caption"/>
    <w:basedOn w:val="Normal"/>
    <w:next w:val="Normal"/>
    <w:uiPriority w:val="35"/>
    <w:unhideWhenUsed/>
    <w:qFormat/>
    <w:rsid w:val="00A010BA"/>
    <w:pPr>
      <w:spacing w:after="200"/>
    </w:pPr>
    <w:rPr>
      <w:i/>
      <w:iCs/>
      <w:color w:val="44546A" w:themeColor="text2"/>
      <w:sz w:val="18"/>
      <w:szCs w:val="18"/>
    </w:rPr>
  </w:style>
  <w:style w:type="paragraph" w:customStyle="1" w:styleId="textbody">
    <w:name w:val="textbody"/>
    <w:basedOn w:val="Normal"/>
    <w:rsid w:val="00A010BA"/>
    <w:pPr>
      <w:spacing w:before="100" w:beforeAutospacing="1" w:after="100" w:afterAutospacing="1"/>
    </w:pPr>
  </w:style>
  <w:style w:type="character" w:customStyle="1" w:styleId="Nivel01Char">
    <w:name w:val="Nivel 01 Char"/>
    <w:basedOn w:val="TtuloChar"/>
    <w:link w:val="Nivel01"/>
    <w:rsid w:val="00A010BA"/>
    <w:rPr>
      <w:rFonts w:ascii="Ecofont_Spranq_eco_Sans" w:hAnsi="Ecofont_Spranq_eco_Sans"/>
      <w:b/>
      <w:bCs/>
      <w:color w:val="000000"/>
      <w:sz w:val="28"/>
      <w:szCs w:val="24"/>
    </w:rPr>
  </w:style>
  <w:style w:type="paragraph" w:customStyle="1" w:styleId="citao2">
    <w:name w:val="citação 2"/>
    <w:basedOn w:val="Citao"/>
    <w:link w:val="citao2Char"/>
    <w:qFormat/>
    <w:rsid w:val="00A010B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A010BA"/>
    <w:rPr>
      <w:rFonts w:ascii="Arial" w:eastAsia="Calibri" w:hAnsi="Arial" w:cs="Tahoma"/>
      <w:i/>
      <w:iCs/>
      <w:color w:val="000000"/>
      <w:sz w:val="22"/>
      <w:szCs w:val="22"/>
      <w:shd w:val="clear" w:color="auto" w:fill="FFFFCC"/>
      <w:lang w:val="en-US" w:eastAsia="en-US"/>
    </w:rPr>
  </w:style>
  <w:style w:type="paragraph" w:customStyle="1" w:styleId="PADRO">
    <w:name w:val="PADRÃO"/>
    <w:rsid w:val="00A010BA"/>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A010BA"/>
    <w:pPr>
      <w:numPr>
        <w:ilvl w:val="1"/>
        <w:numId w:val="22"/>
      </w:numPr>
      <w:jc w:val="both"/>
    </w:pPr>
    <w:rPr>
      <w:rFonts w:ascii="Arial (W1)" w:hAnsi="Arial (W1)"/>
      <w:szCs w:val="22"/>
    </w:rPr>
  </w:style>
  <w:style w:type="table" w:customStyle="1" w:styleId="Tabelacomgrade11">
    <w:name w:val="Tabela com grade11"/>
    <w:basedOn w:val="Tabelanormal"/>
    <w:next w:val="Tabelacomgrade"/>
    <w:uiPriority w:val="39"/>
    <w:rsid w:val="00A010BA"/>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A010BA"/>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A010BA"/>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A010BA"/>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A010BA"/>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A010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A010BA"/>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A010BA"/>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A010BA"/>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A010B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A010BA"/>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A010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A010BA"/>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A010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A010BA"/>
  </w:style>
  <w:style w:type="character" w:customStyle="1" w:styleId="posttip">
    <w:name w:val="posttip"/>
    <w:basedOn w:val="Fontepargpadro"/>
    <w:rsid w:val="00A010BA"/>
  </w:style>
  <w:style w:type="character" w:customStyle="1" w:styleId="tit">
    <w:name w:val="tit"/>
    <w:basedOn w:val="Fontepargpadro"/>
    <w:rsid w:val="00A010BA"/>
  </w:style>
  <w:style w:type="paragraph" w:customStyle="1" w:styleId="infos-contentinfo-blockdescription">
    <w:name w:val="infos-content__info-block__description"/>
    <w:basedOn w:val="Normal"/>
    <w:rsid w:val="00A010BA"/>
    <w:pPr>
      <w:spacing w:before="100" w:beforeAutospacing="1" w:after="100" w:afterAutospacing="1"/>
    </w:pPr>
  </w:style>
  <w:style w:type="paragraph" w:customStyle="1" w:styleId="paragraph">
    <w:name w:val="paragraph"/>
    <w:basedOn w:val="Normal"/>
    <w:rsid w:val="00A010BA"/>
    <w:pPr>
      <w:spacing w:before="100" w:beforeAutospacing="1" w:after="100" w:afterAutospacing="1"/>
    </w:pPr>
  </w:style>
  <w:style w:type="character" w:customStyle="1" w:styleId="normaltextrun">
    <w:name w:val="normaltextrun"/>
    <w:basedOn w:val="Fontepargpadro"/>
    <w:rsid w:val="00A010BA"/>
  </w:style>
  <w:style w:type="character" w:customStyle="1" w:styleId="eop">
    <w:name w:val="eop"/>
    <w:basedOn w:val="Fontepargpadro"/>
    <w:rsid w:val="00A010BA"/>
  </w:style>
  <w:style w:type="table" w:customStyle="1" w:styleId="Tabelacomgrade3">
    <w:name w:val="Tabela com grade3"/>
    <w:basedOn w:val="Tabelanormal"/>
    <w:next w:val="Tabelacomgrade"/>
    <w:uiPriority w:val="39"/>
    <w:rsid w:val="0046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1B20-F828-49A6-832D-E370107D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13</Pages>
  <Words>4341</Words>
  <Characters>24963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29246</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53</cp:revision>
  <cp:lastPrinted>2024-08-22T16:27:00Z</cp:lastPrinted>
  <dcterms:created xsi:type="dcterms:W3CDTF">2024-05-09T13:09:00Z</dcterms:created>
  <dcterms:modified xsi:type="dcterms:W3CDTF">2024-09-23T11:53:00Z</dcterms:modified>
</cp:coreProperties>
</file>