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F15055C" w14:textId="77777777" w:rsidR="00C270F9" w:rsidRPr="00C270F9" w:rsidRDefault="00C270F9" w:rsidP="00C270F9">
      <w:pPr>
        <w:spacing w:line="360" w:lineRule="auto"/>
        <w:rPr>
          <w:b/>
          <w:bCs/>
          <w:sz w:val="22"/>
          <w:szCs w:val="22"/>
          <w:lang w:val="pt-PT"/>
        </w:rPr>
      </w:pPr>
      <w:r w:rsidRPr="00C270F9">
        <w:rPr>
          <w:b/>
          <w:bCs/>
          <w:sz w:val="22"/>
          <w:szCs w:val="22"/>
          <w:lang w:val="pt-PT"/>
        </w:rPr>
        <w:t>Processo Licitatório nº 060/2024</w:t>
      </w:r>
    </w:p>
    <w:p w14:paraId="247B7D1B" w14:textId="77777777" w:rsidR="00C270F9" w:rsidRPr="00C270F9" w:rsidRDefault="00C270F9" w:rsidP="00C270F9">
      <w:pPr>
        <w:spacing w:line="360" w:lineRule="auto"/>
        <w:rPr>
          <w:b/>
          <w:bCs/>
          <w:sz w:val="22"/>
          <w:szCs w:val="22"/>
          <w:lang w:val="pt-PT"/>
        </w:rPr>
      </w:pPr>
      <w:r w:rsidRPr="00C270F9">
        <w:rPr>
          <w:b/>
          <w:bCs/>
          <w:sz w:val="22"/>
          <w:szCs w:val="22"/>
          <w:lang w:val="pt-PT"/>
        </w:rPr>
        <w:t>Dispensa Eletrônica nº 012/2024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581CA4E2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9F7AE9" w:rsidRPr="009F7AE9">
        <w:rPr>
          <w:b/>
          <w:bCs/>
          <w:iCs/>
          <w:sz w:val="22"/>
          <w:szCs w:val="22"/>
        </w:rPr>
        <w:t>Contratação de empresa especializada para realização dos serviços para integrar ferramentas de comunicação e colaboração de 50 (cinquenta) licenças de uso de softwares para utilização do Google Workspace, versão Business Starter, a ser utilizado pelas secretarias e projetos do Município de Catuji, através do e-mail oficial @catuji.mg.gov.br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2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4588"/>
        <w:gridCol w:w="873"/>
        <w:gridCol w:w="1066"/>
        <w:gridCol w:w="1313"/>
        <w:gridCol w:w="1242"/>
      </w:tblGrid>
      <w:tr w:rsidR="000558D4" w:rsidRPr="00C05D39" w14:paraId="011FD8F6" w14:textId="77777777" w:rsidTr="00684901">
        <w:trPr>
          <w:trHeight w:val="20"/>
        </w:trPr>
        <w:tc>
          <w:tcPr>
            <w:tcW w:w="392" w:type="pct"/>
            <w:vAlign w:val="center"/>
          </w:tcPr>
          <w:p w14:paraId="3060081B" w14:textId="77777777" w:rsidR="000558D4" w:rsidRPr="00C05D39" w:rsidRDefault="000558D4" w:rsidP="00684901">
            <w:pPr>
              <w:spacing w:after="16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ITEM</w:t>
            </w:r>
          </w:p>
        </w:tc>
        <w:tc>
          <w:tcPr>
            <w:tcW w:w="2328" w:type="pct"/>
            <w:vAlign w:val="center"/>
          </w:tcPr>
          <w:p w14:paraId="6F23C3FB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DESCRIÇÃO DO PRODUTO</w:t>
            </w:r>
          </w:p>
        </w:tc>
        <w:tc>
          <w:tcPr>
            <w:tcW w:w="443" w:type="pct"/>
            <w:vAlign w:val="center"/>
          </w:tcPr>
          <w:p w14:paraId="4A225BA9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UNID.</w:t>
            </w:r>
          </w:p>
        </w:tc>
        <w:tc>
          <w:tcPr>
            <w:tcW w:w="541" w:type="pct"/>
            <w:vAlign w:val="center"/>
          </w:tcPr>
          <w:p w14:paraId="23233664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QUANT.</w:t>
            </w:r>
          </w:p>
        </w:tc>
        <w:tc>
          <w:tcPr>
            <w:tcW w:w="666" w:type="pct"/>
            <w:vAlign w:val="center"/>
          </w:tcPr>
          <w:p w14:paraId="18EA658F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VALOR UNITARIO</w:t>
            </w:r>
          </w:p>
        </w:tc>
        <w:tc>
          <w:tcPr>
            <w:tcW w:w="630" w:type="pct"/>
            <w:vAlign w:val="center"/>
          </w:tcPr>
          <w:p w14:paraId="7346E082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 xml:space="preserve">VALOR TOTAL </w:t>
            </w:r>
          </w:p>
        </w:tc>
      </w:tr>
      <w:tr w:rsidR="000558D4" w:rsidRPr="00C05D39" w14:paraId="56BD2BC0" w14:textId="77777777" w:rsidTr="00684901">
        <w:trPr>
          <w:trHeight w:val="20"/>
        </w:trPr>
        <w:tc>
          <w:tcPr>
            <w:tcW w:w="392" w:type="pct"/>
            <w:vAlign w:val="center"/>
          </w:tcPr>
          <w:p w14:paraId="3DD3010D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28" w:type="pct"/>
            <w:vAlign w:val="center"/>
          </w:tcPr>
          <w:p w14:paraId="6E892EC1" w14:textId="77777777" w:rsidR="009F7AE9" w:rsidRPr="00C05D39" w:rsidRDefault="009F7AE9" w:rsidP="009F7AE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Google Workspace Business Starter oferece:</w:t>
            </w:r>
          </w:p>
          <w:p w14:paraId="1FD38505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Serviços principais do Google para empresas, com disponibilização do Gmail, Agenda, Drive, Formulários Eletrônicos, Editor de texto on-line, editor de planilha, Meet (videochamada), Chat (conversa instantânea com usuários do domínio corporativo);</w:t>
            </w:r>
          </w:p>
          <w:p w14:paraId="10A2E1AB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E-mail comercial personalizado e seguro;</w:t>
            </w:r>
          </w:p>
          <w:p w14:paraId="53B81039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Videochamadas com 100 participantes;</w:t>
            </w:r>
          </w:p>
          <w:p w14:paraId="57532FE6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30 GB de armazenamento em pool por usuário;</w:t>
            </w:r>
          </w:p>
          <w:p w14:paraId="2D61788D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Controles de segurança e gerenciamento;</w:t>
            </w:r>
          </w:p>
          <w:p w14:paraId="0F5A8594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Fornecimento de 50 licenças do Google Workspace Business Starter;</w:t>
            </w:r>
          </w:p>
          <w:p w14:paraId="1EC335C4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Contas de e-mail utilizando o domínio “@catuji.mg.gov.br”;</w:t>
            </w:r>
          </w:p>
          <w:p w14:paraId="41F2601E" w14:textId="77777777" w:rsidR="009F7AE9" w:rsidRPr="00C05D39" w:rsidRDefault="009F7AE9" w:rsidP="009F7AE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 xml:space="preserve"> Integração com aplicativos de produtividade, como Google </w:t>
            </w:r>
            <w:proofErr w:type="spellStart"/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Docs</w:t>
            </w:r>
            <w:proofErr w:type="spellEnd"/>
            <w:r w:rsidRPr="00C05D3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Sheets</w:t>
            </w:r>
            <w:proofErr w:type="spellEnd"/>
            <w:r w:rsidRPr="00C05D39">
              <w:rPr>
                <w:rFonts w:ascii="Times New Roman" w:hAnsi="Times New Roman" w:cs="Times New Roman"/>
                <w:sz w:val="22"/>
                <w:szCs w:val="22"/>
              </w:rPr>
              <w:t xml:space="preserve"> e Slides;</w:t>
            </w:r>
          </w:p>
          <w:p w14:paraId="12AEDFCC" w14:textId="77777777" w:rsidR="00C05D39" w:rsidRPr="00C05D39" w:rsidRDefault="009F7AE9" w:rsidP="00C05D3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Recursos avançados de segurança, incluindo autenticação em dois fatores;</w:t>
            </w:r>
          </w:p>
          <w:p w14:paraId="329AFD4E" w14:textId="1B2918F3" w:rsidR="000558D4" w:rsidRPr="00C05D39" w:rsidRDefault="009F7AE9" w:rsidP="00C05D39">
            <w:pPr>
              <w:pStyle w:val="PargrafodaLista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Migração dos e-mails existentes para a nova plataforma, minimizando interrupções na rotina dos usuários.</w:t>
            </w:r>
          </w:p>
        </w:tc>
        <w:tc>
          <w:tcPr>
            <w:tcW w:w="443" w:type="pct"/>
            <w:vAlign w:val="center"/>
          </w:tcPr>
          <w:p w14:paraId="7EF45EF1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Mês</w:t>
            </w:r>
          </w:p>
        </w:tc>
        <w:tc>
          <w:tcPr>
            <w:tcW w:w="541" w:type="pct"/>
            <w:vAlign w:val="center"/>
          </w:tcPr>
          <w:p w14:paraId="7FEB39EF" w14:textId="77777777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5D3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6" w:type="pct"/>
            <w:vAlign w:val="center"/>
          </w:tcPr>
          <w:p w14:paraId="7E1A85B9" w14:textId="12D93CC0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5A890CCE" w14:textId="3D9EDEE1" w:rsidR="000558D4" w:rsidRPr="00C05D39" w:rsidRDefault="000558D4" w:rsidP="00684901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57768" w:rsidRPr="00684901">
        <w:rPr>
          <w:sz w:val="22"/>
          <w:szCs w:val="22"/>
          <w:lang w:val="pt"/>
        </w:rPr>
        <w:t>4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E168" w14:textId="77777777" w:rsidR="00B80603" w:rsidRDefault="00B80603">
      <w:r>
        <w:separator/>
      </w:r>
    </w:p>
  </w:endnote>
  <w:endnote w:type="continuationSeparator" w:id="0">
    <w:p w14:paraId="60E27D0D" w14:textId="77777777" w:rsidR="00B80603" w:rsidRDefault="00B8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D8FE0" w14:textId="77777777" w:rsidR="00B80603" w:rsidRDefault="00B80603">
      <w:r>
        <w:separator/>
      </w:r>
    </w:p>
  </w:footnote>
  <w:footnote w:type="continuationSeparator" w:id="0">
    <w:p w14:paraId="44D13CF3" w14:textId="77777777" w:rsidR="00B80603" w:rsidRDefault="00B8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5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5"/>
  </w:num>
  <w:num w:numId="3">
    <w:abstractNumId w:val="56"/>
  </w:num>
  <w:num w:numId="4">
    <w:abstractNumId w:val="18"/>
  </w:num>
  <w:num w:numId="5">
    <w:abstractNumId w:val="50"/>
  </w:num>
  <w:num w:numId="6">
    <w:abstractNumId w:val="43"/>
  </w:num>
  <w:num w:numId="7">
    <w:abstractNumId w:val="12"/>
  </w:num>
  <w:num w:numId="8">
    <w:abstractNumId w:val="48"/>
  </w:num>
  <w:num w:numId="9">
    <w:abstractNumId w:val="38"/>
  </w:num>
  <w:num w:numId="10">
    <w:abstractNumId w:val="9"/>
  </w:num>
  <w:num w:numId="11">
    <w:abstractNumId w:val="14"/>
  </w:num>
  <w:num w:numId="12">
    <w:abstractNumId w:val="46"/>
  </w:num>
  <w:num w:numId="13">
    <w:abstractNumId w:val="16"/>
  </w:num>
  <w:num w:numId="14">
    <w:abstractNumId w:val="30"/>
  </w:num>
  <w:num w:numId="15">
    <w:abstractNumId w:val="6"/>
  </w:num>
  <w:num w:numId="16">
    <w:abstractNumId w:val="24"/>
  </w:num>
  <w:num w:numId="17">
    <w:abstractNumId w:val="39"/>
  </w:num>
  <w:num w:numId="18">
    <w:abstractNumId w:val="47"/>
  </w:num>
  <w:num w:numId="19">
    <w:abstractNumId w:val="29"/>
  </w:num>
  <w:num w:numId="20">
    <w:abstractNumId w:val="53"/>
  </w:num>
  <w:num w:numId="21">
    <w:abstractNumId w:val="42"/>
  </w:num>
  <w:num w:numId="22">
    <w:abstractNumId w:val="27"/>
  </w:num>
  <w:num w:numId="23">
    <w:abstractNumId w:val="51"/>
  </w:num>
  <w:num w:numId="24">
    <w:abstractNumId w:val="15"/>
  </w:num>
  <w:num w:numId="25">
    <w:abstractNumId w:val="11"/>
  </w:num>
  <w:num w:numId="26">
    <w:abstractNumId w:val="37"/>
  </w:num>
  <w:num w:numId="27">
    <w:abstractNumId w:val="19"/>
  </w:num>
  <w:num w:numId="28">
    <w:abstractNumId w:val="23"/>
  </w:num>
  <w:num w:numId="29">
    <w:abstractNumId w:val="41"/>
  </w:num>
  <w:num w:numId="30">
    <w:abstractNumId w:val="45"/>
  </w:num>
  <w:num w:numId="31">
    <w:abstractNumId w:val="21"/>
  </w:num>
  <w:num w:numId="32">
    <w:abstractNumId w:val="34"/>
  </w:num>
  <w:num w:numId="33">
    <w:abstractNumId w:val="31"/>
  </w:num>
  <w:num w:numId="34">
    <w:abstractNumId w:val="40"/>
  </w:num>
  <w:num w:numId="35">
    <w:abstractNumId w:val="44"/>
  </w:num>
  <w:num w:numId="36">
    <w:abstractNumId w:val="54"/>
  </w:num>
  <w:num w:numId="37">
    <w:abstractNumId w:val="13"/>
  </w:num>
  <w:num w:numId="38">
    <w:abstractNumId w:val="26"/>
  </w:num>
  <w:num w:numId="39">
    <w:abstractNumId w:val="35"/>
  </w:num>
  <w:num w:numId="40">
    <w:abstractNumId w:val="22"/>
  </w:num>
  <w:num w:numId="41">
    <w:abstractNumId w:val="36"/>
  </w:num>
  <w:num w:numId="42">
    <w:abstractNumId w:val="33"/>
  </w:num>
  <w:num w:numId="43">
    <w:abstractNumId w:val="49"/>
  </w:num>
  <w:num w:numId="44">
    <w:abstractNumId w:val="57"/>
  </w:num>
  <w:num w:numId="45">
    <w:abstractNumId w:val="28"/>
  </w:num>
  <w:num w:numId="46">
    <w:abstractNumId w:val="55"/>
  </w:num>
  <w:num w:numId="47">
    <w:abstractNumId w:val="1"/>
  </w:num>
  <w:num w:numId="48">
    <w:abstractNumId w:val="17"/>
  </w:num>
  <w:num w:numId="49">
    <w:abstractNumId w:val="25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2"/>
  </w:num>
  <w:num w:numId="57">
    <w:abstractNumId w:val="7"/>
  </w:num>
  <w:num w:numId="58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270F9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7C02-BBA1-4905-82C8-987556FD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2108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223</cp:revision>
  <cp:lastPrinted>2024-08-15T13:59:00Z</cp:lastPrinted>
  <dcterms:created xsi:type="dcterms:W3CDTF">2023-02-02T21:02:00Z</dcterms:created>
  <dcterms:modified xsi:type="dcterms:W3CDTF">2024-09-19T17:22:00Z</dcterms:modified>
</cp:coreProperties>
</file>