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C78DBE0" w:rsidR="00C33E85" w:rsidRPr="00BE66CF" w:rsidRDefault="001F4B77" w:rsidP="00F63308">
      <w:pPr>
        <w:spacing w:line="360" w:lineRule="auto"/>
        <w:jc w:val="center"/>
        <w:rPr>
          <w:b/>
          <w:sz w:val="22"/>
          <w:szCs w:val="22"/>
        </w:rPr>
      </w:pPr>
      <w:bookmarkStart w:id="0" w:name="_Hlk82471863"/>
      <w:r>
        <w:rPr>
          <w:b/>
          <w:sz w:val="22"/>
          <w:szCs w:val="22"/>
        </w:rPr>
        <w:t xml:space="preserve">ANEXO I - </w:t>
      </w:r>
      <w:r w:rsidR="00C33E85" w:rsidRPr="00BE66CF">
        <w:rPr>
          <w:b/>
          <w:sz w:val="22"/>
          <w:szCs w:val="22"/>
        </w:rPr>
        <w:t>TERMO DE REFERÊNCIA</w:t>
      </w:r>
    </w:p>
    <w:p w14:paraId="25632177" w14:textId="34746A6C" w:rsidR="00C40731" w:rsidRDefault="00C40731" w:rsidP="00F63308">
      <w:pPr>
        <w:spacing w:line="360" w:lineRule="auto"/>
        <w:jc w:val="both"/>
        <w:rPr>
          <w:b/>
          <w:sz w:val="22"/>
          <w:szCs w:val="22"/>
        </w:rPr>
      </w:pPr>
    </w:p>
    <w:p w14:paraId="257BF337" w14:textId="77777777" w:rsidR="00586DC4" w:rsidRPr="00C76B1D" w:rsidRDefault="00586DC4" w:rsidP="00586DC4">
      <w:pPr>
        <w:spacing w:line="360" w:lineRule="auto"/>
        <w:rPr>
          <w:b/>
          <w:bCs/>
          <w:sz w:val="22"/>
          <w:szCs w:val="22"/>
          <w:lang w:val="pt"/>
        </w:rPr>
      </w:pPr>
      <w:bookmarkStart w:id="1" w:name="_Hlk226465389"/>
      <w:r w:rsidRPr="00C76B1D">
        <w:rPr>
          <w:b/>
          <w:bCs/>
          <w:sz w:val="22"/>
          <w:szCs w:val="22"/>
          <w:lang w:val="pt"/>
        </w:rPr>
        <w:t>PROCESSO LICITATÓRIO Nº. 034/2026</w:t>
      </w:r>
    </w:p>
    <w:p w14:paraId="1F2E3BAE" w14:textId="77777777" w:rsidR="00586DC4" w:rsidRPr="00C76B1D" w:rsidRDefault="00586DC4" w:rsidP="00586DC4">
      <w:pPr>
        <w:spacing w:line="360" w:lineRule="auto"/>
        <w:rPr>
          <w:b/>
          <w:bCs/>
          <w:sz w:val="22"/>
          <w:szCs w:val="22"/>
          <w:lang w:val="pt"/>
        </w:rPr>
      </w:pPr>
      <w:r w:rsidRPr="00C76B1D">
        <w:rPr>
          <w:b/>
          <w:bCs/>
          <w:sz w:val="22"/>
          <w:szCs w:val="22"/>
          <w:lang w:val="pt"/>
        </w:rPr>
        <w:t>CONTRATAÇÃO DIRETA Nº. 003/2026</w:t>
      </w:r>
    </w:p>
    <w:p w14:paraId="17182437" w14:textId="77777777" w:rsidR="00586DC4" w:rsidRPr="00BE66CF" w:rsidRDefault="00586DC4" w:rsidP="00F63308">
      <w:pPr>
        <w:spacing w:line="360" w:lineRule="auto"/>
        <w:jc w:val="both"/>
        <w:rPr>
          <w:b/>
          <w:sz w:val="22"/>
          <w:szCs w:val="22"/>
        </w:rPr>
      </w:pPr>
      <w:bookmarkStart w:id="2" w:name="_GoBack"/>
      <w:bookmarkEnd w:id="1"/>
      <w:bookmarkEnd w:id="2"/>
    </w:p>
    <w:p w14:paraId="29BF2172" w14:textId="77777777" w:rsidR="002A6B16" w:rsidRPr="00BE66CF" w:rsidRDefault="001A27B9" w:rsidP="00F63308">
      <w:pPr>
        <w:pStyle w:val="PargrafodaLista"/>
        <w:numPr>
          <w:ilvl w:val="0"/>
          <w:numId w:val="7"/>
        </w:numPr>
        <w:spacing w:line="360" w:lineRule="auto"/>
        <w:ind w:left="0" w:firstLine="0"/>
        <w:jc w:val="both"/>
        <w:rPr>
          <w:b/>
          <w:sz w:val="22"/>
          <w:szCs w:val="22"/>
        </w:rPr>
      </w:pPr>
      <w:r w:rsidRPr="00BE66CF">
        <w:rPr>
          <w:b/>
          <w:sz w:val="22"/>
          <w:szCs w:val="22"/>
        </w:rPr>
        <w:t xml:space="preserve">DAS CONDIÇÕES GERAIS DA CONTRATAÇÃO </w:t>
      </w:r>
    </w:p>
    <w:p w14:paraId="04E80CCC" w14:textId="3206CC98" w:rsidR="00902D8A" w:rsidRPr="00BE66CF" w:rsidRDefault="001D3CBD" w:rsidP="00F63308">
      <w:pPr>
        <w:pStyle w:val="PargrafodaLista"/>
        <w:numPr>
          <w:ilvl w:val="1"/>
          <w:numId w:val="7"/>
        </w:numPr>
        <w:spacing w:line="360" w:lineRule="auto"/>
        <w:ind w:left="0" w:firstLine="0"/>
        <w:jc w:val="both"/>
        <w:rPr>
          <w:sz w:val="22"/>
          <w:szCs w:val="22"/>
        </w:rPr>
      </w:pPr>
      <w:r w:rsidRPr="00BE66CF">
        <w:rPr>
          <w:rFonts w:eastAsia="Calibri"/>
          <w:bCs/>
          <w:iCs/>
          <w:sz w:val="22"/>
          <w:szCs w:val="22"/>
          <w:lang w:val="pt-BR"/>
        </w:rPr>
        <w:t>Contratação de empresa especializada para execução de serviços de manutenção preventiva e corretiva, substituição de luminárias, instalação de novos pontos e demais serviços relacionados ao sistema de iluminação pública do Município, incluindo fornecimento de materiais, equipamentos e mão de obra</w:t>
      </w:r>
      <w:r w:rsidR="00D80556" w:rsidRPr="00BE66CF">
        <w:rPr>
          <w:rFonts w:eastAsia="Calibri"/>
          <w:bCs/>
          <w:iCs/>
          <w:sz w:val="22"/>
          <w:szCs w:val="22"/>
          <w:lang w:val="pt-BR"/>
        </w:rPr>
        <w:t xml:space="preserve">, </w:t>
      </w:r>
      <w:r w:rsidR="001A27B9" w:rsidRPr="00BE66CF">
        <w:rPr>
          <w:rFonts w:eastAsia="Calibri"/>
          <w:sz w:val="22"/>
          <w:szCs w:val="22"/>
        </w:rPr>
        <w:t>nos termos da tabela abaixo, conforme condições e exigências estabelecidas neste instrumento</w:t>
      </w:r>
      <w:r w:rsidR="002A6B16" w:rsidRPr="00BE66CF">
        <w:rPr>
          <w:rFonts w:eastAsia="Calibri"/>
          <w:sz w:val="22"/>
          <w:szCs w:val="22"/>
          <w:lang w:val="pt-BR"/>
        </w:rPr>
        <w:t>.</w:t>
      </w:r>
    </w:p>
    <w:tbl>
      <w:tblPr>
        <w:tblStyle w:val="Tabelacomgrade"/>
        <w:tblW w:w="0" w:type="auto"/>
        <w:tblLook w:val="04A0" w:firstRow="1" w:lastRow="0" w:firstColumn="1" w:lastColumn="0" w:noHBand="0" w:noVBand="1"/>
      </w:tblPr>
      <w:tblGrid>
        <w:gridCol w:w="620"/>
        <w:gridCol w:w="1072"/>
        <w:gridCol w:w="3591"/>
        <w:gridCol w:w="967"/>
        <w:gridCol w:w="1216"/>
        <w:gridCol w:w="1067"/>
        <w:gridCol w:w="1096"/>
      </w:tblGrid>
      <w:tr w:rsidR="00BE66CF" w:rsidRPr="00BE66CF" w14:paraId="34AD937C" w14:textId="06D6092C" w:rsidTr="007C42B9">
        <w:tc>
          <w:tcPr>
            <w:tcW w:w="620" w:type="dxa"/>
            <w:vAlign w:val="center"/>
          </w:tcPr>
          <w:p w14:paraId="58ADCAD2" w14:textId="539CC5A8" w:rsidR="00BE66CF" w:rsidRPr="00BE66CF" w:rsidRDefault="00BE66CF" w:rsidP="007C42B9">
            <w:pPr>
              <w:pStyle w:val="PargrafodaLista"/>
              <w:spacing w:line="360" w:lineRule="auto"/>
              <w:ind w:left="0"/>
              <w:jc w:val="center"/>
              <w:rPr>
                <w:sz w:val="22"/>
                <w:szCs w:val="22"/>
                <w:lang w:val="pt-BR"/>
              </w:rPr>
            </w:pPr>
            <w:bookmarkStart w:id="3" w:name="_Hlk167350037"/>
            <w:r w:rsidRPr="00BE66CF">
              <w:rPr>
                <w:sz w:val="22"/>
                <w:szCs w:val="22"/>
                <w:lang w:val="pt-BR"/>
              </w:rPr>
              <w:t>Item</w:t>
            </w:r>
          </w:p>
        </w:tc>
        <w:tc>
          <w:tcPr>
            <w:tcW w:w="1073" w:type="dxa"/>
            <w:vAlign w:val="center"/>
          </w:tcPr>
          <w:p w14:paraId="3AA4F619" w14:textId="111AE837" w:rsidR="00BE66CF" w:rsidRPr="00BE66CF" w:rsidRDefault="00BE66CF" w:rsidP="007C42B9">
            <w:pPr>
              <w:pStyle w:val="PargrafodaLista"/>
              <w:spacing w:line="360" w:lineRule="auto"/>
              <w:ind w:left="0"/>
              <w:jc w:val="center"/>
              <w:rPr>
                <w:sz w:val="22"/>
                <w:szCs w:val="22"/>
                <w:lang w:val="pt-BR"/>
              </w:rPr>
            </w:pPr>
            <w:r w:rsidRPr="00BE66CF">
              <w:rPr>
                <w:sz w:val="22"/>
                <w:szCs w:val="22"/>
                <w:lang w:val="pt-BR"/>
              </w:rPr>
              <w:t>Código</w:t>
            </w:r>
            <w:r w:rsidR="007C42B9">
              <w:rPr>
                <w:sz w:val="22"/>
                <w:szCs w:val="22"/>
                <w:lang w:val="pt-BR"/>
              </w:rPr>
              <w:t xml:space="preserve"> do Produto</w:t>
            </w:r>
          </w:p>
        </w:tc>
        <w:tc>
          <w:tcPr>
            <w:tcW w:w="3609" w:type="dxa"/>
            <w:vAlign w:val="center"/>
          </w:tcPr>
          <w:p w14:paraId="1E4ABFD2" w14:textId="0DACD646" w:rsidR="00BE66CF" w:rsidRPr="00BE66CF" w:rsidRDefault="00BE66CF" w:rsidP="007C42B9">
            <w:pPr>
              <w:pStyle w:val="PargrafodaLista"/>
              <w:spacing w:line="360" w:lineRule="auto"/>
              <w:ind w:left="0"/>
              <w:jc w:val="center"/>
              <w:rPr>
                <w:sz w:val="22"/>
                <w:szCs w:val="22"/>
                <w:lang w:val="pt-BR"/>
              </w:rPr>
            </w:pPr>
            <w:r w:rsidRPr="00BE66CF">
              <w:rPr>
                <w:sz w:val="22"/>
                <w:szCs w:val="22"/>
                <w:lang w:val="pt-BR"/>
              </w:rPr>
              <w:t>Descrição</w:t>
            </w:r>
          </w:p>
        </w:tc>
        <w:tc>
          <w:tcPr>
            <w:tcW w:w="969" w:type="dxa"/>
            <w:vAlign w:val="center"/>
          </w:tcPr>
          <w:p w14:paraId="4FD6976E" w14:textId="2DA27B7C" w:rsidR="00BE66CF" w:rsidRPr="00BE66CF" w:rsidRDefault="00BE66CF" w:rsidP="007C42B9">
            <w:pPr>
              <w:pStyle w:val="PargrafodaLista"/>
              <w:spacing w:line="360" w:lineRule="auto"/>
              <w:ind w:left="0"/>
              <w:jc w:val="center"/>
              <w:rPr>
                <w:sz w:val="22"/>
                <w:szCs w:val="22"/>
                <w:lang w:val="pt-BR"/>
              </w:rPr>
            </w:pPr>
            <w:r w:rsidRPr="00BE66CF">
              <w:rPr>
                <w:sz w:val="22"/>
                <w:szCs w:val="22"/>
              </w:rPr>
              <w:t>Quant</w:t>
            </w:r>
          </w:p>
        </w:tc>
        <w:tc>
          <w:tcPr>
            <w:tcW w:w="1222" w:type="dxa"/>
            <w:vAlign w:val="center"/>
          </w:tcPr>
          <w:p w14:paraId="38F46DD6" w14:textId="2B588148" w:rsidR="00BE66CF" w:rsidRPr="00BE66CF" w:rsidRDefault="00BE66CF" w:rsidP="007C42B9">
            <w:pPr>
              <w:pStyle w:val="PargrafodaLista"/>
              <w:spacing w:line="360" w:lineRule="auto"/>
              <w:ind w:left="0"/>
              <w:jc w:val="center"/>
              <w:rPr>
                <w:sz w:val="22"/>
                <w:szCs w:val="22"/>
                <w:lang w:val="pt-BR"/>
              </w:rPr>
            </w:pPr>
            <w:proofErr w:type="spellStart"/>
            <w:r w:rsidRPr="00BE66CF">
              <w:rPr>
                <w:sz w:val="22"/>
                <w:szCs w:val="22"/>
              </w:rPr>
              <w:t>Und</w:t>
            </w:r>
            <w:proofErr w:type="spellEnd"/>
          </w:p>
        </w:tc>
        <w:tc>
          <w:tcPr>
            <w:tcW w:w="1068" w:type="dxa"/>
            <w:vAlign w:val="center"/>
          </w:tcPr>
          <w:p w14:paraId="5C2A854B" w14:textId="2895EDFE" w:rsidR="00BE66CF" w:rsidRPr="00BE66CF" w:rsidRDefault="00BE66CF" w:rsidP="007C42B9">
            <w:pPr>
              <w:pStyle w:val="PargrafodaLista"/>
              <w:spacing w:line="360" w:lineRule="auto"/>
              <w:ind w:left="0"/>
              <w:jc w:val="center"/>
              <w:rPr>
                <w:sz w:val="22"/>
                <w:szCs w:val="22"/>
                <w:lang w:val="pt-BR"/>
              </w:rPr>
            </w:pPr>
            <w:r>
              <w:rPr>
                <w:sz w:val="22"/>
                <w:szCs w:val="22"/>
                <w:lang w:val="pt-BR"/>
              </w:rPr>
              <w:t>Valor Médio Unitário (R$)</w:t>
            </w:r>
          </w:p>
        </w:tc>
        <w:tc>
          <w:tcPr>
            <w:tcW w:w="1068" w:type="dxa"/>
            <w:vAlign w:val="center"/>
          </w:tcPr>
          <w:p w14:paraId="55927ABE" w14:textId="0F8C263E" w:rsidR="00BE66CF" w:rsidRDefault="00BE66CF" w:rsidP="007C42B9">
            <w:pPr>
              <w:pStyle w:val="PargrafodaLista"/>
              <w:spacing w:line="360" w:lineRule="auto"/>
              <w:ind w:left="0"/>
              <w:jc w:val="center"/>
              <w:rPr>
                <w:sz w:val="22"/>
                <w:szCs w:val="22"/>
                <w:lang w:val="pt-BR"/>
              </w:rPr>
            </w:pPr>
            <w:r>
              <w:rPr>
                <w:sz w:val="22"/>
                <w:szCs w:val="22"/>
                <w:lang w:val="pt-BR"/>
              </w:rPr>
              <w:t>Valor</w:t>
            </w:r>
          </w:p>
          <w:p w14:paraId="7E8F88A7" w14:textId="6657BF85" w:rsidR="00BE66CF" w:rsidRDefault="00BE66CF" w:rsidP="007C42B9">
            <w:pPr>
              <w:pStyle w:val="PargrafodaLista"/>
              <w:spacing w:line="360" w:lineRule="auto"/>
              <w:ind w:left="0"/>
              <w:jc w:val="center"/>
              <w:rPr>
                <w:sz w:val="22"/>
                <w:szCs w:val="22"/>
                <w:lang w:val="pt-BR"/>
              </w:rPr>
            </w:pPr>
            <w:r>
              <w:rPr>
                <w:sz w:val="22"/>
                <w:szCs w:val="22"/>
                <w:lang w:val="pt-BR"/>
              </w:rPr>
              <w:t>Médio Total</w:t>
            </w:r>
          </w:p>
          <w:p w14:paraId="664883CE" w14:textId="0EA3D080" w:rsidR="00BE66CF" w:rsidRPr="00BE66CF" w:rsidRDefault="00BE66CF" w:rsidP="007C42B9">
            <w:pPr>
              <w:pStyle w:val="PargrafodaLista"/>
              <w:spacing w:line="360" w:lineRule="auto"/>
              <w:ind w:left="0"/>
              <w:jc w:val="center"/>
              <w:rPr>
                <w:sz w:val="22"/>
                <w:szCs w:val="22"/>
              </w:rPr>
            </w:pPr>
            <w:r>
              <w:rPr>
                <w:sz w:val="22"/>
                <w:szCs w:val="22"/>
                <w:lang w:val="pt-BR"/>
              </w:rPr>
              <w:t>(R$)</w:t>
            </w:r>
          </w:p>
        </w:tc>
      </w:tr>
      <w:tr w:rsidR="00BE66CF" w:rsidRPr="00BE66CF" w14:paraId="40F7E564" w14:textId="06F575D1" w:rsidTr="0005116C">
        <w:tc>
          <w:tcPr>
            <w:tcW w:w="620" w:type="dxa"/>
            <w:vAlign w:val="center"/>
          </w:tcPr>
          <w:p w14:paraId="2D6A0817" w14:textId="0B736B4D" w:rsidR="00BE66CF" w:rsidRPr="00BE66CF" w:rsidRDefault="00BE66CF" w:rsidP="00C6313E">
            <w:pPr>
              <w:spacing w:line="360" w:lineRule="auto"/>
              <w:jc w:val="center"/>
              <w:rPr>
                <w:sz w:val="22"/>
                <w:szCs w:val="22"/>
              </w:rPr>
            </w:pPr>
            <w:r w:rsidRPr="00BE66CF">
              <w:rPr>
                <w:sz w:val="22"/>
                <w:szCs w:val="22"/>
              </w:rPr>
              <w:t>01</w:t>
            </w:r>
          </w:p>
        </w:tc>
        <w:tc>
          <w:tcPr>
            <w:tcW w:w="1073" w:type="dxa"/>
            <w:vAlign w:val="center"/>
          </w:tcPr>
          <w:p w14:paraId="47351E89" w14:textId="01A8393D" w:rsidR="00BE66CF" w:rsidRPr="00BE66CF" w:rsidRDefault="00BE66CF" w:rsidP="00C6313E">
            <w:pPr>
              <w:pStyle w:val="PargrafodaLista"/>
              <w:spacing w:line="360" w:lineRule="auto"/>
              <w:ind w:left="0"/>
              <w:jc w:val="center"/>
              <w:rPr>
                <w:sz w:val="22"/>
                <w:szCs w:val="22"/>
                <w:lang w:val="pt-BR"/>
              </w:rPr>
            </w:pPr>
            <w:r w:rsidRPr="00BE66CF">
              <w:rPr>
                <w:sz w:val="22"/>
                <w:szCs w:val="22"/>
                <w:lang w:val="pt-BR"/>
              </w:rPr>
              <w:t>23424</w:t>
            </w:r>
          </w:p>
        </w:tc>
        <w:tc>
          <w:tcPr>
            <w:tcW w:w="3609" w:type="dxa"/>
            <w:vAlign w:val="center"/>
          </w:tcPr>
          <w:p w14:paraId="57C522E3" w14:textId="04A49995" w:rsidR="00BE66CF" w:rsidRPr="00BE66CF" w:rsidRDefault="00BE66CF" w:rsidP="00C6313E">
            <w:pPr>
              <w:pStyle w:val="PargrafodaLista"/>
              <w:spacing w:line="360" w:lineRule="auto"/>
              <w:ind w:left="0"/>
              <w:jc w:val="both"/>
              <w:rPr>
                <w:sz w:val="22"/>
                <w:szCs w:val="22"/>
                <w:lang w:val="pt-BR"/>
              </w:rPr>
            </w:pPr>
            <w:r w:rsidRPr="00BE66CF">
              <w:rPr>
                <w:sz w:val="22"/>
                <w:szCs w:val="22"/>
                <w:lang w:eastAsia="pt-BR"/>
              </w:rPr>
              <w:t>Prestação de serviços de Manutenção Corretiva e Preventiva por PONTO IP/LED do sistema de iluminação pública do município de Catuji/MG, conforme especificações, incluindo o fornecimento de Materiais, Equipamentos e Mão de Obra necessários para execução do serviço e do seu pleno funcionamento.</w:t>
            </w:r>
          </w:p>
        </w:tc>
        <w:tc>
          <w:tcPr>
            <w:tcW w:w="969" w:type="dxa"/>
            <w:vAlign w:val="center"/>
          </w:tcPr>
          <w:p w14:paraId="40D831B6" w14:textId="65D3A64C" w:rsidR="00BE66CF" w:rsidRPr="00BE66CF" w:rsidRDefault="00BE66CF" w:rsidP="00C6313E">
            <w:pPr>
              <w:pStyle w:val="PargrafodaLista"/>
              <w:spacing w:line="360" w:lineRule="auto"/>
              <w:ind w:left="0"/>
              <w:jc w:val="center"/>
              <w:rPr>
                <w:sz w:val="22"/>
                <w:szCs w:val="22"/>
                <w:lang w:val="pt-BR"/>
              </w:rPr>
            </w:pPr>
            <w:r w:rsidRPr="00BE66CF">
              <w:rPr>
                <w:sz w:val="22"/>
                <w:szCs w:val="22"/>
                <w:lang w:eastAsia="pt-BR"/>
              </w:rPr>
              <w:t>60</w:t>
            </w:r>
          </w:p>
        </w:tc>
        <w:tc>
          <w:tcPr>
            <w:tcW w:w="1222" w:type="dxa"/>
            <w:vAlign w:val="center"/>
          </w:tcPr>
          <w:p w14:paraId="25BBCE2A" w14:textId="757645A5" w:rsidR="00BE66CF" w:rsidRPr="00BE66CF" w:rsidRDefault="00BE66CF" w:rsidP="00C6313E">
            <w:pPr>
              <w:pStyle w:val="PargrafodaLista"/>
              <w:spacing w:line="360" w:lineRule="auto"/>
              <w:ind w:left="0"/>
              <w:jc w:val="center"/>
              <w:rPr>
                <w:sz w:val="22"/>
                <w:szCs w:val="22"/>
                <w:lang w:val="pt-BR"/>
              </w:rPr>
            </w:pPr>
            <w:proofErr w:type="spellStart"/>
            <w:r w:rsidRPr="00BE66CF">
              <w:rPr>
                <w:sz w:val="22"/>
                <w:szCs w:val="22"/>
                <w:lang w:val="pt-BR"/>
              </w:rPr>
              <w:t>srv</w:t>
            </w:r>
            <w:proofErr w:type="spellEnd"/>
          </w:p>
        </w:tc>
        <w:tc>
          <w:tcPr>
            <w:tcW w:w="1068" w:type="dxa"/>
            <w:vAlign w:val="center"/>
          </w:tcPr>
          <w:p w14:paraId="11B58FB2" w14:textId="2082E9CB" w:rsidR="00BE66CF" w:rsidRPr="00BE66CF" w:rsidRDefault="00645AA0" w:rsidP="0005116C">
            <w:pPr>
              <w:pStyle w:val="PargrafodaLista"/>
              <w:spacing w:line="360" w:lineRule="auto"/>
              <w:ind w:left="0"/>
              <w:jc w:val="center"/>
              <w:rPr>
                <w:sz w:val="22"/>
                <w:szCs w:val="22"/>
                <w:lang w:val="pt-BR"/>
              </w:rPr>
            </w:pPr>
            <w:r>
              <w:rPr>
                <w:sz w:val="22"/>
                <w:szCs w:val="22"/>
                <w:lang w:val="pt-BR"/>
              </w:rPr>
              <w:t>258,33</w:t>
            </w:r>
          </w:p>
        </w:tc>
        <w:tc>
          <w:tcPr>
            <w:tcW w:w="1068" w:type="dxa"/>
            <w:vAlign w:val="center"/>
          </w:tcPr>
          <w:p w14:paraId="7D565F0D" w14:textId="41E78F77" w:rsidR="00BE66CF" w:rsidRPr="00BE66CF" w:rsidRDefault="00645AA0" w:rsidP="0005116C">
            <w:pPr>
              <w:pStyle w:val="PargrafodaLista"/>
              <w:spacing w:line="360" w:lineRule="auto"/>
              <w:ind w:left="0"/>
              <w:jc w:val="center"/>
              <w:rPr>
                <w:sz w:val="22"/>
                <w:szCs w:val="22"/>
                <w:lang w:val="pt-BR"/>
              </w:rPr>
            </w:pPr>
            <w:r>
              <w:rPr>
                <w:sz w:val="22"/>
                <w:szCs w:val="22"/>
                <w:lang w:val="pt-BR"/>
              </w:rPr>
              <w:t>15.499,99</w:t>
            </w:r>
          </w:p>
        </w:tc>
      </w:tr>
      <w:tr w:rsidR="00BE66CF" w:rsidRPr="00BE66CF" w14:paraId="6A2B6FAC" w14:textId="7589692F" w:rsidTr="0005116C">
        <w:tc>
          <w:tcPr>
            <w:tcW w:w="620" w:type="dxa"/>
            <w:vAlign w:val="center"/>
          </w:tcPr>
          <w:p w14:paraId="7034D8C7" w14:textId="66F65821" w:rsidR="00BE66CF" w:rsidRPr="00BE66CF" w:rsidRDefault="00BE66CF" w:rsidP="00C6313E">
            <w:pPr>
              <w:spacing w:line="360" w:lineRule="auto"/>
              <w:jc w:val="center"/>
              <w:rPr>
                <w:sz w:val="22"/>
                <w:szCs w:val="22"/>
              </w:rPr>
            </w:pPr>
            <w:r w:rsidRPr="00BE66CF">
              <w:rPr>
                <w:sz w:val="22"/>
                <w:szCs w:val="22"/>
              </w:rPr>
              <w:t>02</w:t>
            </w:r>
          </w:p>
        </w:tc>
        <w:tc>
          <w:tcPr>
            <w:tcW w:w="1073" w:type="dxa"/>
            <w:vAlign w:val="center"/>
          </w:tcPr>
          <w:p w14:paraId="366D2D46" w14:textId="0E7C7B93" w:rsidR="00BE66CF" w:rsidRPr="00BE66CF" w:rsidRDefault="00BE66CF" w:rsidP="00C6313E">
            <w:pPr>
              <w:pStyle w:val="PargrafodaLista"/>
              <w:spacing w:line="360" w:lineRule="auto"/>
              <w:ind w:left="0"/>
              <w:jc w:val="center"/>
              <w:rPr>
                <w:sz w:val="22"/>
                <w:szCs w:val="22"/>
                <w:lang w:val="pt-BR"/>
              </w:rPr>
            </w:pPr>
            <w:r w:rsidRPr="00BE66CF">
              <w:rPr>
                <w:sz w:val="22"/>
                <w:szCs w:val="22"/>
                <w:lang w:val="pt-BR"/>
              </w:rPr>
              <w:t>23425</w:t>
            </w:r>
          </w:p>
        </w:tc>
        <w:tc>
          <w:tcPr>
            <w:tcW w:w="3609" w:type="dxa"/>
            <w:vAlign w:val="center"/>
          </w:tcPr>
          <w:p w14:paraId="156EAE53" w14:textId="39A493C4" w:rsidR="00BE66CF" w:rsidRPr="00BE66CF" w:rsidRDefault="00BE66CF" w:rsidP="00C6313E">
            <w:pPr>
              <w:pStyle w:val="PargrafodaLista"/>
              <w:spacing w:line="360" w:lineRule="auto"/>
              <w:ind w:left="0"/>
              <w:jc w:val="both"/>
              <w:rPr>
                <w:sz w:val="22"/>
                <w:szCs w:val="22"/>
                <w:lang w:val="pt-BR"/>
              </w:rPr>
            </w:pPr>
            <w:r w:rsidRPr="00BE66CF">
              <w:rPr>
                <w:sz w:val="22"/>
                <w:szCs w:val="22"/>
                <w:lang w:eastAsia="pt-BR"/>
              </w:rPr>
              <w:t>Serviços de substituição de luminárias de LED queimada mediante a testes, substituição por Led novo potência 100 watts com certificado de avaliação da conformidade, válido, de acordo com a Portaria 20 do INMETRO, com material incluso, e demais materiais pertinentes para execução do serviço.</w:t>
            </w:r>
          </w:p>
        </w:tc>
        <w:tc>
          <w:tcPr>
            <w:tcW w:w="969" w:type="dxa"/>
            <w:vAlign w:val="center"/>
          </w:tcPr>
          <w:p w14:paraId="52225C1A" w14:textId="039F95DE" w:rsidR="00BE66CF" w:rsidRPr="00BE66CF" w:rsidRDefault="00BE66CF" w:rsidP="00C6313E">
            <w:pPr>
              <w:pStyle w:val="PargrafodaLista"/>
              <w:spacing w:line="360" w:lineRule="auto"/>
              <w:ind w:left="0"/>
              <w:jc w:val="center"/>
              <w:rPr>
                <w:sz w:val="22"/>
                <w:szCs w:val="22"/>
                <w:lang w:val="pt-BR"/>
              </w:rPr>
            </w:pPr>
            <w:r w:rsidRPr="00BE66CF">
              <w:rPr>
                <w:sz w:val="22"/>
                <w:szCs w:val="22"/>
                <w:lang w:eastAsia="pt-BR"/>
              </w:rPr>
              <w:t>50</w:t>
            </w:r>
          </w:p>
        </w:tc>
        <w:tc>
          <w:tcPr>
            <w:tcW w:w="1222" w:type="dxa"/>
            <w:vAlign w:val="center"/>
          </w:tcPr>
          <w:p w14:paraId="0B3422E5" w14:textId="149AF9F0" w:rsidR="00BE66CF" w:rsidRPr="00BE66CF" w:rsidRDefault="00BE66CF" w:rsidP="00C6313E">
            <w:pPr>
              <w:pStyle w:val="PargrafodaLista"/>
              <w:spacing w:line="360" w:lineRule="auto"/>
              <w:ind w:left="0"/>
              <w:jc w:val="center"/>
              <w:rPr>
                <w:sz w:val="22"/>
                <w:szCs w:val="22"/>
                <w:lang w:val="pt-BR"/>
              </w:rPr>
            </w:pPr>
            <w:proofErr w:type="spellStart"/>
            <w:r w:rsidRPr="00BE66CF">
              <w:rPr>
                <w:sz w:val="22"/>
                <w:szCs w:val="22"/>
                <w:lang w:val="pt-BR"/>
              </w:rPr>
              <w:t>srv</w:t>
            </w:r>
            <w:proofErr w:type="spellEnd"/>
          </w:p>
        </w:tc>
        <w:tc>
          <w:tcPr>
            <w:tcW w:w="1068" w:type="dxa"/>
            <w:vAlign w:val="center"/>
          </w:tcPr>
          <w:p w14:paraId="33952CD5" w14:textId="3E3FC6EE" w:rsidR="00BE66CF" w:rsidRPr="00BE66CF" w:rsidRDefault="00645AA0" w:rsidP="0005116C">
            <w:pPr>
              <w:pStyle w:val="PargrafodaLista"/>
              <w:spacing w:line="360" w:lineRule="auto"/>
              <w:ind w:left="0"/>
              <w:jc w:val="center"/>
              <w:rPr>
                <w:sz w:val="22"/>
                <w:szCs w:val="22"/>
                <w:lang w:val="pt-BR"/>
              </w:rPr>
            </w:pPr>
            <w:r>
              <w:rPr>
                <w:sz w:val="22"/>
                <w:szCs w:val="22"/>
                <w:lang w:val="pt-BR"/>
              </w:rPr>
              <w:t>1.036,66</w:t>
            </w:r>
          </w:p>
        </w:tc>
        <w:tc>
          <w:tcPr>
            <w:tcW w:w="1068" w:type="dxa"/>
            <w:vAlign w:val="center"/>
          </w:tcPr>
          <w:p w14:paraId="7CE5AB7C" w14:textId="77888C58" w:rsidR="00BE66CF" w:rsidRPr="00BE66CF" w:rsidRDefault="00645AA0" w:rsidP="0005116C">
            <w:pPr>
              <w:pStyle w:val="PargrafodaLista"/>
              <w:spacing w:line="360" w:lineRule="auto"/>
              <w:ind w:left="0"/>
              <w:jc w:val="center"/>
              <w:rPr>
                <w:sz w:val="22"/>
                <w:szCs w:val="22"/>
                <w:lang w:val="pt-BR"/>
              </w:rPr>
            </w:pPr>
            <w:r>
              <w:rPr>
                <w:sz w:val="22"/>
                <w:szCs w:val="22"/>
                <w:lang w:val="pt-BR"/>
              </w:rPr>
              <w:t>51.833,33</w:t>
            </w:r>
          </w:p>
        </w:tc>
      </w:tr>
      <w:tr w:rsidR="00BE66CF" w:rsidRPr="00BE66CF" w14:paraId="78E9E286" w14:textId="11F0B886" w:rsidTr="0005116C">
        <w:tc>
          <w:tcPr>
            <w:tcW w:w="620" w:type="dxa"/>
            <w:vAlign w:val="center"/>
          </w:tcPr>
          <w:p w14:paraId="4B7E03E6" w14:textId="1227F075" w:rsidR="00BE66CF" w:rsidRPr="00BE66CF" w:rsidRDefault="00BE66CF" w:rsidP="00C6313E">
            <w:pPr>
              <w:spacing w:line="360" w:lineRule="auto"/>
              <w:jc w:val="center"/>
              <w:rPr>
                <w:sz w:val="22"/>
                <w:szCs w:val="22"/>
              </w:rPr>
            </w:pPr>
            <w:r w:rsidRPr="00BE66CF">
              <w:rPr>
                <w:sz w:val="22"/>
                <w:szCs w:val="22"/>
              </w:rPr>
              <w:t>03</w:t>
            </w:r>
          </w:p>
        </w:tc>
        <w:tc>
          <w:tcPr>
            <w:tcW w:w="1073" w:type="dxa"/>
            <w:vAlign w:val="center"/>
          </w:tcPr>
          <w:p w14:paraId="3C685C42" w14:textId="54E8E4AD" w:rsidR="00BE66CF" w:rsidRPr="00BE66CF" w:rsidRDefault="00BE66CF" w:rsidP="00C6313E">
            <w:pPr>
              <w:pStyle w:val="PargrafodaLista"/>
              <w:spacing w:line="360" w:lineRule="auto"/>
              <w:ind w:left="0"/>
              <w:jc w:val="center"/>
              <w:rPr>
                <w:sz w:val="22"/>
                <w:szCs w:val="22"/>
                <w:lang w:val="pt-BR"/>
              </w:rPr>
            </w:pPr>
            <w:r w:rsidRPr="00BE66CF">
              <w:rPr>
                <w:sz w:val="22"/>
                <w:szCs w:val="22"/>
                <w:lang w:val="pt-BR"/>
              </w:rPr>
              <w:t>23426</w:t>
            </w:r>
          </w:p>
        </w:tc>
        <w:tc>
          <w:tcPr>
            <w:tcW w:w="3609" w:type="dxa"/>
            <w:vAlign w:val="center"/>
          </w:tcPr>
          <w:p w14:paraId="0AA81151" w14:textId="79C5873D" w:rsidR="00BE66CF" w:rsidRPr="00BE66CF" w:rsidRDefault="00BE66CF" w:rsidP="00C6313E">
            <w:pPr>
              <w:pStyle w:val="PargrafodaLista"/>
              <w:spacing w:line="360" w:lineRule="auto"/>
              <w:ind w:left="0"/>
              <w:jc w:val="both"/>
              <w:rPr>
                <w:sz w:val="22"/>
                <w:szCs w:val="22"/>
                <w:lang w:val="pt-BR"/>
              </w:rPr>
            </w:pPr>
            <w:r w:rsidRPr="00BE66CF">
              <w:rPr>
                <w:sz w:val="22"/>
                <w:szCs w:val="22"/>
                <w:lang w:eastAsia="pt-BR"/>
              </w:rPr>
              <w:t xml:space="preserve">Serviços de instalação de LED kit completo (novo IP) potência 200 watts </w:t>
            </w:r>
            <w:r w:rsidRPr="00BE66CF">
              <w:rPr>
                <w:sz w:val="22"/>
                <w:szCs w:val="22"/>
                <w:lang w:eastAsia="pt-BR"/>
              </w:rPr>
              <w:lastRenderedPageBreak/>
              <w:t xml:space="preserve">com certificado de avaliação da conformidade, válido, de acordo com a Portaria 20 do INMETRO, com material incluso, braço galvanizado (mínimo 2 </w:t>
            </w:r>
            <w:proofErr w:type="spellStart"/>
            <w:r w:rsidRPr="00BE66CF">
              <w:rPr>
                <w:sz w:val="22"/>
                <w:szCs w:val="22"/>
                <w:lang w:eastAsia="pt-BR"/>
              </w:rPr>
              <w:t>mts</w:t>
            </w:r>
            <w:proofErr w:type="spellEnd"/>
            <w:r w:rsidRPr="00BE66CF">
              <w:rPr>
                <w:sz w:val="22"/>
                <w:szCs w:val="22"/>
                <w:lang w:eastAsia="pt-BR"/>
              </w:rPr>
              <w:t>), relés, base para relés, conectores, conector perfurante e demais materiais pertinentes para execução do serviço.</w:t>
            </w:r>
          </w:p>
        </w:tc>
        <w:tc>
          <w:tcPr>
            <w:tcW w:w="969" w:type="dxa"/>
            <w:vAlign w:val="center"/>
          </w:tcPr>
          <w:p w14:paraId="6CAD12E3" w14:textId="1C451A7A" w:rsidR="00BE66CF" w:rsidRPr="00BE66CF" w:rsidRDefault="00BE66CF" w:rsidP="00C6313E">
            <w:pPr>
              <w:pStyle w:val="PargrafodaLista"/>
              <w:spacing w:line="360" w:lineRule="auto"/>
              <w:ind w:left="0"/>
              <w:jc w:val="center"/>
              <w:rPr>
                <w:sz w:val="22"/>
                <w:szCs w:val="22"/>
                <w:lang w:val="pt-BR"/>
              </w:rPr>
            </w:pPr>
            <w:r w:rsidRPr="00BE66CF">
              <w:rPr>
                <w:sz w:val="22"/>
                <w:szCs w:val="22"/>
                <w:lang w:eastAsia="pt-BR"/>
              </w:rPr>
              <w:lastRenderedPageBreak/>
              <w:t>40</w:t>
            </w:r>
          </w:p>
        </w:tc>
        <w:tc>
          <w:tcPr>
            <w:tcW w:w="1222" w:type="dxa"/>
            <w:vAlign w:val="center"/>
          </w:tcPr>
          <w:p w14:paraId="46BA6CB9" w14:textId="18731AF2" w:rsidR="00BE66CF" w:rsidRPr="00BE66CF" w:rsidRDefault="00BE66CF" w:rsidP="00C6313E">
            <w:pPr>
              <w:pStyle w:val="PargrafodaLista"/>
              <w:spacing w:line="360" w:lineRule="auto"/>
              <w:ind w:left="0"/>
              <w:jc w:val="center"/>
              <w:rPr>
                <w:sz w:val="22"/>
                <w:szCs w:val="22"/>
                <w:lang w:val="pt-BR"/>
              </w:rPr>
            </w:pPr>
            <w:proofErr w:type="spellStart"/>
            <w:r w:rsidRPr="00BE66CF">
              <w:rPr>
                <w:sz w:val="22"/>
                <w:szCs w:val="22"/>
                <w:lang w:val="pt-BR"/>
              </w:rPr>
              <w:t>srv</w:t>
            </w:r>
            <w:proofErr w:type="spellEnd"/>
          </w:p>
        </w:tc>
        <w:tc>
          <w:tcPr>
            <w:tcW w:w="1068" w:type="dxa"/>
            <w:vAlign w:val="center"/>
          </w:tcPr>
          <w:p w14:paraId="5AE3A58D" w14:textId="16DCF0B9" w:rsidR="00BE66CF" w:rsidRPr="00BE66CF" w:rsidRDefault="00645AA0" w:rsidP="0005116C">
            <w:pPr>
              <w:pStyle w:val="PargrafodaLista"/>
              <w:spacing w:line="360" w:lineRule="auto"/>
              <w:ind w:left="0"/>
              <w:jc w:val="center"/>
              <w:rPr>
                <w:sz w:val="22"/>
                <w:szCs w:val="22"/>
                <w:lang w:val="pt-BR"/>
              </w:rPr>
            </w:pPr>
            <w:r>
              <w:rPr>
                <w:sz w:val="22"/>
                <w:szCs w:val="22"/>
                <w:lang w:val="pt-BR"/>
              </w:rPr>
              <w:t>1.563,33</w:t>
            </w:r>
          </w:p>
        </w:tc>
        <w:tc>
          <w:tcPr>
            <w:tcW w:w="1068" w:type="dxa"/>
            <w:vAlign w:val="center"/>
          </w:tcPr>
          <w:p w14:paraId="6A52E6E4" w14:textId="57905606" w:rsidR="00BE66CF" w:rsidRPr="00BE66CF" w:rsidRDefault="00645AA0" w:rsidP="0005116C">
            <w:pPr>
              <w:pStyle w:val="PargrafodaLista"/>
              <w:spacing w:line="360" w:lineRule="auto"/>
              <w:ind w:left="0"/>
              <w:jc w:val="center"/>
              <w:rPr>
                <w:sz w:val="22"/>
                <w:szCs w:val="22"/>
                <w:lang w:val="pt-BR"/>
              </w:rPr>
            </w:pPr>
            <w:r>
              <w:rPr>
                <w:sz w:val="22"/>
                <w:szCs w:val="22"/>
                <w:lang w:val="pt-BR"/>
              </w:rPr>
              <w:t>62.533,33</w:t>
            </w:r>
          </w:p>
        </w:tc>
      </w:tr>
    </w:tbl>
    <w:bookmarkEnd w:id="3"/>
    <w:p w14:paraId="0BF37E89" w14:textId="6B382050" w:rsidR="00807079" w:rsidRPr="00BE66CF" w:rsidRDefault="00807079" w:rsidP="00F63308">
      <w:pPr>
        <w:pStyle w:val="PargrafodaLista"/>
        <w:numPr>
          <w:ilvl w:val="1"/>
          <w:numId w:val="7"/>
        </w:numPr>
        <w:spacing w:line="360" w:lineRule="auto"/>
        <w:ind w:left="0" w:firstLine="0"/>
        <w:jc w:val="both"/>
        <w:rPr>
          <w:sz w:val="22"/>
          <w:szCs w:val="22"/>
        </w:rPr>
      </w:pPr>
      <w:r w:rsidRPr="00BE66CF">
        <w:rPr>
          <w:sz w:val="22"/>
          <w:szCs w:val="22"/>
          <w:lang w:val="pt-BR"/>
        </w:rPr>
        <w:t xml:space="preserve">O objeto da contratação tem a natureza de </w:t>
      </w:r>
      <w:r w:rsidR="00453C0F" w:rsidRPr="00BE66CF">
        <w:rPr>
          <w:sz w:val="22"/>
          <w:szCs w:val="22"/>
          <w:lang w:val="pt-BR"/>
        </w:rPr>
        <w:t>serviço de engenharia</w:t>
      </w:r>
      <w:r w:rsidRPr="00BE66CF">
        <w:rPr>
          <w:sz w:val="22"/>
          <w:szCs w:val="22"/>
          <w:lang w:val="pt-BR"/>
        </w:rPr>
        <w:t>, conforme justificativa constante do Estudo Técnico Preliminar</w:t>
      </w:r>
      <w:r w:rsidR="00AA2966" w:rsidRPr="00BE66CF">
        <w:rPr>
          <w:sz w:val="22"/>
          <w:szCs w:val="22"/>
          <w:lang w:val="pt-BR"/>
        </w:rPr>
        <w:t>.</w:t>
      </w:r>
    </w:p>
    <w:p w14:paraId="5769A39A" w14:textId="649EE232" w:rsidR="00AA2966" w:rsidRPr="00BE66CF" w:rsidRDefault="001D3CBD" w:rsidP="00F63308">
      <w:pPr>
        <w:pStyle w:val="PargrafodaLista"/>
        <w:numPr>
          <w:ilvl w:val="1"/>
          <w:numId w:val="7"/>
        </w:numPr>
        <w:spacing w:line="360" w:lineRule="auto"/>
        <w:ind w:left="0" w:firstLine="0"/>
        <w:jc w:val="both"/>
        <w:rPr>
          <w:sz w:val="22"/>
          <w:szCs w:val="22"/>
        </w:rPr>
      </w:pPr>
      <w:r w:rsidRPr="00BE66CF">
        <w:rPr>
          <w:sz w:val="22"/>
          <w:szCs w:val="22"/>
          <w:lang w:val="pt-BR"/>
        </w:rPr>
        <w:t>O serviço será executado sob o regime de empreitada por preço unitário, com medição dos serviços efetivamente executados, conforme planilha de preços unitários</w:t>
      </w:r>
      <w:r w:rsidR="00AA2966" w:rsidRPr="00BE66CF">
        <w:rPr>
          <w:sz w:val="22"/>
          <w:szCs w:val="22"/>
          <w:lang w:val="pt-BR"/>
        </w:rPr>
        <w:t>.</w:t>
      </w:r>
    </w:p>
    <w:p w14:paraId="7864C7E2" w14:textId="395F996E" w:rsidR="002A6B16" w:rsidRPr="00BE66CF" w:rsidRDefault="00ED4A60" w:rsidP="00F63308">
      <w:pPr>
        <w:pStyle w:val="PargrafodaLista"/>
        <w:numPr>
          <w:ilvl w:val="1"/>
          <w:numId w:val="7"/>
        </w:numPr>
        <w:spacing w:line="360" w:lineRule="auto"/>
        <w:ind w:left="0" w:firstLine="0"/>
        <w:jc w:val="both"/>
        <w:rPr>
          <w:sz w:val="22"/>
          <w:szCs w:val="22"/>
        </w:rPr>
      </w:pPr>
      <w:r w:rsidRPr="00BE66CF">
        <w:rPr>
          <w:rFonts w:eastAsia="Calibri"/>
          <w:sz w:val="22"/>
          <w:szCs w:val="22"/>
          <w:lang w:val="pt-BR"/>
        </w:rPr>
        <w:t xml:space="preserve">O presente contrato tem </w:t>
      </w:r>
      <w:r w:rsidR="005B0482" w:rsidRPr="00BE66CF">
        <w:rPr>
          <w:rFonts w:eastAsia="Calibri"/>
          <w:sz w:val="22"/>
          <w:szCs w:val="22"/>
          <w:lang w:val="pt-BR"/>
        </w:rPr>
        <w:t>vigência</w:t>
      </w:r>
      <w:r w:rsidRPr="00BE66CF">
        <w:rPr>
          <w:rFonts w:eastAsia="Calibri"/>
          <w:sz w:val="22"/>
          <w:szCs w:val="22"/>
          <w:lang w:val="pt-BR"/>
        </w:rPr>
        <w:t xml:space="preserve"> de 12 (doze) meses iniciando na da data de</w:t>
      </w:r>
      <w:r w:rsidR="00D82E05" w:rsidRPr="00BE66CF">
        <w:rPr>
          <w:rFonts w:eastAsia="Calibri"/>
          <w:sz w:val="22"/>
          <w:szCs w:val="22"/>
          <w:lang w:val="pt-BR"/>
        </w:rPr>
        <w:t xml:space="preserve"> assinatura do contrato</w:t>
      </w:r>
      <w:r w:rsidRPr="00BE66CF">
        <w:rPr>
          <w:rFonts w:eastAsia="Calibri"/>
          <w:sz w:val="22"/>
          <w:szCs w:val="22"/>
          <w:lang w:val="pt-BR"/>
        </w:rPr>
        <w:t xml:space="preserve">, podendo ser prorrogado nos termos do </w:t>
      </w:r>
      <w:r w:rsidR="00035F7D" w:rsidRPr="00BE66CF">
        <w:rPr>
          <w:rFonts w:eastAsia="Calibri"/>
          <w:sz w:val="22"/>
          <w:szCs w:val="22"/>
          <w:lang w:val="pt-BR"/>
        </w:rPr>
        <w:t>a</w:t>
      </w:r>
      <w:r w:rsidRPr="00BE66CF">
        <w:rPr>
          <w:rFonts w:eastAsia="Calibri"/>
          <w:sz w:val="22"/>
          <w:szCs w:val="22"/>
          <w:lang w:val="pt-BR"/>
        </w:rPr>
        <w:t>rt.106 da Lei 14.133/21</w:t>
      </w:r>
      <w:r w:rsidR="001A27B9" w:rsidRPr="00BE66CF">
        <w:rPr>
          <w:rFonts w:eastAsia="Calibri"/>
          <w:sz w:val="22"/>
          <w:szCs w:val="22"/>
        </w:rPr>
        <w:t>.</w:t>
      </w:r>
    </w:p>
    <w:p w14:paraId="2C98D0BE" w14:textId="77777777" w:rsidR="00A07113" w:rsidRPr="00BE66CF" w:rsidRDefault="001A27B9" w:rsidP="00F63308">
      <w:pPr>
        <w:pStyle w:val="PargrafodaLista"/>
        <w:numPr>
          <w:ilvl w:val="0"/>
          <w:numId w:val="7"/>
        </w:numPr>
        <w:spacing w:line="360" w:lineRule="auto"/>
        <w:ind w:left="0" w:firstLine="0"/>
        <w:jc w:val="both"/>
        <w:rPr>
          <w:b/>
          <w:sz w:val="22"/>
          <w:szCs w:val="22"/>
        </w:rPr>
      </w:pPr>
      <w:r w:rsidRPr="00BE66CF">
        <w:rPr>
          <w:b/>
          <w:sz w:val="22"/>
          <w:szCs w:val="22"/>
        </w:rPr>
        <w:t xml:space="preserve">FUNDAMENTAÇÃO E DESCRIÇÃO DA NECESSIDADE DA CONTRATAÇÃO </w:t>
      </w:r>
    </w:p>
    <w:p w14:paraId="76B9A327" w14:textId="77777777" w:rsidR="00453C0F" w:rsidRPr="00BE66CF" w:rsidRDefault="00453C0F" w:rsidP="00F63308">
      <w:pPr>
        <w:pStyle w:val="PargrafodaLista"/>
        <w:numPr>
          <w:ilvl w:val="1"/>
          <w:numId w:val="7"/>
        </w:numPr>
        <w:spacing w:line="360" w:lineRule="auto"/>
        <w:ind w:left="0" w:firstLine="0"/>
        <w:jc w:val="both"/>
        <w:rPr>
          <w:rFonts w:eastAsia="Calibri"/>
          <w:sz w:val="22"/>
          <w:szCs w:val="22"/>
          <w:lang w:val="pt-BR"/>
        </w:rPr>
      </w:pPr>
      <w:bookmarkStart w:id="4" w:name="_Hlk206060866"/>
      <w:r w:rsidRPr="00BE66CF">
        <w:rPr>
          <w:rFonts w:eastAsia="Calibri"/>
          <w:sz w:val="22"/>
          <w:szCs w:val="22"/>
          <w:lang w:val="pt-BR"/>
        </w:rPr>
        <w:t>A presente contratação não consta no Plano de Contratações Anual – PCA, tendo em vista que o Município não elaborou o referido plano ou que a demanda surgiu posteriormente à sua elaboração.</w:t>
      </w:r>
    </w:p>
    <w:p w14:paraId="48B7281D" w14:textId="4AB5069B" w:rsidR="00A07113" w:rsidRPr="00BE66CF" w:rsidRDefault="00453C0F" w:rsidP="00F63308">
      <w:pPr>
        <w:pStyle w:val="PargrafodaLista"/>
        <w:numPr>
          <w:ilvl w:val="1"/>
          <w:numId w:val="7"/>
        </w:numPr>
        <w:spacing w:line="360" w:lineRule="auto"/>
        <w:ind w:left="0" w:firstLine="0"/>
        <w:jc w:val="both"/>
        <w:rPr>
          <w:b/>
          <w:sz w:val="22"/>
          <w:szCs w:val="22"/>
        </w:rPr>
      </w:pPr>
      <w:r w:rsidRPr="00BE66CF">
        <w:rPr>
          <w:rFonts w:eastAsia="Calibri"/>
          <w:sz w:val="22"/>
          <w:szCs w:val="22"/>
          <w:lang w:val="pt-BR"/>
        </w:rPr>
        <w:t>Ressalta-se que a contratação é necessária para garantir a continuidade dos serviços de manutenção do sistema de iluminação pública, serviço essencial à segurança da população e ao funcionamento da infraestrutura urbana e rural do Município, não sendo possível a interrupção do serviço</w:t>
      </w:r>
      <w:r w:rsidR="00CC685D" w:rsidRPr="00BE66CF">
        <w:rPr>
          <w:rFonts w:eastAsia="Calibri"/>
          <w:sz w:val="22"/>
          <w:szCs w:val="22"/>
        </w:rPr>
        <w:t>.</w:t>
      </w:r>
    </w:p>
    <w:bookmarkEnd w:id="4"/>
    <w:p w14:paraId="136DDA22" w14:textId="77777777" w:rsidR="00032F62" w:rsidRPr="00BE66CF" w:rsidRDefault="001A27B9" w:rsidP="00F63308">
      <w:pPr>
        <w:pStyle w:val="PargrafodaLista"/>
        <w:numPr>
          <w:ilvl w:val="0"/>
          <w:numId w:val="7"/>
        </w:numPr>
        <w:spacing w:line="360" w:lineRule="auto"/>
        <w:ind w:left="0" w:firstLine="0"/>
        <w:jc w:val="both"/>
        <w:rPr>
          <w:b/>
          <w:sz w:val="22"/>
          <w:szCs w:val="22"/>
        </w:rPr>
      </w:pPr>
      <w:r w:rsidRPr="00BE66CF">
        <w:rPr>
          <w:b/>
          <w:sz w:val="22"/>
          <w:szCs w:val="22"/>
        </w:rPr>
        <w:t xml:space="preserve">DESCRIÇÃO DA SOLUÇÃO COMO UM TODO CONSIDERADO O CICLO DE VIDA </w:t>
      </w:r>
      <w:r w:rsidR="00FD224C" w:rsidRPr="00BE66CF">
        <w:rPr>
          <w:b/>
          <w:sz w:val="22"/>
          <w:szCs w:val="22"/>
        </w:rPr>
        <w:t>DO OBJETO</w:t>
      </w:r>
      <w:r w:rsidRPr="00BE66CF">
        <w:rPr>
          <w:b/>
          <w:sz w:val="22"/>
          <w:szCs w:val="22"/>
        </w:rPr>
        <w:t xml:space="preserve"> </w:t>
      </w:r>
    </w:p>
    <w:p w14:paraId="41DB4E6B" w14:textId="77777777" w:rsidR="001E0456" w:rsidRPr="00BE66CF" w:rsidRDefault="001E0456" w:rsidP="00F63308">
      <w:pPr>
        <w:pStyle w:val="PargrafodaLista"/>
        <w:numPr>
          <w:ilvl w:val="1"/>
          <w:numId w:val="7"/>
        </w:numPr>
        <w:spacing w:line="360" w:lineRule="auto"/>
        <w:ind w:left="0" w:firstLine="0"/>
        <w:jc w:val="both"/>
        <w:rPr>
          <w:rFonts w:eastAsia="Calibri"/>
          <w:sz w:val="22"/>
          <w:szCs w:val="22"/>
          <w:lang w:val="pt-BR"/>
        </w:rPr>
      </w:pPr>
      <w:bookmarkStart w:id="5" w:name="_Hlk206060883"/>
      <w:r w:rsidRPr="00BE66CF">
        <w:rPr>
          <w:rFonts w:eastAsia="Calibri"/>
          <w:sz w:val="22"/>
          <w:szCs w:val="22"/>
          <w:lang w:val="pt-BR"/>
        </w:rPr>
        <w:t>A solução consiste na contratação de empresa especializada para prestação de serviços de manutenção preventiva e corretiva do sistema de iluminação pública do Município, contemplando todos os pontos de iluminação pública existentes, instalados na rede de distribuição de energia elétrica, incluindo luminárias dos tipos LED, Vapor de Sódio, Vapor Metálico e Mercúrio.</w:t>
      </w:r>
    </w:p>
    <w:p w14:paraId="0B54F9A6" w14:textId="77777777" w:rsidR="001E0456" w:rsidRPr="00BE66CF" w:rsidRDefault="001E0456" w:rsidP="00F63308">
      <w:pPr>
        <w:pStyle w:val="PargrafodaLista"/>
        <w:numPr>
          <w:ilvl w:val="1"/>
          <w:numId w:val="7"/>
        </w:numPr>
        <w:spacing w:line="360" w:lineRule="auto"/>
        <w:ind w:left="0" w:firstLine="0"/>
        <w:jc w:val="both"/>
        <w:rPr>
          <w:rFonts w:eastAsia="Calibri"/>
          <w:sz w:val="22"/>
          <w:szCs w:val="22"/>
          <w:lang w:val="pt-BR"/>
        </w:rPr>
      </w:pPr>
      <w:r w:rsidRPr="00BE66CF">
        <w:rPr>
          <w:rFonts w:eastAsia="Calibri"/>
          <w:sz w:val="22"/>
          <w:szCs w:val="22"/>
          <w:lang w:val="pt-BR"/>
        </w:rPr>
        <w:t>A contratação contemplará o ciclo completo do serviço, incluindo:</w:t>
      </w:r>
    </w:p>
    <w:p w14:paraId="63F1416A"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lang w:val="pt-BR"/>
        </w:rPr>
        <w:t>manutenção preventiva periódica;</w:t>
      </w:r>
    </w:p>
    <w:p w14:paraId="26051977"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manutenção corretiva;</w:t>
      </w:r>
    </w:p>
    <w:p w14:paraId="16494D0E"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substituição de lâmpadas, relés, reatores, braços e conectores;</w:t>
      </w:r>
    </w:p>
    <w:p w14:paraId="52DCAE57"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substituição e reparos em fiação elétrica;</w:t>
      </w:r>
    </w:p>
    <w:p w14:paraId="4272EF15"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instalação de novos pontos de iluminação pública;</w:t>
      </w:r>
    </w:p>
    <w:p w14:paraId="1E062C99"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retirada ou remanejamento de pontos;</w:t>
      </w:r>
    </w:p>
    <w:p w14:paraId="65DFB3E4"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lastRenderedPageBreak/>
        <w:t>fornecimento de materiais elétricos necessários;</w:t>
      </w:r>
    </w:p>
    <w:p w14:paraId="50E1FE85"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fornecimento de mão de obra especializada;</w:t>
      </w:r>
    </w:p>
    <w:p w14:paraId="4A6554BD"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disponibilização de veículos, equipamentos e ferramentas;</w:t>
      </w:r>
    </w:p>
    <w:p w14:paraId="02F4EB37" w14:textId="77777777"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atendimento a chamados de manutenção;</w:t>
      </w:r>
    </w:p>
    <w:p w14:paraId="6787092C" w14:textId="56B1ED99" w:rsidR="001E0456" w:rsidRPr="00BE66CF" w:rsidRDefault="001E0456" w:rsidP="00F63308">
      <w:pPr>
        <w:pStyle w:val="PargrafodaLista"/>
        <w:numPr>
          <w:ilvl w:val="2"/>
          <w:numId w:val="7"/>
        </w:numPr>
        <w:spacing w:line="360" w:lineRule="auto"/>
        <w:ind w:left="0" w:firstLine="0"/>
        <w:jc w:val="both"/>
        <w:rPr>
          <w:rFonts w:eastAsia="Calibri"/>
          <w:sz w:val="22"/>
          <w:szCs w:val="22"/>
          <w:lang w:val="pt-BR"/>
        </w:rPr>
      </w:pPr>
      <w:r w:rsidRPr="00BE66CF">
        <w:rPr>
          <w:rFonts w:eastAsia="Calibri"/>
          <w:sz w:val="22"/>
          <w:szCs w:val="22"/>
        </w:rPr>
        <w:t>acompanhamento e medição mensal dos serviços executados.</w:t>
      </w:r>
    </w:p>
    <w:p w14:paraId="08BB6B27" w14:textId="77777777" w:rsidR="001E0456" w:rsidRPr="00BE66CF" w:rsidRDefault="001E0456" w:rsidP="00F63308">
      <w:pPr>
        <w:pStyle w:val="PargrafodaLista"/>
        <w:numPr>
          <w:ilvl w:val="1"/>
          <w:numId w:val="7"/>
        </w:numPr>
        <w:spacing w:line="360" w:lineRule="auto"/>
        <w:ind w:left="0" w:firstLine="0"/>
        <w:jc w:val="both"/>
        <w:rPr>
          <w:rFonts w:eastAsia="Calibri"/>
          <w:sz w:val="22"/>
          <w:szCs w:val="22"/>
          <w:lang w:val="pt-BR"/>
        </w:rPr>
      </w:pPr>
      <w:r w:rsidRPr="00BE66CF">
        <w:rPr>
          <w:rFonts w:eastAsia="Calibri"/>
          <w:sz w:val="22"/>
          <w:szCs w:val="22"/>
          <w:lang w:val="pt-BR"/>
        </w:rPr>
        <w:t>O ciclo de vida do objeto compreende as etapas de planejamento da manutenção, execução dos serviços, substituição de componentes danificados, ampliação ou redução de pontos de iluminação, medição dos serviços executados, pagamento mensal pelos serviços prestados e acompanhamento da execução contratual pela Administração.</w:t>
      </w:r>
    </w:p>
    <w:p w14:paraId="3E56DCE0" w14:textId="77777777" w:rsidR="001E0456" w:rsidRPr="00BE66CF" w:rsidRDefault="001E0456" w:rsidP="00F63308">
      <w:pPr>
        <w:pStyle w:val="PargrafodaLista"/>
        <w:numPr>
          <w:ilvl w:val="1"/>
          <w:numId w:val="7"/>
        </w:numPr>
        <w:spacing w:line="360" w:lineRule="auto"/>
        <w:ind w:left="0" w:firstLine="0"/>
        <w:jc w:val="both"/>
        <w:rPr>
          <w:rFonts w:eastAsia="Calibri"/>
          <w:sz w:val="22"/>
          <w:szCs w:val="22"/>
          <w:lang w:val="pt-BR"/>
        </w:rPr>
      </w:pPr>
      <w:r w:rsidRPr="00BE66CF">
        <w:rPr>
          <w:rFonts w:eastAsia="Calibri"/>
          <w:sz w:val="22"/>
          <w:szCs w:val="22"/>
          <w:lang w:val="pt-BR"/>
        </w:rPr>
        <w:t>A contratação por ponto de iluminação pública mostra-se a solução mais adequada, pois permite a manutenção contínua do sistema de iluminação pública, garantindo maior eficiência na prestação dos serviços, melhor controle dos custos e maior durabilidade dos equipamentos, por meio da manutenção preventiva e corretiva contínua.</w:t>
      </w:r>
    </w:p>
    <w:p w14:paraId="08A55B91" w14:textId="05F80DEF" w:rsidR="001E0456" w:rsidRPr="00BE66CF" w:rsidRDefault="001E0456" w:rsidP="00F63308">
      <w:pPr>
        <w:pStyle w:val="PargrafodaLista"/>
        <w:numPr>
          <w:ilvl w:val="1"/>
          <w:numId w:val="7"/>
        </w:numPr>
        <w:spacing w:line="360" w:lineRule="auto"/>
        <w:ind w:left="0" w:firstLine="0"/>
        <w:jc w:val="both"/>
        <w:rPr>
          <w:sz w:val="22"/>
          <w:szCs w:val="22"/>
        </w:rPr>
      </w:pPr>
      <w:r w:rsidRPr="00BE66CF">
        <w:rPr>
          <w:rFonts w:eastAsia="Calibri"/>
          <w:sz w:val="22"/>
          <w:szCs w:val="22"/>
          <w:lang w:val="pt-BR"/>
        </w:rPr>
        <w:t>Dessa forma, a solução escolhida atende às necessidades do Município durante todo o ciclo de vida do objeto, garantindo a continuidade do serviço público de iluminação público.</w:t>
      </w:r>
    </w:p>
    <w:bookmarkEnd w:id="5"/>
    <w:p w14:paraId="6B251514" w14:textId="77777777" w:rsidR="00EA6557" w:rsidRPr="00BE66CF" w:rsidRDefault="001A27B9" w:rsidP="00F63308">
      <w:pPr>
        <w:pStyle w:val="PargrafodaLista"/>
        <w:numPr>
          <w:ilvl w:val="0"/>
          <w:numId w:val="7"/>
        </w:numPr>
        <w:spacing w:line="360" w:lineRule="auto"/>
        <w:ind w:left="0" w:firstLine="0"/>
        <w:jc w:val="both"/>
        <w:rPr>
          <w:b/>
          <w:sz w:val="22"/>
          <w:szCs w:val="22"/>
        </w:rPr>
      </w:pPr>
      <w:r w:rsidRPr="00BE66CF">
        <w:rPr>
          <w:b/>
          <w:sz w:val="22"/>
          <w:szCs w:val="22"/>
        </w:rPr>
        <w:t xml:space="preserve">REQUISITOS DA CONTRATAÇÃO </w:t>
      </w:r>
    </w:p>
    <w:p w14:paraId="3C05E2DC" w14:textId="77777777" w:rsidR="00A2244F" w:rsidRPr="00BE66CF" w:rsidRDefault="00A2244F" w:rsidP="00F63308">
      <w:pPr>
        <w:pStyle w:val="PargrafodaLista"/>
        <w:numPr>
          <w:ilvl w:val="1"/>
          <w:numId w:val="7"/>
        </w:numPr>
        <w:spacing w:line="360" w:lineRule="auto"/>
        <w:ind w:left="0" w:firstLine="0"/>
        <w:jc w:val="both"/>
        <w:rPr>
          <w:bCs/>
          <w:sz w:val="22"/>
          <w:szCs w:val="22"/>
        </w:rPr>
      </w:pPr>
      <w:bookmarkStart w:id="6" w:name="_Hlk206060931"/>
      <w:r w:rsidRPr="00BE66CF">
        <w:rPr>
          <w:bCs/>
          <w:sz w:val="22"/>
          <w:szCs w:val="22"/>
        </w:rPr>
        <w:t>Não será admitida a subcontratação do objeto contratual.</w:t>
      </w:r>
    </w:p>
    <w:p w14:paraId="7E331683" w14:textId="77777777" w:rsidR="00A2244F" w:rsidRPr="00BE66CF" w:rsidRDefault="00A2244F" w:rsidP="00F63308">
      <w:pPr>
        <w:pStyle w:val="PargrafodaLista"/>
        <w:numPr>
          <w:ilvl w:val="1"/>
          <w:numId w:val="7"/>
        </w:numPr>
        <w:spacing w:line="360" w:lineRule="auto"/>
        <w:ind w:left="0" w:firstLine="0"/>
        <w:jc w:val="both"/>
        <w:rPr>
          <w:bCs/>
          <w:sz w:val="22"/>
          <w:szCs w:val="22"/>
        </w:rPr>
      </w:pPr>
      <w:r w:rsidRPr="00BE66CF">
        <w:rPr>
          <w:bCs/>
          <w:sz w:val="22"/>
          <w:szCs w:val="22"/>
        </w:rPr>
        <w:t xml:space="preserve">Não haverá exigência da garantia da contratação dos </w:t>
      </w:r>
      <w:proofErr w:type="spellStart"/>
      <w:r w:rsidRPr="00BE66CF">
        <w:rPr>
          <w:bCs/>
          <w:sz w:val="22"/>
          <w:szCs w:val="22"/>
        </w:rPr>
        <w:t>arts</w:t>
      </w:r>
      <w:proofErr w:type="spellEnd"/>
      <w:r w:rsidRPr="00BE66CF">
        <w:rPr>
          <w:bCs/>
          <w:sz w:val="22"/>
          <w:szCs w:val="22"/>
        </w:rPr>
        <w:t>. 96 e seguintes da Lei nº 14.133/21</w:t>
      </w:r>
    </w:p>
    <w:p w14:paraId="770A4B36" w14:textId="3D371E64" w:rsidR="00A2244F" w:rsidRPr="00BE66CF" w:rsidRDefault="00A2244F"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Pr="00BE66CF">
        <w:rPr>
          <w:rFonts w:eastAsia="Calibri"/>
          <w:sz w:val="22"/>
          <w:szCs w:val="22"/>
          <w:lang w:val="pt-BR"/>
        </w:rPr>
        <w:t>07</w:t>
      </w:r>
      <w:r w:rsidRPr="00BE66CF">
        <w:rPr>
          <w:rFonts w:eastAsia="Calibri"/>
          <w:sz w:val="22"/>
          <w:szCs w:val="22"/>
        </w:rPr>
        <w:t xml:space="preserve"> horas às </w:t>
      </w:r>
      <w:r w:rsidRPr="00BE66CF">
        <w:rPr>
          <w:rFonts w:eastAsia="Calibri"/>
          <w:sz w:val="22"/>
          <w:szCs w:val="22"/>
          <w:lang w:val="pt-BR"/>
        </w:rPr>
        <w:t xml:space="preserve">16 </w:t>
      </w:r>
      <w:r w:rsidRPr="00BE66CF">
        <w:rPr>
          <w:rFonts w:eastAsia="Calibri"/>
          <w:sz w:val="22"/>
          <w:szCs w:val="22"/>
        </w:rPr>
        <w:t xml:space="preserve">horas.  </w:t>
      </w:r>
    </w:p>
    <w:p w14:paraId="60F45279" w14:textId="77777777" w:rsidR="00A2244F" w:rsidRPr="00BE66CF" w:rsidRDefault="00A2244F"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Serão disponibilizados data e horário diferentes aos interessados em realizar a vistoria prévia. </w:t>
      </w:r>
    </w:p>
    <w:p w14:paraId="180CCF8A" w14:textId="77777777" w:rsidR="00A2244F" w:rsidRPr="00BE66CF" w:rsidRDefault="00A2244F"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E82A3F8" w14:textId="77777777" w:rsidR="00A2244F" w:rsidRPr="00BE66CF" w:rsidRDefault="00A2244F"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53C21DF7" w14:textId="34D93BD5" w:rsidR="00A2244F" w:rsidRPr="00BE66CF" w:rsidRDefault="00A2244F" w:rsidP="00F63308">
      <w:pPr>
        <w:pStyle w:val="PargrafodaLista"/>
        <w:spacing w:line="360" w:lineRule="auto"/>
        <w:ind w:left="0"/>
        <w:jc w:val="both"/>
        <w:rPr>
          <w:rFonts w:eastAsia="Calibri"/>
          <w:sz w:val="22"/>
          <w:szCs w:val="22"/>
        </w:rPr>
      </w:pPr>
      <w:r w:rsidRPr="00BE66CF">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bookmarkEnd w:id="6"/>
    <w:p w14:paraId="499B4088" w14:textId="49722F55" w:rsidR="006035ED" w:rsidRPr="00BE66CF" w:rsidRDefault="006035ED" w:rsidP="00F63308">
      <w:pPr>
        <w:pStyle w:val="PargrafodaLista"/>
        <w:numPr>
          <w:ilvl w:val="0"/>
          <w:numId w:val="7"/>
        </w:numPr>
        <w:spacing w:line="360" w:lineRule="auto"/>
        <w:ind w:left="0" w:firstLine="0"/>
        <w:jc w:val="both"/>
        <w:rPr>
          <w:b/>
          <w:sz w:val="22"/>
          <w:szCs w:val="22"/>
        </w:rPr>
      </w:pPr>
      <w:r w:rsidRPr="00BE66CF">
        <w:rPr>
          <w:b/>
          <w:sz w:val="22"/>
          <w:szCs w:val="22"/>
        </w:rPr>
        <w:t>DA EXECUÇÃO CONTRATUAL</w:t>
      </w:r>
    </w:p>
    <w:p w14:paraId="6A6EF1BB" w14:textId="77777777" w:rsidR="00690B8C" w:rsidRPr="00BE66CF" w:rsidRDefault="00690B8C" w:rsidP="00F63308">
      <w:pPr>
        <w:numPr>
          <w:ilvl w:val="1"/>
          <w:numId w:val="7"/>
        </w:numPr>
        <w:spacing w:line="360" w:lineRule="auto"/>
        <w:ind w:left="0" w:firstLine="0"/>
        <w:jc w:val="both"/>
        <w:rPr>
          <w:sz w:val="22"/>
          <w:szCs w:val="22"/>
          <w:lang w:val="x-none" w:eastAsia="x-none"/>
        </w:rPr>
      </w:pPr>
      <w:bookmarkStart w:id="7" w:name="_Hlk168402405"/>
      <w:r w:rsidRPr="00BE66CF">
        <w:rPr>
          <w:sz w:val="22"/>
          <w:szCs w:val="22"/>
          <w:lang w:val="x-none" w:eastAsia="x-none"/>
        </w:rPr>
        <w:t>A execução do objeto seguirá a seguinte dinâmica:</w:t>
      </w:r>
    </w:p>
    <w:p w14:paraId="76C4C553" w14:textId="15EEF6F3" w:rsidR="001E0456" w:rsidRPr="00BE66CF" w:rsidRDefault="00105BB7" w:rsidP="00F63308">
      <w:pPr>
        <w:pStyle w:val="PargrafodaLista"/>
        <w:numPr>
          <w:ilvl w:val="2"/>
          <w:numId w:val="7"/>
        </w:numPr>
        <w:spacing w:line="360" w:lineRule="auto"/>
        <w:ind w:left="0" w:firstLine="0"/>
        <w:jc w:val="both"/>
        <w:rPr>
          <w:sz w:val="22"/>
          <w:szCs w:val="22"/>
        </w:rPr>
      </w:pPr>
      <w:r w:rsidRPr="00BE66CF">
        <w:rPr>
          <w:sz w:val="22"/>
          <w:szCs w:val="22"/>
          <w:lang w:val="pt-BR"/>
        </w:rPr>
        <w:lastRenderedPageBreak/>
        <w:t>A execução do objeto compreenderá a prestação de serviços de manutenção preventiva e corretiva do sistema de iluminação pública do Município, abrangendo todos os pontos de iluminação pública existentes na zona urbana e rural, incluindo substituição de lâmpadas, relés, reatores, braços, conectores, fiação elétrica, instalação e retirada de pontos de iluminação pública, bem como demais serviços necessários ao funcionamento do sistema de iluminação pública</w:t>
      </w:r>
      <w:r w:rsidR="001E0456" w:rsidRPr="00BE66CF">
        <w:rPr>
          <w:sz w:val="22"/>
          <w:szCs w:val="22"/>
          <w:lang w:val="pt-BR"/>
        </w:rPr>
        <w:t>.</w:t>
      </w:r>
    </w:p>
    <w:p w14:paraId="1EC1F848" w14:textId="041F2243" w:rsidR="001E0456" w:rsidRPr="00BE66CF" w:rsidRDefault="001E0456" w:rsidP="00F63308">
      <w:pPr>
        <w:pStyle w:val="PargrafodaLista"/>
        <w:numPr>
          <w:ilvl w:val="1"/>
          <w:numId w:val="7"/>
        </w:numPr>
        <w:spacing w:line="360" w:lineRule="auto"/>
        <w:ind w:left="0" w:firstLine="0"/>
        <w:jc w:val="both"/>
        <w:rPr>
          <w:sz w:val="22"/>
          <w:szCs w:val="22"/>
        </w:rPr>
      </w:pPr>
      <w:r w:rsidRPr="00BE66CF">
        <w:rPr>
          <w:sz w:val="22"/>
          <w:szCs w:val="22"/>
        </w:rPr>
        <w:t>Início da execução do objeto:</w:t>
      </w:r>
    </w:p>
    <w:p w14:paraId="3C57C141" w14:textId="44902671" w:rsidR="001E0456"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O início da execução dos serviços ocorrerá em até 0</w:t>
      </w:r>
      <w:r w:rsidRPr="00BE66CF">
        <w:rPr>
          <w:sz w:val="22"/>
          <w:szCs w:val="22"/>
          <w:lang w:val="pt-BR"/>
        </w:rPr>
        <w:t>5</w:t>
      </w:r>
      <w:r w:rsidRPr="00BE66CF">
        <w:rPr>
          <w:sz w:val="22"/>
          <w:szCs w:val="22"/>
        </w:rPr>
        <w:t xml:space="preserve"> (cinco) dias após a assinatura do contrato ou emissão da Ordem de Serviço.</w:t>
      </w:r>
    </w:p>
    <w:p w14:paraId="3FD50A88" w14:textId="77777777" w:rsidR="001E0456" w:rsidRPr="00BE66CF" w:rsidRDefault="001E0456" w:rsidP="00F63308">
      <w:pPr>
        <w:pStyle w:val="PargrafodaLista"/>
        <w:numPr>
          <w:ilvl w:val="1"/>
          <w:numId w:val="7"/>
        </w:numPr>
        <w:spacing w:line="360" w:lineRule="auto"/>
        <w:ind w:left="0" w:firstLine="0"/>
        <w:jc w:val="both"/>
        <w:rPr>
          <w:sz w:val="22"/>
          <w:szCs w:val="22"/>
        </w:rPr>
      </w:pPr>
      <w:r w:rsidRPr="00BE66CF">
        <w:rPr>
          <w:sz w:val="22"/>
          <w:szCs w:val="22"/>
        </w:rPr>
        <w:t>A execução dos serviços compreenderá:</w:t>
      </w:r>
    </w:p>
    <w:p w14:paraId="4D09201E"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Vistoria periódica dos pontos de iluminação pública;</w:t>
      </w:r>
    </w:p>
    <w:p w14:paraId="480DE8BC"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Manutenção preventiva mensal em todo o sistema de iluminação pública;</w:t>
      </w:r>
    </w:p>
    <w:p w14:paraId="15ED0ED4"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Atendimento às solicitações de manutenção corretiva;</w:t>
      </w:r>
    </w:p>
    <w:p w14:paraId="5C3A0E92"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de lâmpadas queimadas ou danificadas;</w:t>
      </w:r>
    </w:p>
    <w:p w14:paraId="0118B160"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de relés fotoelétricos;</w:t>
      </w:r>
    </w:p>
    <w:p w14:paraId="4B539796"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de reatores;</w:t>
      </w:r>
    </w:p>
    <w:p w14:paraId="1F61D34F"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de braços de luminárias;</w:t>
      </w:r>
    </w:p>
    <w:p w14:paraId="1DF4E8A4"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de conectores perfurantes;</w:t>
      </w:r>
    </w:p>
    <w:p w14:paraId="0ED0A014"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Substituição e reparos em fiação elétrica;</w:t>
      </w:r>
    </w:p>
    <w:p w14:paraId="53CFDD05"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Instalação de novos pontos de iluminação pública quando solicitado;</w:t>
      </w:r>
    </w:p>
    <w:p w14:paraId="11B4AF39"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Retirada ou remanejamento de pontos de iluminação pública;</w:t>
      </w:r>
    </w:p>
    <w:p w14:paraId="38FF0297"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Utilização de veículo com cesto aéreo e equipamentos de segurança;</w:t>
      </w:r>
    </w:p>
    <w:p w14:paraId="0E2DA83E"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Fornecimento de mão de obra, ferramentas, equipamentos e materiais necessários à execução dos serviços;</w:t>
      </w:r>
    </w:p>
    <w:p w14:paraId="3BE9A537" w14:textId="77777777" w:rsidR="00D43A7A"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Atendimento às solicitações da Administração no prazo máximo de 48 horas após a solicitação;</w:t>
      </w:r>
    </w:p>
    <w:p w14:paraId="4502F52D" w14:textId="6CB6CD2A" w:rsidR="001E0456" w:rsidRPr="00BE66CF" w:rsidRDefault="001E0456" w:rsidP="00F63308">
      <w:pPr>
        <w:pStyle w:val="PargrafodaLista"/>
        <w:numPr>
          <w:ilvl w:val="2"/>
          <w:numId w:val="7"/>
        </w:numPr>
        <w:spacing w:line="360" w:lineRule="auto"/>
        <w:ind w:left="0" w:firstLine="0"/>
        <w:jc w:val="both"/>
        <w:rPr>
          <w:sz w:val="22"/>
          <w:szCs w:val="22"/>
        </w:rPr>
      </w:pPr>
      <w:r w:rsidRPr="00BE66CF">
        <w:rPr>
          <w:sz w:val="22"/>
          <w:szCs w:val="22"/>
        </w:rPr>
        <w:t>Execução dos serviços conforme normas técnicas aplicáveis e normas de segurança do trabalho.</w:t>
      </w:r>
    </w:p>
    <w:p w14:paraId="03A4F039" w14:textId="77777777" w:rsidR="001E0456" w:rsidRPr="00BE66CF" w:rsidRDefault="001E0456" w:rsidP="00F63308">
      <w:pPr>
        <w:pStyle w:val="PargrafodaLista"/>
        <w:numPr>
          <w:ilvl w:val="1"/>
          <w:numId w:val="7"/>
        </w:numPr>
        <w:spacing w:line="360" w:lineRule="auto"/>
        <w:ind w:left="0" w:firstLine="0"/>
        <w:jc w:val="both"/>
        <w:rPr>
          <w:sz w:val="22"/>
          <w:szCs w:val="22"/>
        </w:rPr>
      </w:pPr>
      <w:r w:rsidRPr="00BE66CF">
        <w:rPr>
          <w:sz w:val="22"/>
          <w:szCs w:val="22"/>
        </w:rPr>
        <w:t>A manutenção preventiva deverá ser realizada mensalmente, abrangendo todos os pontos de iluminação pública do Município.</w:t>
      </w:r>
    </w:p>
    <w:p w14:paraId="59B1D731" w14:textId="16DF6C32" w:rsidR="001E0456" w:rsidRPr="00BE66CF" w:rsidRDefault="001E0456" w:rsidP="00F63308">
      <w:pPr>
        <w:pStyle w:val="PargrafodaLista"/>
        <w:numPr>
          <w:ilvl w:val="1"/>
          <w:numId w:val="7"/>
        </w:numPr>
        <w:spacing w:line="360" w:lineRule="auto"/>
        <w:ind w:left="0" w:firstLine="0"/>
        <w:jc w:val="both"/>
        <w:rPr>
          <w:sz w:val="22"/>
          <w:szCs w:val="22"/>
        </w:rPr>
      </w:pPr>
      <w:r w:rsidRPr="00BE66CF">
        <w:rPr>
          <w:sz w:val="22"/>
          <w:szCs w:val="22"/>
        </w:rPr>
        <w:t>A manutenção corretiva deverá ser realizada sempre que houver solicitação da Administração ou identificação de pontos apagados.</w:t>
      </w:r>
    </w:p>
    <w:p w14:paraId="14468A6A" w14:textId="69E9B3B1" w:rsidR="00D43A7A" w:rsidRPr="00BE66CF" w:rsidRDefault="00D43A7A" w:rsidP="00F63308">
      <w:pPr>
        <w:pStyle w:val="PargrafodaLista"/>
        <w:numPr>
          <w:ilvl w:val="1"/>
          <w:numId w:val="7"/>
        </w:numPr>
        <w:spacing w:line="360" w:lineRule="auto"/>
        <w:ind w:left="0" w:firstLine="0"/>
        <w:jc w:val="both"/>
        <w:rPr>
          <w:sz w:val="22"/>
          <w:szCs w:val="22"/>
        </w:rPr>
      </w:pPr>
      <w:r w:rsidRPr="00BE66CF">
        <w:rPr>
          <w:sz w:val="22"/>
          <w:szCs w:val="22"/>
          <w:lang w:val="pt-BR"/>
        </w:rPr>
        <w:t>Cronograma de realização dos serviços:</w:t>
      </w:r>
    </w:p>
    <w:p w14:paraId="1A1E5DB2" w14:textId="10C4EA19" w:rsidR="00D43A7A" w:rsidRPr="00BE66CF" w:rsidRDefault="00D43A7A" w:rsidP="00F63308">
      <w:pPr>
        <w:pStyle w:val="PargrafodaLista"/>
        <w:numPr>
          <w:ilvl w:val="2"/>
          <w:numId w:val="7"/>
        </w:numPr>
        <w:spacing w:line="360" w:lineRule="auto"/>
        <w:ind w:left="0" w:firstLine="0"/>
        <w:jc w:val="both"/>
        <w:rPr>
          <w:sz w:val="22"/>
          <w:szCs w:val="22"/>
        </w:rPr>
      </w:pPr>
      <w:r w:rsidRPr="00BE66CF">
        <w:rPr>
          <w:sz w:val="22"/>
          <w:szCs w:val="22"/>
        </w:rPr>
        <w:t>Os serviços serão executados de forma contínua durante toda a vigência do contrato, observando-se o seguinte cronograma:</w:t>
      </w:r>
    </w:p>
    <w:tbl>
      <w:tblPr>
        <w:tblStyle w:val="Tabelacomgrade"/>
        <w:tblW w:w="5000" w:type="pct"/>
        <w:tblLook w:val="04A0" w:firstRow="1" w:lastRow="0" w:firstColumn="1" w:lastColumn="0" w:noHBand="0" w:noVBand="1"/>
      </w:tblPr>
      <w:tblGrid>
        <w:gridCol w:w="1179"/>
        <w:gridCol w:w="4115"/>
        <w:gridCol w:w="4335"/>
      </w:tblGrid>
      <w:tr w:rsidR="00F63308" w:rsidRPr="00BE66CF" w14:paraId="1828BA29" w14:textId="77777777" w:rsidTr="00D43A7A">
        <w:tc>
          <w:tcPr>
            <w:tcW w:w="612" w:type="pct"/>
            <w:vAlign w:val="center"/>
          </w:tcPr>
          <w:p w14:paraId="49CB0756" w14:textId="05DE27AC" w:rsidR="00D43A7A" w:rsidRPr="00BE66CF" w:rsidRDefault="00D43A7A" w:rsidP="00F63308">
            <w:pPr>
              <w:pStyle w:val="PargrafodaLista"/>
              <w:spacing w:line="360" w:lineRule="auto"/>
              <w:ind w:left="0"/>
              <w:jc w:val="center"/>
              <w:rPr>
                <w:sz w:val="22"/>
                <w:szCs w:val="22"/>
              </w:rPr>
            </w:pPr>
            <w:r w:rsidRPr="00BE66CF">
              <w:rPr>
                <w:sz w:val="22"/>
                <w:szCs w:val="22"/>
              </w:rPr>
              <w:t>Etapa</w:t>
            </w:r>
          </w:p>
        </w:tc>
        <w:tc>
          <w:tcPr>
            <w:tcW w:w="2137" w:type="pct"/>
            <w:vAlign w:val="center"/>
          </w:tcPr>
          <w:p w14:paraId="0CE5441D" w14:textId="36A4B286" w:rsidR="00D43A7A" w:rsidRPr="00BE66CF" w:rsidRDefault="00D43A7A" w:rsidP="00F63308">
            <w:pPr>
              <w:pStyle w:val="PargrafodaLista"/>
              <w:spacing w:line="360" w:lineRule="auto"/>
              <w:ind w:left="0"/>
              <w:jc w:val="center"/>
              <w:rPr>
                <w:sz w:val="22"/>
                <w:szCs w:val="22"/>
              </w:rPr>
            </w:pPr>
            <w:r w:rsidRPr="00BE66CF">
              <w:rPr>
                <w:sz w:val="22"/>
                <w:szCs w:val="22"/>
              </w:rPr>
              <w:t>Descrição</w:t>
            </w:r>
          </w:p>
        </w:tc>
        <w:tc>
          <w:tcPr>
            <w:tcW w:w="2251" w:type="pct"/>
            <w:vAlign w:val="center"/>
          </w:tcPr>
          <w:p w14:paraId="5272C627" w14:textId="67618BA1" w:rsidR="00D43A7A" w:rsidRPr="00BE66CF" w:rsidRDefault="00D43A7A" w:rsidP="00F63308">
            <w:pPr>
              <w:pStyle w:val="PargrafodaLista"/>
              <w:spacing w:line="360" w:lineRule="auto"/>
              <w:ind w:left="0"/>
              <w:jc w:val="center"/>
              <w:rPr>
                <w:sz w:val="22"/>
                <w:szCs w:val="22"/>
              </w:rPr>
            </w:pPr>
            <w:r w:rsidRPr="00BE66CF">
              <w:rPr>
                <w:sz w:val="22"/>
                <w:szCs w:val="22"/>
              </w:rPr>
              <w:t>Período</w:t>
            </w:r>
          </w:p>
        </w:tc>
      </w:tr>
      <w:tr w:rsidR="00F63308" w:rsidRPr="00BE66CF" w14:paraId="13FA8C8C" w14:textId="77777777" w:rsidTr="00D43A7A">
        <w:tc>
          <w:tcPr>
            <w:tcW w:w="612" w:type="pct"/>
            <w:vAlign w:val="center"/>
          </w:tcPr>
          <w:p w14:paraId="226EA2D1" w14:textId="32C5A64D" w:rsidR="00D43A7A" w:rsidRPr="00BE66CF" w:rsidRDefault="00D43A7A" w:rsidP="00F63308">
            <w:pPr>
              <w:pStyle w:val="PargrafodaLista"/>
              <w:spacing w:line="360" w:lineRule="auto"/>
              <w:ind w:left="0"/>
              <w:jc w:val="center"/>
              <w:rPr>
                <w:sz w:val="22"/>
                <w:szCs w:val="22"/>
              </w:rPr>
            </w:pPr>
            <w:r w:rsidRPr="00BE66CF">
              <w:rPr>
                <w:sz w:val="22"/>
                <w:szCs w:val="22"/>
              </w:rPr>
              <w:lastRenderedPageBreak/>
              <w:t>Etapa 1</w:t>
            </w:r>
          </w:p>
        </w:tc>
        <w:tc>
          <w:tcPr>
            <w:tcW w:w="2137" w:type="pct"/>
            <w:vAlign w:val="center"/>
          </w:tcPr>
          <w:p w14:paraId="0968E03B" w14:textId="638994AA" w:rsidR="00D43A7A" w:rsidRPr="00BE66CF" w:rsidRDefault="00D43A7A" w:rsidP="00F63308">
            <w:pPr>
              <w:pStyle w:val="PargrafodaLista"/>
              <w:spacing w:line="360" w:lineRule="auto"/>
              <w:ind w:left="0"/>
              <w:jc w:val="center"/>
              <w:rPr>
                <w:sz w:val="22"/>
                <w:szCs w:val="22"/>
              </w:rPr>
            </w:pPr>
            <w:r w:rsidRPr="00BE66CF">
              <w:rPr>
                <w:sz w:val="22"/>
                <w:szCs w:val="22"/>
              </w:rPr>
              <w:t>Levantamento inicial dos pontos</w:t>
            </w:r>
          </w:p>
        </w:tc>
        <w:tc>
          <w:tcPr>
            <w:tcW w:w="2251" w:type="pct"/>
            <w:vAlign w:val="center"/>
          </w:tcPr>
          <w:p w14:paraId="176EE2AC" w14:textId="30191C8B" w:rsidR="00D43A7A" w:rsidRPr="00BE66CF" w:rsidRDefault="00D43A7A" w:rsidP="00F63308">
            <w:pPr>
              <w:pStyle w:val="PargrafodaLista"/>
              <w:spacing w:line="360" w:lineRule="auto"/>
              <w:ind w:left="0"/>
              <w:jc w:val="center"/>
              <w:rPr>
                <w:sz w:val="22"/>
                <w:szCs w:val="22"/>
              </w:rPr>
            </w:pPr>
            <w:r w:rsidRPr="00BE66CF">
              <w:rPr>
                <w:sz w:val="22"/>
                <w:szCs w:val="22"/>
              </w:rPr>
              <w:t>Até 15 dias após ordem de serviço</w:t>
            </w:r>
          </w:p>
        </w:tc>
      </w:tr>
      <w:tr w:rsidR="00F63308" w:rsidRPr="00BE66CF" w14:paraId="2B175B33" w14:textId="77777777" w:rsidTr="00D43A7A">
        <w:tc>
          <w:tcPr>
            <w:tcW w:w="612" w:type="pct"/>
            <w:vAlign w:val="center"/>
          </w:tcPr>
          <w:p w14:paraId="3AFBCB01" w14:textId="4E68D1B8" w:rsidR="00D43A7A" w:rsidRPr="00BE66CF" w:rsidRDefault="00D43A7A" w:rsidP="00F63308">
            <w:pPr>
              <w:pStyle w:val="PargrafodaLista"/>
              <w:spacing w:line="360" w:lineRule="auto"/>
              <w:ind w:left="0"/>
              <w:jc w:val="center"/>
              <w:rPr>
                <w:sz w:val="22"/>
                <w:szCs w:val="22"/>
              </w:rPr>
            </w:pPr>
            <w:r w:rsidRPr="00BE66CF">
              <w:rPr>
                <w:sz w:val="22"/>
                <w:szCs w:val="22"/>
              </w:rPr>
              <w:t>Etapa 2</w:t>
            </w:r>
          </w:p>
        </w:tc>
        <w:tc>
          <w:tcPr>
            <w:tcW w:w="2137" w:type="pct"/>
            <w:vAlign w:val="center"/>
          </w:tcPr>
          <w:p w14:paraId="68A7B802" w14:textId="264255CA" w:rsidR="00D43A7A" w:rsidRPr="00BE66CF" w:rsidRDefault="00D43A7A" w:rsidP="00F63308">
            <w:pPr>
              <w:pStyle w:val="PargrafodaLista"/>
              <w:spacing w:line="360" w:lineRule="auto"/>
              <w:ind w:left="0"/>
              <w:jc w:val="center"/>
              <w:rPr>
                <w:sz w:val="22"/>
                <w:szCs w:val="22"/>
              </w:rPr>
            </w:pPr>
            <w:r w:rsidRPr="00BE66CF">
              <w:rPr>
                <w:sz w:val="22"/>
                <w:szCs w:val="22"/>
              </w:rPr>
              <w:t>Manutenção preventiva geral</w:t>
            </w:r>
          </w:p>
        </w:tc>
        <w:tc>
          <w:tcPr>
            <w:tcW w:w="2251" w:type="pct"/>
            <w:vAlign w:val="center"/>
          </w:tcPr>
          <w:p w14:paraId="054B0BFB" w14:textId="59E1E6F8" w:rsidR="00D43A7A" w:rsidRPr="00BE66CF" w:rsidRDefault="00D43A7A" w:rsidP="00F63308">
            <w:pPr>
              <w:pStyle w:val="PargrafodaLista"/>
              <w:spacing w:line="360" w:lineRule="auto"/>
              <w:ind w:left="0"/>
              <w:jc w:val="center"/>
              <w:rPr>
                <w:sz w:val="22"/>
                <w:szCs w:val="22"/>
              </w:rPr>
            </w:pPr>
            <w:r w:rsidRPr="00BE66CF">
              <w:rPr>
                <w:sz w:val="22"/>
                <w:szCs w:val="22"/>
              </w:rPr>
              <w:t>Mensal</w:t>
            </w:r>
          </w:p>
        </w:tc>
      </w:tr>
      <w:tr w:rsidR="00F63308" w:rsidRPr="00BE66CF" w14:paraId="163BEDE0" w14:textId="77777777" w:rsidTr="00D43A7A">
        <w:tc>
          <w:tcPr>
            <w:tcW w:w="612" w:type="pct"/>
            <w:vAlign w:val="center"/>
          </w:tcPr>
          <w:p w14:paraId="4DCAE5A5" w14:textId="4A66A7F6" w:rsidR="00D43A7A" w:rsidRPr="00BE66CF" w:rsidRDefault="00D43A7A" w:rsidP="00F63308">
            <w:pPr>
              <w:pStyle w:val="PargrafodaLista"/>
              <w:spacing w:line="360" w:lineRule="auto"/>
              <w:ind w:left="0"/>
              <w:jc w:val="center"/>
              <w:rPr>
                <w:sz w:val="22"/>
                <w:szCs w:val="22"/>
              </w:rPr>
            </w:pPr>
            <w:r w:rsidRPr="00BE66CF">
              <w:rPr>
                <w:sz w:val="22"/>
                <w:szCs w:val="22"/>
              </w:rPr>
              <w:t>Etapa 3</w:t>
            </w:r>
          </w:p>
        </w:tc>
        <w:tc>
          <w:tcPr>
            <w:tcW w:w="2137" w:type="pct"/>
            <w:vAlign w:val="center"/>
          </w:tcPr>
          <w:p w14:paraId="7BD8CFDE" w14:textId="5F466979" w:rsidR="00D43A7A" w:rsidRPr="00BE66CF" w:rsidRDefault="00D43A7A" w:rsidP="00F63308">
            <w:pPr>
              <w:pStyle w:val="PargrafodaLista"/>
              <w:spacing w:line="360" w:lineRule="auto"/>
              <w:ind w:left="0"/>
              <w:jc w:val="center"/>
              <w:rPr>
                <w:sz w:val="22"/>
                <w:szCs w:val="22"/>
              </w:rPr>
            </w:pPr>
            <w:r w:rsidRPr="00BE66CF">
              <w:rPr>
                <w:sz w:val="22"/>
                <w:szCs w:val="22"/>
              </w:rPr>
              <w:t>Manutenção corretiva</w:t>
            </w:r>
          </w:p>
        </w:tc>
        <w:tc>
          <w:tcPr>
            <w:tcW w:w="2251" w:type="pct"/>
            <w:vAlign w:val="center"/>
          </w:tcPr>
          <w:p w14:paraId="47AB6B30" w14:textId="2B493062" w:rsidR="00D43A7A" w:rsidRPr="00BE66CF" w:rsidRDefault="00D43A7A" w:rsidP="00F63308">
            <w:pPr>
              <w:pStyle w:val="PargrafodaLista"/>
              <w:spacing w:line="360" w:lineRule="auto"/>
              <w:ind w:left="0"/>
              <w:jc w:val="center"/>
              <w:rPr>
                <w:sz w:val="22"/>
                <w:szCs w:val="22"/>
              </w:rPr>
            </w:pPr>
            <w:r w:rsidRPr="00BE66CF">
              <w:rPr>
                <w:sz w:val="22"/>
                <w:szCs w:val="22"/>
              </w:rPr>
              <w:t>Conforme demanda</w:t>
            </w:r>
          </w:p>
        </w:tc>
      </w:tr>
      <w:tr w:rsidR="00F63308" w:rsidRPr="00BE66CF" w14:paraId="3F96BA8A" w14:textId="77777777" w:rsidTr="00D43A7A">
        <w:tc>
          <w:tcPr>
            <w:tcW w:w="612" w:type="pct"/>
            <w:vAlign w:val="center"/>
          </w:tcPr>
          <w:p w14:paraId="35098560" w14:textId="31D1E8E2" w:rsidR="00D43A7A" w:rsidRPr="00BE66CF" w:rsidRDefault="00D43A7A" w:rsidP="00F63308">
            <w:pPr>
              <w:pStyle w:val="PargrafodaLista"/>
              <w:spacing w:line="360" w:lineRule="auto"/>
              <w:ind w:left="0"/>
              <w:jc w:val="center"/>
              <w:rPr>
                <w:sz w:val="22"/>
                <w:szCs w:val="22"/>
              </w:rPr>
            </w:pPr>
            <w:r w:rsidRPr="00BE66CF">
              <w:rPr>
                <w:sz w:val="22"/>
                <w:szCs w:val="22"/>
              </w:rPr>
              <w:t>Etapa 4</w:t>
            </w:r>
          </w:p>
        </w:tc>
        <w:tc>
          <w:tcPr>
            <w:tcW w:w="2137" w:type="pct"/>
            <w:vAlign w:val="center"/>
          </w:tcPr>
          <w:p w14:paraId="494E883E" w14:textId="5CDFF24D" w:rsidR="00D43A7A" w:rsidRPr="00BE66CF" w:rsidRDefault="00D43A7A" w:rsidP="00F63308">
            <w:pPr>
              <w:pStyle w:val="PargrafodaLista"/>
              <w:spacing w:line="360" w:lineRule="auto"/>
              <w:ind w:left="0"/>
              <w:jc w:val="center"/>
              <w:rPr>
                <w:sz w:val="22"/>
                <w:szCs w:val="22"/>
              </w:rPr>
            </w:pPr>
            <w:r w:rsidRPr="00BE66CF">
              <w:rPr>
                <w:sz w:val="22"/>
                <w:szCs w:val="22"/>
              </w:rPr>
              <w:t>Relatório mensal de serviços</w:t>
            </w:r>
          </w:p>
        </w:tc>
        <w:tc>
          <w:tcPr>
            <w:tcW w:w="2251" w:type="pct"/>
            <w:vAlign w:val="center"/>
          </w:tcPr>
          <w:p w14:paraId="64CDA097" w14:textId="165F69C3" w:rsidR="00D43A7A" w:rsidRPr="00BE66CF" w:rsidRDefault="00D43A7A" w:rsidP="00F63308">
            <w:pPr>
              <w:pStyle w:val="PargrafodaLista"/>
              <w:spacing w:line="360" w:lineRule="auto"/>
              <w:ind w:left="0"/>
              <w:jc w:val="center"/>
              <w:rPr>
                <w:sz w:val="22"/>
                <w:szCs w:val="22"/>
              </w:rPr>
            </w:pPr>
            <w:r w:rsidRPr="00BE66CF">
              <w:rPr>
                <w:sz w:val="22"/>
                <w:szCs w:val="22"/>
              </w:rPr>
              <w:t>Mensal</w:t>
            </w:r>
          </w:p>
        </w:tc>
      </w:tr>
      <w:tr w:rsidR="00F63308" w:rsidRPr="00BE66CF" w14:paraId="065A4789" w14:textId="77777777" w:rsidTr="00D43A7A">
        <w:tc>
          <w:tcPr>
            <w:tcW w:w="612" w:type="pct"/>
            <w:vAlign w:val="center"/>
          </w:tcPr>
          <w:p w14:paraId="02CBC3EC" w14:textId="656925FE" w:rsidR="00D43A7A" w:rsidRPr="00BE66CF" w:rsidRDefault="00D43A7A" w:rsidP="00F63308">
            <w:pPr>
              <w:pStyle w:val="PargrafodaLista"/>
              <w:spacing w:line="360" w:lineRule="auto"/>
              <w:ind w:left="0"/>
              <w:jc w:val="center"/>
              <w:rPr>
                <w:sz w:val="22"/>
                <w:szCs w:val="22"/>
              </w:rPr>
            </w:pPr>
            <w:r w:rsidRPr="00BE66CF">
              <w:rPr>
                <w:sz w:val="22"/>
                <w:szCs w:val="22"/>
              </w:rPr>
              <w:t>Etapa 5</w:t>
            </w:r>
          </w:p>
        </w:tc>
        <w:tc>
          <w:tcPr>
            <w:tcW w:w="2137" w:type="pct"/>
            <w:vAlign w:val="center"/>
          </w:tcPr>
          <w:p w14:paraId="5E27D6E6" w14:textId="0DE37E68" w:rsidR="00D43A7A" w:rsidRPr="00BE66CF" w:rsidRDefault="00D43A7A" w:rsidP="00F63308">
            <w:pPr>
              <w:pStyle w:val="PargrafodaLista"/>
              <w:spacing w:line="360" w:lineRule="auto"/>
              <w:ind w:left="0"/>
              <w:jc w:val="center"/>
              <w:rPr>
                <w:sz w:val="22"/>
                <w:szCs w:val="22"/>
              </w:rPr>
            </w:pPr>
            <w:r w:rsidRPr="00BE66CF">
              <w:rPr>
                <w:sz w:val="22"/>
                <w:szCs w:val="22"/>
              </w:rPr>
              <w:t>Medição dos serviços</w:t>
            </w:r>
          </w:p>
        </w:tc>
        <w:tc>
          <w:tcPr>
            <w:tcW w:w="2251" w:type="pct"/>
            <w:vAlign w:val="center"/>
          </w:tcPr>
          <w:p w14:paraId="396C2F2B" w14:textId="6B751C4B" w:rsidR="00D43A7A" w:rsidRPr="00BE66CF" w:rsidRDefault="00D43A7A" w:rsidP="00F63308">
            <w:pPr>
              <w:pStyle w:val="PargrafodaLista"/>
              <w:spacing w:line="360" w:lineRule="auto"/>
              <w:ind w:left="0"/>
              <w:jc w:val="center"/>
              <w:rPr>
                <w:sz w:val="22"/>
                <w:szCs w:val="22"/>
              </w:rPr>
            </w:pPr>
            <w:r w:rsidRPr="00BE66CF">
              <w:rPr>
                <w:sz w:val="22"/>
                <w:szCs w:val="22"/>
              </w:rPr>
              <w:t>Mensal</w:t>
            </w:r>
          </w:p>
        </w:tc>
      </w:tr>
    </w:tbl>
    <w:p w14:paraId="34ACDDE5" w14:textId="76B6CA1B" w:rsidR="00105BB7" w:rsidRPr="00BE66CF" w:rsidRDefault="00105BB7" w:rsidP="00F63308">
      <w:pPr>
        <w:pStyle w:val="PargrafodaLista"/>
        <w:numPr>
          <w:ilvl w:val="1"/>
          <w:numId w:val="7"/>
        </w:numPr>
        <w:spacing w:line="360" w:lineRule="auto"/>
        <w:ind w:left="0" w:firstLine="0"/>
        <w:jc w:val="both"/>
        <w:rPr>
          <w:sz w:val="22"/>
          <w:szCs w:val="22"/>
          <w:lang w:val="pt-BR"/>
        </w:rPr>
      </w:pPr>
      <w:r w:rsidRPr="00BE66CF">
        <w:rPr>
          <w:sz w:val="22"/>
          <w:szCs w:val="22"/>
          <w:lang w:val="pt-BR"/>
        </w:rPr>
        <w:t>Estrutura mínima da empresa:</w:t>
      </w:r>
    </w:p>
    <w:p w14:paraId="0DB7D263" w14:textId="5D7472CE" w:rsidR="00105BB7" w:rsidRPr="00BE66CF" w:rsidRDefault="00105BB7" w:rsidP="00F63308">
      <w:pPr>
        <w:pStyle w:val="PargrafodaLista"/>
        <w:numPr>
          <w:ilvl w:val="2"/>
          <w:numId w:val="7"/>
        </w:numPr>
        <w:spacing w:line="360" w:lineRule="auto"/>
        <w:ind w:left="0" w:firstLine="0"/>
        <w:jc w:val="both"/>
        <w:rPr>
          <w:sz w:val="22"/>
          <w:szCs w:val="22"/>
        </w:rPr>
      </w:pPr>
      <w:r w:rsidRPr="00BE66CF">
        <w:rPr>
          <w:sz w:val="22"/>
          <w:szCs w:val="22"/>
        </w:rPr>
        <w:t>A empresa contratada deverá dispor, no mínimo, da seguinte estrutura para execução dos serviços de manutenção do sistema de iluminação pública:</w:t>
      </w:r>
    </w:p>
    <w:p w14:paraId="59521515" w14:textId="3CC51D0E"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Equipe mínima</w:t>
      </w:r>
    </w:p>
    <w:tbl>
      <w:tblPr>
        <w:tblStyle w:val="Tabelacomgrade"/>
        <w:tblW w:w="5000" w:type="pct"/>
        <w:tblLook w:val="04A0" w:firstRow="1" w:lastRow="0" w:firstColumn="1" w:lastColumn="0" w:noHBand="0" w:noVBand="1"/>
      </w:tblPr>
      <w:tblGrid>
        <w:gridCol w:w="7089"/>
        <w:gridCol w:w="2540"/>
      </w:tblGrid>
      <w:tr w:rsidR="00F63308" w:rsidRPr="00BE66CF" w14:paraId="7185489F" w14:textId="77777777" w:rsidTr="00F63308">
        <w:tc>
          <w:tcPr>
            <w:tcW w:w="3681" w:type="pct"/>
          </w:tcPr>
          <w:p w14:paraId="7B726A47" w14:textId="6830A32D" w:rsidR="00F63308" w:rsidRPr="00BE66CF" w:rsidRDefault="00F63308" w:rsidP="00F63308">
            <w:pPr>
              <w:pStyle w:val="PargrafodaLista"/>
              <w:spacing w:line="360" w:lineRule="auto"/>
              <w:ind w:left="0"/>
              <w:jc w:val="center"/>
              <w:rPr>
                <w:sz w:val="22"/>
                <w:szCs w:val="22"/>
              </w:rPr>
            </w:pPr>
            <w:r w:rsidRPr="00BE66CF">
              <w:rPr>
                <w:sz w:val="22"/>
                <w:szCs w:val="22"/>
              </w:rPr>
              <w:t>Função</w:t>
            </w:r>
          </w:p>
        </w:tc>
        <w:tc>
          <w:tcPr>
            <w:tcW w:w="1319" w:type="pct"/>
          </w:tcPr>
          <w:p w14:paraId="6F642FA9" w14:textId="2CF0F1E1" w:rsidR="00F63308" w:rsidRPr="00BE66CF" w:rsidRDefault="00F63308" w:rsidP="00F63308">
            <w:pPr>
              <w:pStyle w:val="PargrafodaLista"/>
              <w:spacing w:line="360" w:lineRule="auto"/>
              <w:ind w:left="0"/>
              <w:jc w:val="center"/>
              <w:rPr>
                <w:sz w:val="22"/>
                <w:szCs w:val="22"/>
              </w:rPr>
            </w:pPr>
            <w:r w:rsidRPr="00BE66CF">
              <w:rPr>
                <w:sz w:val="22"/>
                <w:szCs w:val="22"/>
              </w:rPr>
              <w:t>Quantidade</w:t>
            </w:r>
          </w:p>
        </w:tc>
      </w:tr>
      <w:tr w:rsidR="00F63308" w:rsidRPr="00BE66CF" w14:paraId="44060620" w14:textId="77777777" w:rsidTr="00F63308">
        <w:tc>
          <w:tcPr>
            <w:tcW w:w="3681" w:type="pct"/>
          </w:tcPr>
          <w:p w14:paraId="5453D56B" w14:textId="4503C649" w:rsidR="00F63308" w:rsidRPr="00BE66CF" w:rsidRDefault="00F63308" w:rsidP="00F63308">
            <w:pPr>
              <w:pStyle w:val="PargrafodaLista"/>
              <w:spacing w:line="360" w:lineRule="auto"/>
              <w:ind w:left="0"/>
              <w:rPr>
                <w:sz w:val="22"/>
                <w:szCs w:val="22"/>
              </w:rPr>
            </w:pPr>
            <w:r w:rsidRPr="00BE66CF">
              <w:rPr>
                <w:sz w:val="22"/>
                <w:szCs w:val="22"/>
              </w:rPr>
              <w:t>Eletricista</w:t>
            </w:r>
          </w:p>
        </w:tc>
        <w:tc>
          <w:tcPr>
            <w:tcW w:w="1319" w:type="pct"/>
            <w:vAlign w:val="center"/>
          </w:tcPr>
          <w:p w14:paraId="2F2F48BB" w14:textId="3CDAAD32" w:rsidR="00F63308" w:rsidRPr="00BE66CF" w:rsidRDefault="00F63308" w:rsidP="00F63308">
            <w:pPr>
              <w:pStyle w:val="PargrafodaLista"/>
              <w:spacing w:line="360" w:lineRule="auto"/>
              <w:ind w:left="0"/>
              <w:jc w:val="center"/>
              <w:rPr>
                <w:sz w:val="22"/>
                <w:szCs w:val="22"/>
              </w:rPr>
            </w:pPr>
            <w:r w:rsidRPr="00BE66CF">
              <w:rPr>
                <w:sz w:val="22"/>
                <w:szCs w:val="22"/>
              </w:rPr>
              <w:t>01</w:t>
            </w:r>
          </w:p>
        </w:tc>
      </w:tr>
      <w:tr w:rsidR="00F63308" w:rsidRPr="00BE66CF" w14:paraId="1A70CF5F" w14:textId="77777777" w:rsidTr="00F63308">
        <w:tc>
          <w:tcPr>
            <w:tcW w:w="3681" w:type="pct"/>
          </w:tcPr>
          <w:p w14:paraId="48012E02" w14:textId="2C33265D" w:rsidR="00F63308" w:rsidRPr="00BE66CF" w:rsidRDefault="00F63308" w:rsidP="00F63308">
            <w:pPr>
              <w:pStyle w:val="PargrafodaLista"/>
              <w:spacing w:line="360" w:lineRule="auto"/>
              <w:ind w:left="0"/>
              <w:rPr>
                <w:sz w:val="22"/>
                <w:szCs w:val="22"/>
              </w:rPr>
            </w:pPr>
            <w:r w:rsidRPr="00BE66CF">
              <w:rPr>
                <w:sz w:val="22"/>
                <w:szCs w:val="22"/>
              </w:rPr>
              <w:t>Auxiliar de eletricista</w:t>
            </w:r>
          </w:p>
        </w:tc>
        <w:tc>
          <w:tcPr>
            <w:tcW w:w="1319" w:type="pct"/>
            <w:vAlign w:val="center"/>
          </w:tcPr>
          <w:p w14:paraId="704ECF3A" w14:textId="41539766" w:rsidR="00F63308" w:rsidRPr="00BE66CF" w:rsidRDefault="00F63308" w:rsidP="00F63308">
            <w:pPr>
              <w:pStyle w:val="PargrafodaLista"/>
              <w:spacing w:line="360" w:lineRule="auto"/>
              <w:ind w:left="0"/>
              <w:jc w:val="center"/>
              <w:rPr>
                <w:sz w:val="22"/>
                <w:szCs w:val="22"/>
              </w:rPr>
            </w:pPr>
            <w:r w:rsidRPr="00BE66CF">
              <w:rPr>
                <w:sz w:val="22"/>
                <w:szCs w:val="22"/>
              </w:rPr>
              <w:t>01</w:t>
            </w:r>
          </w:p>
        </w:tc>
      </w:tr>
      <w:tr w:rsidR="00F63308" w:rsidRPr="00BE66CF" w14:paraId="22337A91" w14:textId="77777777" w:rsidTr="00F63308">
        <w:tc>
          <w:tcPr>
            <w:tcW w:w="3681" w:type="pct"/>
          </w:tcPr>
          <w:p w14:paraId="623EF88B" w14:textId="3EE4072F" w:rsidR="00F63308" w:rsidRPr="00BE66CF" w:rsidRDefault="00F63308" w:rsidP="00F63308">
            <w:pPr>
              <w:pStyle w:val="PargrafodaLista"/>
              <w:spacing w:line="360" w:lineRule="auto"/>
              <w:ind w:left="0"/>
              <w:rPr>
                <w:sz w:val="22"/>
                <w:szCs w:val="22"/>
              </w:rPr>
            </w:pPr>
            <w:r w:rsidRPr="00BE66CF">
              <w:rPr>
                <w:sz w:val="22"/>
                <w:szCs w:val="22"/>
              </w:rPr>
              <w:t>Motorista/Operador de cesto aéreo</w:t>
            </w:r>
          </w:p>
        </w:tc>
        <w:tc>
          <w:tcPr>
            <w:tcW w:w="1319" w:type="pct"/>
            <w:vAlign w:val="center"/>
          </w:tcPr>
          <w:p w14:paraId="24D1DDB7" w14:textId="4CF47BD4" w:rsidR="00F63308" w:rsidRPr="00BE66CF" w:rsidRDefault="00F63308" w:rsidP="00F63308">
            <w:pPr>
              <w:pStyle w:val="PargrafodaLista"/>
              <w:spacing w:line="360" w:lineRule="auto"/>
              <w:ind w:left="0"/>
              <w:jc w:val="center"/>
              <w:rPr>
                <w:sz w:val="22"/>
                <w:szCs w:val="22"/>
              </w:rPr>
            </w:pPr>
            <w:r w:rsidRPr="00BE66CF">
              <w:rPr>
                <w:sz w:val="22"/>
                <w:szCs w:val="22"/>
              </w:rPr>
              <w:t>01 (quando necessário)</w:t>
            </w:r>
          </w:p>
        </w:tc>
      </w:tr>
      <w:tr w:rsidR="00F63308" w:rsidRPr="00BE66CF" w14:paraId="497056B4" w14:textId="77777777" w:rsidTr="00F63308">
        <w:tc>
          <w:tcPr>
            <w:tcW w:w="3681" w:type="pct"/>
          </w:tcPr>
          <w:p w14:paraId="302A5009" w14:textId="5A3F411E" w:rsidR="00F63308" w:rsidRPr="00BE66CF" w:rsidRDefault="00F63308" w:rsidP="00F63308">
            <w:pPr>
              <w:pStyle w:val="PargrafodaLista"/>
              <w:spacing w:line="360" w:lineRule="auto"/>
              <w:ind w:left="0"/>
              <w:rPr>
                <w:sz w:val="22"/>
                <w:szCs w:val="22"/>
              </w:rPr>
            </w:pPr>
            <w:r w:rsidRPr="00BE66CF">
              <w:rPr>
                <w:sz w:val="22"/>
                <w:szCs w:val="22"/>
              </w:rPr>
              <w:t>Responsável técnico (Engenheiro eletricista ou técnico eletrotécnico)</w:t>
            </w:r>
          </w:p>
        </w:tc>
        <w:tc>
          <w:tcPr>
            <w:tcW w:w="1319" w:type="pct"/>
            <w:vAlign w:val="center"/>
          </w:tcPr>
          <w:p w14:paraId="624D4581" w14:textId="47B1F237" w:rsidR="00F63308" w:rsidRPr="00BE66CF" w:rsidRDefault="00F63308" w:rsidP="00F63308">
            <w:pPr>
              <w:pStyle w:val="PargrafodaLista"/>
              <w:spacing w:line="360" w:lineRule="auto"/>
              <w:ind w:left="0"/>
              <w:jc w:val="center"/>
              <w:rPr>
                <w:sz w:val="22"/>
                <w:szCs w:val="22"/>
              </w:rPr>
            </w:pPr>
            <w:r w:rsidRPr="00BE66CF">
              <w:rPr>
                <w:sz w:val="22"/>
                <w:szCs w:val="22"/>
              </w:rPr>
              <w:t>01</w:t>
            </w:r>
          </w:p>
        </w:tc>
      </w:tr>
    </w:tbl>
    <w:p w14:paraId="5765328F" w14:textId="09CB5670" w:rsidR="00105BB7"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O responsável técnico deverá possuir registro no CREA ou CFT.</w:t>
      </w:r>
    </w:p>
    <w:p w14:paraId="17BDBAC7" w14:textId="1228E93B" w:rsidR="00F63308" w:rsidRPr="00BE66CF" w:rsidRDefault="00F63308" w:rsidP="00F63308">
      <w:pPr>
        <w:pStyle w:val="PargrafodaLista"/>
        <w:numPr>
          <w:ilvl w:val="1"/>
          <w:numId w:val="7"/>
        </w:numPr>
        <w:spacing w:line="360" w:lineRule="auto"/>
        <w:ind w:left="0" w:firstLine="0"/>
        <w:jc w:val="both"/>
        <w:rPr>
          <w:sz w:val="22"/>
          <w:szCs w:val="22"/>
        </w:rPr>
      </w:pPr>
      <w:r w:rsidRPr="00BE66CF">
        <w:rPr>
          <w:sz w:val="22"/>
          <w:szCs w:val="22"/>
        </w:rPr>
        <w:t>Veículos</w:t>
      </w:r>
    </w:p>
    <w:tbl>
      <w:tblPr>
        <w:tblStyle w:val="Tabelacomgrade"/>
        <w:tblW w:w="5000" w:type="pct"/>
        <w:tblLook w:val="04A0" w:firstRow="1" w:lastRow="0" w:firstColumn="1" w:lastColumn="0" w:noHBand="0" w:noVBand="1"/>
      </w:tblPr>
      <w:tblGrid>
        <w:gridCol w:w="5487"/>
        <w:gridCol w:w="4142"/>
      </w:tblGrid>
      <w:tr w:rsidR="00F63308" w:rsidRPr="00BE66CF" w14:paraId="48CA28F3" w14:textId="77777777" w:rsidTr="00F63308">
        <w:tc>
          <w:tcPr>
            <w:tcW w:w="2849" w:type="pct"/>
          </w:tcPr>
          <w:p w14:paraId="514F5095" w14:textId="39905931" w:rsidR="00F63308" w:rsidRPr="00BE66CF" w:rsidRDefault="00F63308" w:rsidP="00F63308">
            <w:pPr>
              <w:pStyle w:val="PargrafodaLista"/>
              <w:spacing w:line="360" w:lineRule="auto"/>
              <w:ind w:left="0"/>
              <w:jc w:val="center"/>
              <w:rPr>
                <w:sz w:val="22"/>
                <w:szCs w:val="22"/>
              </w:rPr>
            </w:pPr>
            <w:r w:rsidRPr="00BE66CF">
              <w:rPr>
                <w:sz w:val="22"/>
                <w:szCs w:val="22"/>
              </w:rPr>
              <w:t>Equipamento</w:t>
            </w:r>
          </w:p>
        </w:tc>
        <w:tc>
          <w:tcPr>
            <w:tcW w:w="2151" w:type="pct"/>
          </w:tcPr>
          <w:p w14:paraId="6AD35754" w14:textId="71BA80DE" w:rsidR="00F63308" w:rsidRPr="00BE66CF" w:rsidRDefault="00F63308" w:rsidP="00F63308">
            <w:pPr>
              <w:pStyle w:val="PargrafodaLista"/>
              <w:spacing w:line="360" w:lineRule="auto"/>
              <w:ind w:left="0"/>
              <w:jc w:val="center"/>
              <w:rPr>
                <w:sz w:val="22"/>
                <w:szCs w:val="22"/>
              </w:rPr>
            </w:pPr>
            <w:r w:rsidRPr="00BE66CF">
              <w:rPr>
                <w:sz w:val="22"/>
                <w:szCs w:val="22"/>
              </w:rPr>
              <w:t>Quantidade mínima</w:t>
            </w:r>
          </w:p>
        </w:tc>
      </w:tr>
      <w:tr w:rsidR="00F63308" w:rsidRPr="00BE66CF" w14:paraId="36A43709" w14:textId="77777777" w:rsidTr="00F63308">
        <w:tc>
          <w:tcPr>
            <w:tcW w:w="2849" w:type="pct"/>
          </w:tcPr>
          <w:p w14:paraId="2E4C2041" w14:textId="1AEEBD36" w:rsidR="00F63308" w:rsidRPr="00BE66CF" w:rsidRDefault="00F63308" w:rsidP="00F63308">
            <w:pPr>
              <w:pStyle w:val="PargrafodaLista"/>
              <w:spacing w:line="360" w:lineRule="auto"/>
              <w:ind w:left="0"/>
              <w:jc w:val="both"/>
              <w:rPr>
                <w:sz w:val="22"/>
                <w:szCs w:val="22"/>
              </w:rPr>
            </w:pPr>
            <w:r w:rsidRPr="00BE66CF">
              <w:rPr>
                <w:sz w:val="22"/>
                <w:szCs w:val="22"/>
              </w:rPr>
              <w:t>Caminhão com cesto aéreo</w:t>
            </w:r>
          </w:p>
        </w:tc>
        <w:tc>
          <w:tcPr>
            <w:tcW w:w="2151" w:type="pct"/>
          </w:tcPr>
          <w:p w14:paraId="397E2026" w14:textId="53DD7E22" w:rsidR="00F63308" w:rsidRPr="00BE66CF" w:rsidRDefault="00F63308" w:rsidP="00F63308">
            <w:pPr>
              <w:pStyle w:val="PargrafodaLista"/>
              <w:spacing w:line="360" w:lineRule="auto"/>
              <w:ind w:left="0"/>
              <w:jc w:val="center"/>
              <w:rPr>
                <w:sz w:val="22"/>
                <w:szCs w:val="22"/>
              </w:rPr>
            </w:pPr>
            <w:r w:rsidRPr="00BE66CF">
              <w:rPr>
                <w:sz w:val="22"/>
                <w:szCs w:val="22"/>
              </w:rPr>
              <w:t>01</w:t>
            </w:r>
          </w:p>
        </w:tc>
      </w:tr>
      <w:tr w:rsidR="00F63308" w:rsidRPr="00BE66CF" w14:paraId="0F43428A" w14:textId="77777777" w:rsidTr="00F63308">
        <w:tc>
          <w:tcPr>
            <w:tcW w:w="2849" w:type="pct"/>
          </w:tcPr>
          <w:p w14:paraId="53C99CA4" w14:textId="733CBD0F" w:rsidR="00F63308" w:rsidRPr="00BE66CF" w:rsidRDefault="00F63308" w:rsidP="00F63308">
            <w:pPr>
              <w:pStyle w:val="PargrafodaLista"/>
              <w:spacing w:line="360" w:lineRule="auto"/>
              <w:ind w:left="0"/>
              <w:jc w:val="both"/>
              <w:rPr>
                <w:sz w:val="22"/>
                <w:szCs w:val="22"/>
              </w:rPr>
            </w:pPr>
            <w:r w:rsidRPr="00BE66CF">
              <w:rPr>
                <w:sz w:val="22"/>
                <w:szCs w:val="22"/>
              </w:rPr>
              <w:t>Veículo utilitário</w:t>
            </w:r>
          </w:p>
        </w:tc>
        <w:tc>
          <w:tcPr>
            <w:tcW w:w="2151" w:type="pct"/>
          </w:tcPr>
          <w:p w14:paraId="788B337D" w14:textId="7C2DD910" w:rsidR="00F63308" w:rsidRPr="00BE66CF" w:rsidRDefault="00F63308" w:rsidP="00F63308">
            <w:pPr>
              <w:pStyle w:val="PargrafodaLista"/>
              <w:spacing w:line="360" w:lineRule="auto"/>
              <w:ind w:left="0"/>
              <w:jc w:val="center"/>
              <w:rPr>
                <w:sz w:val="22"/>
                <w:szCs w:val="22"/>
              </w:rPr>
            </w:pPr>
            <w:r w:rsidRPr="00BE66CF">
              <w:rPr>
                <w:sz w:val="22"/>
                <w:szCs w:val="22"/>
              </w:rPr>
              <w:t>01</w:t>
            </w:r>
          </w:p>
        </w:tc>
      </w:tr>
    </w:tbl>
    <w:p w14:paraId="1B5AC1AF" w14:textId="165CE33E"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O caminhão com cesto aéreo deverá possuir alcance compatível com a altura dos postes de iluminação pública.</w:t>
      </w:r>
    </w:p>
    <w:p w14:paraId="3D8BF371" w14:textId="6F5728D2" w:rsidR="00F63308" w:rsidRPr="00BE66CF" w:rsidRDefault="00F63308" w:rsidP="00F63308">
      <w:pPr>
        <w:pStyle w:val="PargrafodaLista"/>
        <w:numPr>
          <w:ilvl w:val="1"/>
          <w:numId w:val="7"/>
        </w:numPr>
        <w:spacing w:line="360" w:lineRule="auto"/>
        <w:ind w:left="0" w:firstLine="0"/>
        <w:jc w:val="both"/>
        <w:rPr>
          <w:sz w:val="22"/>
          <w:szCs w:val="22"/>
        </w:rPr>
      </w:pPr>
      <w:r w:rsidRPr="00BE66CF">
        <w:rPr>
          <w:sz w:val="22"/>
          <w:szCs w:val="22"/>
        </w:rPr>
        <w:t>Equipamentos de segurança (EPIs)</w:t>
      </w:r>
    </w:p>
    <w:p w14:paraId="510B05BE" w14:textId="56908278"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A empresa deverá fornecer aos seus funcionários todos os Equipamentos de Proteção Individual necessários, tais como:</w:t>
      </w:r>
    </w:p>
    <w:p w14:paraId="4E1607B9"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Capacete;</w:t>
      </w:r>
    </w:p>
    <w:p w14:paraId="7C617D90"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Luvas isolantes;</w:t>
      </w:r>
    </w:p>
    <w:p w14:paraId="6A7D2EBB"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Botina de segurança;</w:t>
      </w:r>
    </w:p>
    <w:p w14:paraId="63104369"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Cinto de segurança tipo paraquedista;</w:t>
      </w:r>
    </w:p>
    <w:p w14:paraId="699A14AD"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Óculos de proteção;</w:t>
      </w:r>
    </w:p>
    <w:p w14:paraId="74D0CE01"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Uniforme com identificação</w:t>
      </w:r>
    </w:p>
    <w:p w14:paraId="721F153B" w14:textId="29DBEAF0"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Protetor auricular;</w:t>
      </w:r>
    </w:p>
    <w:p w14:paraId="2D7E6E4C" w14:textId="2C954772"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Demais equipamentos exigidos pelas normas de segurança do trabalho.</w:t>
      </w:r>
    </w:p>
    <w:p w14:paraId="665A28CE" w14:textId="60E6EE8E" w:rsidR="00F63308" w:rsidRPr="00BE66CF" w:rsidRDefault="00F63308" w:rsidP="00F63308">
      <w:pPr>
        <w:pStyle w:val="PargrafodaLista"/>
        <w:numPr>
          <w:ilvl w:val="1"/>
          <w:numId w:val="7"/>
        </w:numPr>
        <w:spacing w:line="360" w:lineRule="auto"/>
        <w:ind w:left="0" w:firstLine="0"/>
        <w:jc w:val="both"/>
        <w:rPr>
          <w:sz w:val="22"/>
          <w:szCs w:val="22"/>
        </w:rPr>
      </w:pPr>
      <w:r w:rsidRPr="00BE66CF">
        <w:rPr>
          <w:sz w:val="22"/>
          <w:szCs w:val="22"/>
        </w:rPr>
        <w:t>MATERIAIS E EQUIPAMENTOS</w:t>
      </w:r>
    </w:p>
    <w:p w14:paraId="4596980E" w14:textId="2FE60B90"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lastRenderedPageBreak/>
        <w:t>A empresa deverá disponibilizar, no mínimo, os seguintes equipamentos e ferramentas:</w:t>
      </w:r>
    </w:p>
    <w:p w14:paraId="6202339A"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Equipamentos/Ferramentas</w:t>
      </w:r>
    </w:p>
    <w:p w14:paraId="10D6FBD2"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Escada extensiva</w:t>
      </w:r>
    </w:p>
    <w:p w14:paraId="6EEB689E"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Escada de fibra</w:t>
      </w:r>
    </w:p>
    <w:p w14:paraId="5616BC83"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Alicate universal</w:t>
      </w:r>
    </w:p>
    <w:p w14:paraId="687ABB30"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Alicate de corte</w:t>
      </w:r>
    </w:p>
    <w:p w14:paraId="1A587897"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Chaves de fenda e Philips</w:t>
      </w:r>
    </w:p>
    <w:p w14:paraId="06885930"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Chave de boca</w:t>
      </w:r>
    </w:p>
    <w:p w14:paraId="600D7686"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Multímetro</w:t>
      </w:r>
    </w:p>
    <w:p w14:paraId="2E710CD3"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Detector de tensão</w:t>
      </w:r>
    </w:p>
    <w:p w14:paraId="62222314"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Furadeira</w:t>
      </w:r>
    </w:p>
    <w:p w14:paraId="20C6519E"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Parafusadeira</w:t>
      </w:r>
    </w:p>
    <w:p w14:paraId="6072E508"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Equipamentos para trabalho em altura</w:t>
      </w:r>
    </w:p>
    <w:p w14:paraId="7FE6BE35"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Equipamentos de sinalização viária</w:t>
      </w:r>
    </w:p>
    <w:p w14:paraId="3618A125"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Cones de sinalização</w:t>
      </w:r>
    </w:p>
    <w:p w14:paraId="4BAEE426"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Fita zebrada</w:t>
      </w:r>
    </w:p>
    <w:p w14:paraId="77441872" w14:textId="77777777"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Lanternas</w:t>
      </w:r>
    </w:p>
    <w:p w14:paraId="07AF45B1" w14:textId="35F79CB8" w:rsidR="00F63308" w:rsidRPr="00BE66CF" w:rsidRDefault="00F63308" w:rsidP="00F63308">
      <w:pPr>
        <w:pStyle w:val="PargrafodaLista"/>
        <w:numPr>
          <w:ilvl w:val="3"/>
          <w:numId w:val="7"/>
        </w:numPr>
        <w:spacing w:line="360" w:lineRule="auto"/>
        <w:ind w:left="0" w:firstLine="0"/>
        <w:jc w:val="both"/>
        <w:rPr>
          <w:sz w:val="22"/>
          <w:szCs w:val="22"/>
        </w:rPr>
      </w:pPr>
      <w:r w:rsidRPr="00BE66CF">
        <w:rPr>
          <w:sz w:val="22"/>
          <w:szCs w:val="22"/>
        </w:rPr>
        <w:t>Ferramentas elétricas diversas</w:t>
      </w:r>
    </w:p>
    <w:p w14:paraId="6739A83D" w14:textId="18201F06" w:rsidR="00F63308" w:rsidRPr="00BE66CF" w:rsidRDefault="00F63308" w:rsidP="00F63308">
      <w:pPr>
        <w:pStyle w:val="PargrafodaLista"/>
        <w:numPr>
          <w:ilvl w:val="1"/>
          <w:numId w:val="7"/>
        </w:numPr>
        <w:spacing w:line="360" w:lineRule="auto"/>
        <w:ind w:left="0" w:firstLine="0"/>
        <w:jc w:val="both"/>
        <w:rPr>
          <w:sz w:val="22"/>
          <w:szCs w:val="22"/>
        </w:rPr>
      </w:pPr>
      <w:r w:rsidRPr="00BE66CF">
        <w:rPr>
          <w:sz w:val="22"/>
          <w:szCs w:val="22"/>
        </w:rPr>
        <w:t>A contratada deverá fornecer os materiais necessários para manutenção do sistema de iluminação pública, tais como:</w:t>
      </w:r>
    </w:p>
    <w:p w14:paraId="7DC00FF4"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Materiais</w:t>
      </w:r>
    </w:p>
    <w:p w14:paraId="21DC628D"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Lâmpadas vapor de sódio</w:t>
      </w:r>
    </w:p>
    <w:p w14:paraId="50E3749A"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Lâmpadas vapor metálico</w:t>
      </w:r>
    </w:p>
    <w:p w14:paraId="675E203B"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Lâmpadas LED</w:t>
      </w:r>
    </w:p>
    <w:p w14:paraId="0FC20D14"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Relé fotoelétrico</w:t>
      </w:r>
    </w:p>
    <w:p w14:paraId="0F592E6C"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Reator</w:t>
      </w:r>
    </w:p>
    <w:p w14:paraId="7AC71B37"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Braço para luminária</w:t>
      </w:r>
    </w:p>
    <w:p w14:paraId="7BA91646"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Soquete</w:t>
      </w:r>
    </w:p>
    <w:p w14:paraId="5AE455C8"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Base para relé</w:t>
      </w:r>
    </w:p>
    <w:p w14:paraId="55ACCA4D"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Conector perfurante</w:t>
      </w:r>
    </w:p>
    <w:p w14:paraId="759E9F31"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Fios e cabos elétricos</w:t>
      </w:r>
    </w:p>
    <w:p w14:paraId="7422134D"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Fita isolante</w:t>
      </w:r>
    </w:p>
    <w:p w14:paraId="7AE74280"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Disjuntores</w:t>
      </w:r>
    </w:p>
    <w:p w14:paraId="19B30E7C"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Parafusos e ferragens</w:t>
      </w:r>
    </w:p>
    <w:p w14:paraId="63894BF2" w14:textId="77777777"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lastRenderedPageBreak/>
        <w:t>Abraçadeiras</w:t>
      </w:r>
    </w:p>
    <w:p w14:paraId="58BFBCA2" w14:textId="25336C7D" w:rsidR="00F63308" w:rsidRPr="00BE66CF" w:rsidRDefault="00F63308" w:rsidP="00F63308">
      <w:pPr>
        <w:pStyle w:val="PargrafodaLista"/>
        <w:numPr>
          <w:ilvl w:val="2"/>
          <w:numId w:val="7"/>
        </w:numPr>
        <w:spacing w:line="360" w:lineRule="auto"/>
        <w:ind w:left="0" w:firstLine="0"/>
        <w:jc w:val="both"/>
        <w:rPr>
          <w:sz w:val="22"/>
          <w:szCs w:val="22"/>
        </w:rPr>
      </w:pPr>
      <w:r w:rsidRPr="00BE66CF">
        <w:rPr>
          <w:sz w:val="22"/>
          <w:szCs w:val="22"/>
        </w:rPr>
        <w:t>Demais materiais necessários</w:t>
      </w:r>
    </w:p>
    <w:p w14:paraId="78AAD517" w14:textId="77777777" w:rsidR="001D3CBD" w:rsidRPr="00BE66CF" w:rsidRDefault="001D3CBD" w:rsidP="00F63308">
      <w:pPr>
        <w:numPr>
          <w:ilvl w:val="1"/>
          <w:numId w:val="7"/>
        </w:numPr>
        <w:spacing w:line="360" w:lineRule="auto"/>
        <w:ind w:left="0" w:firstLine="0"/>
        <w:jc w:val="both"/>
        <w:rPr>
          <w:sz w:val="22"/>
          <w:szCs w:val="22"/>
          <w:lang w:val="x-none" w:eastAsia="x-none"/>
        </w:rPr>
      </w:pPr>
      <w:r w:rsidRPr="00BE66CF">
        <w:rPr>
          <w:sz w:val="22"/>
          <w:szCs w:val="22"/>
          <w:lang w:eastAsia="x-none"/>
        </w:rPr>
        <w:t xml:space="preserve">Todos os materiais, equipamentos, ferramentas, veículos, mão de obra, deslocamentos e demais despesas necessárias deverão estar </w:t>
      </w:r>
      <w:proofErr w:type="gramStart"/>
      <w:r w:rsidRPr="00BE66CF">
        <w:rPr>
          <w:sz w:val="22"/>
          <w:szCs w:val="22"/>
          <w:lang w:eastAsia="x-none"/>
        </w:rPr>
        <w:t>inclusos</w:t>
      </w:r>
      <w:proofErr w:type="gramEnd"/>
      <w:r w:rsidRPr="00BE66CF">
        <w:rPr>
          <w:sz w:val="22"/>
          <w:szCs w:val="22"/>
          <w:lang w:eastAsia="x-none"/>
        </w:rPr>
        <w:t xml:space="preserve"> nos preços unitários dos serviços contratados.</w:t>
      </w:r>
    </w:p>
    <w:p w14:paraId="4BC59CC2" w14:textId="724FC0F8" w:rsidR="00D43A7A" w:rsidRPr="00BE66CF" w:rsidRDefault="00690B8C" w:rsidP="00F63308">
      <w:pPr>
        <w:numPr>
          <w:ilvl w:val="1"/>
          <w:numId w:val="7"/>
        </w:numPr>
        <w:spacing w:line="360" w:lineRule="auto"/>
        <w:ind w:left="0" w:firstLine="0"/>
        <w:jc w:val="both"/>
        <w:rPr>
          <w:sz w:val="22"/>
          <w:szCs w:val="22"/>
          <w:lang w:val="x-none" w:eastAsia="x-none"/>
        </w:rPr>
      </w:pPr>
      <w:r w:rsidRPr="00BE66CF">
        <w:rPr>
          <w:sz w:val="22"/>
          <w:szCs w:val="22"/>
          <w:lang w:val="x-none" w:eastAsia="x-none"/>
        </w:rPr>
        <w:t xml:space="preserve">Os serviços serão prestados no seguinte endereço: </w:t>
      </w:r>
    </w:p>
    <w:p w14:paraId="5A7731C9" w14:textId="67434925" w:rsidR="00690B8C" w:rsidRPr="00BE66CF" w:rsidRDefault="00D43A7A" w:rsidP="00F63308">
      <w:pPr>
        <w:pStyle w:val="PargrafodaLista"/>
        <w:numPr>
          <w:ilvl w:val="2"/>
          <w:numId w:val="7"/>
        </w:numPr>
        <w:spacing w:line="360" w:lineRule="auto"/>
        <w:ind w:left="0" w:firstLine="0"/>
        <w:jc w:val="both"/>
        <w:rPr>
          <w:sz w:val="22"/>
          <w:szCs w:val="22"/>
        </w:rPr>
      </w:pPr>
      <w:r w:rsidRPr="00BE66CF">
        <w:rPr>
          <w:sz w:val="22"/>
          <w:szCs w:val="22"/>
        </w:rPr>
        <w:t>Os serviços serão prestados em todo o território do Município, abrangendo a zona urbana e rural, incluindo vias públicas, praças, avenidas, distritos, comunidades rurais e demais locais onde existam pontos de iluminação pública.</w:t>
      </w:r>
    </w:p>
    <w:p w14:paraId="70546C58" w14:textId="71CD5EAE" w:rsidR="00D43A7A" w:rsidRPr="00BE66CF" w:rsidRDefault="00690B8C" w:rsidP="00F63308">
      <w:pPr>
        <w:numPr>
          <w:ilvl w:val="1"/>
          <w:numId w:val="7"/>
        </w:numPr>
        <w:spacing w:line="360" w:lineRule="auto"/>
        <w:ind w:left="0" w:firstLine="0"/>
        <w:jc w:val="both"/>
        <w:rPr>
          <w:b/>
          <w:sz w:val="22"/>
          <w:szCs w:val="22"/>
          <w:lang w:val="x-none" w:eastAsia="x-none"/>
        </w:rPr>
      </w:pPr>
      <w:r w:rsidRPr="00BE66CF">
        <w:rPr>
          <w:sz w:val="22"/>
          <w:szCs w:val="22"/>
          <w:lang w:val="x-none" w:eastAsia="x-none"/>
        </w:rPr>
        <w:t xml:space="preserve">Os serviços serão prestados no seguinte horário: </w:t>
      </w:r>
    </w:p>
    <w:p w14:paraId="6EB63D02" w14:textId="1FBCE9DB" w:rsidR="00D43A7A" w:rsidRPr="00BE66CF" w:rsidRDefault="00D43A7A" w:rsidP="00F63308">
      <w:pPr>
        <w:pStyle w:val="PargrafodaLista"/>
        <w:numPr>
          <w:ilvl w:val="2"/>
          <w:numId w:val="7"/>
        </w:numPr>
        <w:spacing w:line="360" w:lineRule="auto"/>
        <w:ind w:left="0" w:firstLine="0"/>
        <w:jc w:val="both"/>
        <w:rPr>
          <w:sz w:val="22"/>
          <w:szCs w:val="22"/>
        </w:rPr>
      </w:pPr>
      <w:r w:rsidRPr="00BE66CF">
        <w:rPr>
          <w:sz w:val="22"/>
          <w:szCs w:val="22"/>
        </w:rPr>
        <w:t>Os serviços poderão ser executados de segunda a sexta-feira, em horário comercial, e, quando necessário, em finais de semana e feriados, especialmente para manutenção corretiva emergencial, mediante solicitação da Administração.</w:t>
      </w:r>
    </w:p>
    <w:p w14:paraId="4EC36C8F" w14:textId="77777777" w:rsidR="009F5FAE" w:rsidRPr="00BE66CF" w:rsidRDefault="009F5FAE" w:rsidP="00F63308">
      <w:pPr>
        <w:pStyle w:val="PargrafodaLista"/>
        <w:numPr>
          <w:ilvl w:val="1"/>
          <w:numId w:val="7"/>
        </w:numPr>
        <w:spacing w:line="360" w:lineRule="auto"/>
        <w:ind w:left="0" w:firstLine="0"/>
        <w:rPr>
          <w:sz w:val="22"/>
          <w:szCs w:val="22"/>
        </w:rPr>
      </w:pPr>
      <w:r w:rsidRPr="00BE66CF">
        <w:rPr>
          <w:sz w:val="22"/>
          <w:szCs w:val="22"/>
        </w:rPr>
        <w:t>O prazo de garantia contratual dos serviços é aquele estabelecido na Lei nº 8.078, de 11 de setembro de 1990 (Código de Defesa do Consumidor).</w:t>
      </w:r>
    </w:p>
    <w:p w14:paraId="235B684B" w14:textId="200FF3B8" w:rsidR="00630D9F" w:rsidRPr="00BE66CF" w:rsidRDefault="006035ED" w:rsidP="00F63308">
      <w:pPr>
        <w:numPr>
          <w:ilvl w:val="1"/>
          <w:numId w:val="7"/>
        </w:numPr>
        <w:spacing w:line="360" w:lineRule="auto"/>
        <w:ind w:left="0" w:firstLine="0"/>
        <w:jc w:val="both"/>
        <w:rPr>
          <w:iCs/>
          <w:sz w:val="22"/>
          <w:szCs w:val="22"/>
          <w:lang w:val="x-none" w:eastAsia="x-none"/>
        </w:rPr>
      </w:pPr>
      <w:r w:rsidRPr="00BE66CF">
        <w:rPr>
          <w:iCs/>
          <w:sz w:val="22"/>
          <w:szCs w:val="22"/>
          <w:lang w:eastAsia="x-none"/>
        </w:rPr>
        <w:t>Não serão necessários procedimentos de transição e finalização do contrato devido às características do objeto.</w:t>
      </w:r>
    </w:p>
    <w:bookmarkEnd w:id="7"/>
    <w:p w14:paraId="29B0C162" w14:textId="77777777" w:rsidR="00630D9F" w:rsidRPr="00BE66CF" w:rsidRDefault="00AC0437" w:rsidP="00F63308">
      <w:pPr>
        <w:pStyle w:val="PargrafodaLista"/>
        <w:numPr>
          <w:ilvl w:val="0"/>
          <w:numId w:val="7"/>
        </w:numPr>
        <w:spacing w:line="360" w:lineRule="auto"/>
        <w:ind w:left="0" w:firstLine="0"/>
        <w:jc w:val="both"/>
        <w:rPr>
          <w:b/>
          <w:iCs/>
          <w:sz w:val="22"/>
          <w:szCs w:val="22"/>
        </w:rPr>
      </w:pPr>
      <w:r w:rsidRPr="00BE66CF">
        <w:rPr>
          <w:b/>
          <w:sz w:val="22"/>
          <w:szCs w:val="22"/>
        </w:rPr>
        <w:t xml:space="preserve">DA </w:t>
      </w:r>
      <w:r w:rsidR="001A27B9" w:rsidRPr="00BE66CF">
        <w:rPr>
          <w:b/>
          <w:sz w:val="22"/>
          <w:szCs w:val="22"/>
        </w:rPr>
        <w:t xml:space="preserve">GESTÃO DO CONTRATO </w:t>
      </w:r>
    </w:p>
    <w:p w14:paraId="3B83C5CF" w14:textId="77777777" w:rsidR="00A93BFA" w:rsidRPr="00BE66CF" w:rsidRDefault="001A27B9"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8" w:name="art115§1"/>
      <w:bookmarkStart w:id="9" w:name="art115§5"/>
      <w:bookmarkEnd w:id="8"/>
      <w:bookmarkEnd w:id="9"/>
    </w:p>
    <w:p w14:paraId="67152D15" w14:textId="77777777" w:rsidR="00A93BFA" w:rsidRPr="00BE66CF" w:rsidRDefault="001A27B9"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10" w:name="art116"/>
      <w:bookmarkEnd w:id="10"/>
    </w:p>
    <w:p w14:paraId="67B5E4FB" w14:textId="77777777" w:rsidR="00A93BFA" w:rsidRPr="00BE66CF" w:rsidRDefault="00A93BFA" w:rsidP="00F63308">
      <w:pPr>
        <w:pStyle w:val="PargrafodaLista"/>
        <w:numPr>
          <w:ilvl w:val="1"/>
          <w:numId w:val="7"/>
        </w:numPr>
        <w:spacing w:line="360" w:lineRule="auto"/>
        <w:ind w:left="0" w:firstLine="0"/>
        <w:jc w:val="both"/>
        <w:rPr>
          <w:rFonts w:eastAsia="Calibri"/>
          <w:sz w:val="22"/>
          <w:szCs w:val="22"/>
        </w:rPr>
      </w:pPr>
      <w:bookmarkStart w:id="11" w:name="art117§2"/>
      <w:bookmarkEnd w:id="11"/>
      <w:r w:rsidRPr="00BE66CF">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BE66CF" w:rsidRDefault="00A93BFA"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órgão ou entidade poderá convocar representante da empresa para adoção de providências que devam ser cumpridas de imediato.</w:t>
      </w:r>
    </w:p>
    <w:p w14:paraId="0DB325D5" w14:textId="6E3FF0DA"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BE66CF" w:rsidRDefault="005D0246"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A Contratada deverá manter preposto da empresa no local da execução do objeto durante o período </w:t>
      </w:r>
      <w:r w:rsidR="00837D0A" w:rsidRPr="00BE66CF">
        <w:rPr>
          <w:rFonts w:eastAsia="Calibri"/>
          <w:sz w:val="22"/>
          <w:szCs w:val="22"/>
          <w:lang w:val="pt-BR"/>
        </w:rPr>
        <w:t>do contrato.</w:t>
      </w:r>
    </w:p>
    <w:p w14:paraId="6BCF77FF" w14:textId="21CF1D5F"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lastRenderedPageBreak/>
        <w:t>A execução do contrato deverá ser acompanhada e fiscalizada pelo(s) fiscal(</w:t>
      </w:r>
      <w:proofErr w:type="spellStart"/>
      <w:r w:rsidRPr="00BE66CF">
        <w:rPr>
          <w:rFonts w:eastAsia="Calibri"/>
          <w:sz w:val="22"/>
          <w:szCs w:val="22"/>
          <w:lang w:val="pt-BR"/>
        </w:rPr>
        <w:t>is</w:t>
      </w:r>
      <w:proofErr w:type="spellEnd"/>
      <w:r w:rsidRPr="00BE66CF">
        <w:rPr>
          <w:rFonts w:eastAsia="Calibri"/>
          <w:sz w:val="22"/>
          <w:szCs w:val="22"/>
          <w:lang w:val="pt-BR"/>
        </w:rPr>
        <w:t>) do contrato, ou pelos respectivos substitutos.</w:t>
      </w:r>
    </w:p>
    <w:p w14:paraId="0B80863F" w14:textId="656777FA"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fiscal técnico do contrato comunicará ao gestor do contrato, em tempo hábil, o término do contrato sob sua responsabilidade, com vistas à tempestiva renovação ou à prorrogação contratual</w:t>
      </w:r>
      <w:r w:rsidRPr="00BE66CF">
        <w:rPr>
          <w:rFonts w:eastAsia="Calibri"/>
          <w:sz w:val="22"/>
          <w:szCs w:val="22"/>
          <w:lang w:val="pt-BR"/>
        </w:rPr>
        <w:t>.</w:t>
      </w:r>
    </w:p>
    <w:p w14:paraId="13E9C563" w14:textId="77777777" w:rsidR="00BB271C" w:rsidRPr="00BE66CF" w:rsidRDefault="00BB271C"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28134443" w14:textId="1243C59E"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BE66CF">
        <w:rPr>
          <w:rFonts w:eastAsia="Calibri"/>
          <w:sz w:val="22"/>
          <w:szCs w:val="22"/>
          <w:lang w:val="pt-BR"/>
        </w:rPr>
        <w:t>.</w:t>
      </w:r>
    </w:p>
    <w:p w14:paraId="201D010D" w14:textId="4AD627DD" w:rsidR="00F35B0B" w:rsidRPr="00BE66CF" w:rsidRDefault="00F35B0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BE66CF">
        <w:rPr>
          <w:rFonts w:eastAsia="Calibri"/>
          <w:sz w:val="22"/>
          <w:szCs w:val="22"/>
          <w:lang w:val="pt-BR"/>
        </w:rPr>
        <w:t>.</w:t>
      </w:r>
    </w:p>
    <w:p w14:paraId="38EA176B" w14:textId="6003B297"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BE66CF">
        <w:rPr>
          <w:rFonts w:eastAsia="Calibri"/>
          <w:sz w:val="22"/>
          <w:szCs w:val="22"/>
          <w:lang w:val="pt-BR"/>
        </w:rPr>
        <w:t>.</w:t>
      </w:r>
    </w:p>
    <w:p w14:paraId="0791420F" w14:textId="7D0047B8"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BE66CF">
        <w:rPr>
          <w:rFonts w:eastAsia="Calibri"/>
          <w:sz w:val="22"/>
          <w:szCs w:val="22"/>
          <w:lang w:val="pt-BR"/>
        </w:rPr>
        <w:t>.</w:t>
      </w:r>
      <w:r w:rsidRPr="00BE66CF">
        <w:rPr>
          <w:rFonts w:eastAsia="Calibri"/>
          <w:sz w:val="22"/>
          <w:szCs w:val="22"/>
        </w:rPr>
        <w:t xml:space="preserve"> </w:t>
      </w:r>
    </w:p>
    <w:p w14:paraId="5FECB5AF" w14:textId="08F3C011" w:rsidR="006670B8"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BE66CF" w:rsidRDefault="006670B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BE66CF" w:rsidRDefault="001E4E2E" w:rsidP="00F63308">
      <w:pPr>
        <w:pStyle w:val="PargrafodaLista"/>
        <w:numPr>
          <w:ilvl w:val="0"/>
          <w:numId w:val="7"/>
        </w:numPr>
        <w:spacing w:line="360" w:lineRule="auto"/>
        <w:ind w:left="0" w:firstLine="0"/>
        <w:jc w:val="both"/>
        <w:rPr>
          <w:rFonts w:eastAsia="Calibri"/>
          <w:b/>
          <w:sz w:val="22"/>
          <w:szCs w:val="22"/>
        </w:rPr>
      </w:pPr>
      <w:r w:rsidRPr="00BE66CF">
        <w:rPr>
          <w:rFonts w:eastAsia="Calibri"/>
          <w:b/>
          <w:sz w:val="22"/>
          <w:szCs w:val="22"/>
        </w:rPr>
        <w:t>PAGAMENTO</w:t>
      </w:r>
    </w:p>
    <w:p w14:paraId="0D0E8E10" w14:textId="1CB1BC1A" w:rsidR="008D3535" w:rsidRPr="00BE66CF" w:rsidRDefault="001D3CBD" w:rsidP="00F63308">
      <w:pPr>
        <w:pStyle w:val="PargrafodaLista"/>
        <w:numPr>
          <w:ilvl w:val="1"/>
          <w:numId w:val="7"/>
        </w:numPr>
        <w:spacing w:line="360" w:lineRule="auto"/>
        <w:ind w:left="0" w:firstLine="0"/>
        <w:jc w:val="both"/>
        <w:rPr>
          <w:rFonts w:eastAsia="Calibri"/>
          <w:b/>
          <w:sz w:val="22"/>
          <w:szCs w:val="22"/>
        </w:rPr>
      </w:pPr>
      <w:r w:rsidRPr="00BE66CF">
        <w:rPr>
          <w:rFonts w:eastAsia="Calibri"/>
          <w:sz w:val="22"/>
          <w:szCs w:val="22"/>
          <w:lang w:val="pt-BR"/>
        </w:rPr>
        <w:t>O pagamento será efetuado em parcelas mensais, de acordo com a medição realizada a cada 30 (trinta) dias, considerando os serviços efetivamente executados no período, conforme planilha de preços unitários contratada.</w:t>
      </w:r>
    </w:p>
    <w:p w14:paraId="48B3F276" w14:textId="2B8F9773" w:rsidR="002E2F4E" w:rsidRPr="00BE66CF" w:rsidRDefault="000242BE"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Ao final de cada período de medição, o Contratado apresentará a medição prévia dos serviços executados no período, por meio de planilha e memória de cálculo detalhada, contendo a quantidade de pontos de iluminação pública existentes, serviços executados, manutenção preventiva realizada, manutenção corretiva realizada, instalação ou retirada de pontos, quando houve</w:t>
      </w:r>
      <w:r w:rsidR="002E2F4E" w:rsidRPr="00BE66CF">
        <w:rPr>
          <w:rFonts w:eastAsia="Calibri"/>
          <w:sz w:val="22"/>
          <w:szCs w:val="22"/>
        </w:rPr>
        <w:t>.</w:t>
      </w:r>
    </w:p>
    <w:p w14:paraId="24BE7A25" w14:textId="28EA4BD3" w:rsidR="002E2F4E" w:rsidRPr="00BE66CF" w:rsidRDefault="000242BE"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Uma etapa será considerada efetivamente concluída quando os serviços de manutenção preventiva e corretiva previstos para o período estiverem executados em sua totalidade</w:t>
      </w:r>
      <w:r w:rsidR="001E0E3D" w:rsidRPr="00BE66CF">
        <w:rPr>
          <w:rFonts w:eastAsia="Calibri"/>
          <w:sz w:val="22"/>
          <w:szCs w:val="22"/>
          <w:lang w:val="pt-BR"/>
        </w:rPr>
        <w:t>.</w:t>
      </w:r>
    </w:p>
    <w:p w14:paraId="2F7633D7" w14:textId="3B1F7324" w:rsidR="008E76AB" w:rsidRPr="00BE66CF" w:rsidRDefault="000242BE" w:rsidP="000242BE">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 contratado deverá apresentar, juntamente com a medição, relatório mensal dos serviços executados, contendo a descrição dos serviços realizados, materiais utilizados e pontos atendidos.</w:t>
      </w:r>
    </w:p>
    <w:p w14:paraId="2832434F" w14:textId="77777777" w:rsidR="000242BE" w:rsidRPr="00BE66CF" w:rsidRDefault="000242BE" w:rsidP="000242BE">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rPr>
        <w:t>Para fins de medição dos serviços executados e liberação do pagamento, a Contratada deverá apresentar, juntamente com a medição mensal, a seguinte documentação:</w:t>
      </w:r>
    </w:p>
    <w:p w14:paraId="44A2D0C1"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Relatório mensal dos serviços executados;</w:t>
      </w:r>
    </w:p>
    <w:p w14:paraId="352F5342"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Planilha de medição mensal contendo a quantidade de pontos de iluminação pública ativos;</w:t>
      </w:r>
    </w:p>
    <w:p w14:paraId="7399C7F7"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Memória de cálculo da medição;</w:t>
      </w:r>
    </w:p>
    <w:p w14:paraId="6D994963"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Relatório de manutenção preventiva realizada;</w:t>
      </w:r>
    </w:p>
    <w:p w14:paraId="2CA14225"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lastRenderedPageBreak/>
        <w:t>Relatório de manutenção corretiva realizada;</w:t>
      </w:r>
    </w:p>
    <w:p w14:paraId="41733D90"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Relação dos pontos atendidos;</w:t>
      </w:r>
    </w:p>
    <w:p w14:paraId="7D0D9905"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Relação dos materiais utilizados;</w:t>
      </w:r>
    </w:p>
    <w:p w14:paraId="0DB4619C"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Ordens de serviço executadas;</w:t>
      </w:r>
    </w:p>
    <w:p w14:paraId="5C115CD6"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Relatório de instalação, retirada ou remanejamento de pontos de iluminação pública, quando houver;</w:t>
      </w:r>
    </w:p>
    <w:p w14:paraId="21235C4E" w14:textId="777F00F4"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Registro fotográfico dos serviços executados;</w:t>
      </w:r>
    </w:p>
    <w:p w14:paraId="6498D8A7" w14:textId="77777777" w:rsidR="000242BE" w:rsidRPr="00BE66CF" w:rsidRDefault="000242BE" w:rsidP="000242BE">
      <w:pPr>
        <w:pStyle w:val="PargrafodaLista"/>
        <w:numPr>
          <w:ilvl w:val="0"/>
          <w:numId w:val="40"/>
        </w:numPr>
        <w:spacing w:line="360" w:lineRule="auto"/>
        <w:ind w:left="0" w:firstLine="0"/>
        <w:jc w:val="both"/>
        <w:rPr>
          <w:rFonts w:eastAsia="Calibri"/>
          <w:sz w:val="22"/>
          <w:szCs w:val="22"/>
        </w:rPr>
      </w:pPr>
      <w:r w:rsidRPr="00BE66CF">
        <w:rPr>
          <w:rFonts w:eastAsia="Calibri"/>
          <w:sz w:val="22"/>
          <w:szCs w:val="22"/>
        </w:rPr>
        <w:t>Nota Fiscal dos serviços executados;</w:t>
      </w:r>
    </w:p>
    <w:p w14:paraId="40910E29" w14:textId="70470343" w:rsidR="000242BE" w:rsidRPr="00BE66CF" w:rsidRDefault="001D3CBD" w:rsidP="000242BE">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A medição será realizada com base nos serviços efetivamente executados no período de medição.</w:t>
      </w:r>
    </w:p>
    <w:p w14:paraId="73F09584" w14:textId="59E87357" w:rsidR="00A57344" w:rsidRPr="00BE66CF" w:rsidRDefault="008E76AB" w:rsidP="000242BE">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 xml:space="preserve">Os serviços serão recebidos provisoriamente, no prazo de </w:t>
      </w:r>
      <w:r w:rsidR="00D75259" w:rsidRPr="00BE66CF">
        <w:rPr>
          <w:rFonts w:eastAsia="Calibri"/>
          <w:sz w:val="22"/>
          <w:szCs w:val="22"/>
          <w:lang w:val="pt-BR"/>
        </w:rPr>
        <w:t xml:space="preserve">05 </w:t>
      </w:r>
      <w:r w:rsidRPr="00BE66CF">
        <w:rPr>
          <w:rFonts w:eastAsia="Calibri"/>
          <w:sz w:val="22"/>
          <w:szCs w:val="22"/>
          <w:lang w:val="pt-BR"/>
        </w:rPr>
        <w:t>(</w:t>
      </w:r>
      <w:r w:rsidR="00D75259" w:rsidRPr="00BE66CF">
        <w:rPr>
          <w:rFonts w:eastAsia="Calibri"/>
          <w:sz w:val="22"/>
          <w:szCs w:val="22"/>
          <w:lang w:val="pt-BR"/>
        </w:rPr>
        <w:t>cinco</w:t>
      </w:r>
      <w:r w:rsidRPr="00BE66CF">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 fiscal do contrato, quando houver, realizará o recebimento provisório sob o ponto de vista técnico e administrativo.</w:t>
      </w:r>
    </w:p>
    <w:p w14:paraId="4D7CED64" w14:textId="77777777"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BE66CF" w:rsidRDefault="008E76A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 xml:space="preserve">Quando a fiscalização for exercida por um único servidor, o Termo Detalhado deverá conter o registro, a análise e a conclusão acerca das ocorrências na execução do contrato, em relação à fiscalização técnica e </w:t>
      </w:r>
      <w:r w:rsidRPr="00BE66CF">
        <w:rPr>
          <w:rFonts w:eastAsia="Calibri"/>
          <w:sz w:val="22"/>
          <w:szCs w:val="22"/>
          <w:lang w:val="pt-BR"/>
        </w:rPr>
        <w:lastRenderedPageBreak/>
        <w:t>administrativa e demais documentos que julgar necessários, devendo encaminhá-los ao gestor do contrato para recebimento definitivo.</w:t>
      </w:r>
    </w:p>
    <w:p w14:paraId="6D97525E" w14:textId="2A098B58" w:rsidR="00390968" w:rsidRPr="00BE66CF" w:rsidRDefault="008E76A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 xml:space="preserve">Os serviços serão recebidos definitivamente no prazo de </w:t>
      </w:r>
      <w:r w:rsidR="00D75259" w:rsidRPr="00BE66CF">
        <w:rPr>
          <w:rFonts w:eastAsia="Calibri"/>
          <w:sz w:val="22"/>
          <w:szCs w:val="22"/>
          <w:lang w:val="pt-BR"/>
        </w:rPr>
        <w:t xml:space="preserve">05 </w:t>
      </w:r>
      <w:r w:rsidRPr="00BE66CF">
        <w:rPr>
          <w:rFonts w:eastAsia="Calibri"/>
          <w:sz w:val="22"/>
          <w:szCs w:val="22"/>
          <w:lang w:val="pt-BR"/>
        </w:rPr>
        <w:t>(</w:t>
      </w:r>
      <w:r w:rsidR="00D75259" w:rsidRPr="00BE66CF">
        <w:rPr>
          <w:rFonts w:eastAsia="Calibri"/>
          <w:sz w:val="22"/>
          <w:szCs w:val="22"/>
          <w:lang w:val="pt-BR"/>
        </w:rPr>
        <w:t>cinco</w:t>
      </w:r>
      <w:r w:rsidRPr="00BE66CF">
        <w:rPr>
          <w:rFonts w:eastAsia="Calibri"/>
          <w:sz w:val="22"/>
          <w:szCs w:val="22"/>
          <w:lang w:val="pt-BR"/>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2D6ADE" w14:textId="0BFAA7AE"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BE66CF">
        <w:rPr>
          <w:rFonts w:eastAsia="Calibri"/>
          <w:sz w:val="22"/>
          <w:szCs w:val="22"/>
          <w:lang w:val="pt-BR"/>
        </w:rPr>
        <w:t>.</w:t>
      </w:r>
    </w:p>
    <w:p w14:paraId="5A2605A5" w14:textId="77777777"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Comunicar a empresa para que emita a Nota Fiscal ou Fatura, com o valor exato dimensionado pela fiscalização.</w:t>
      </w:r>
    </w:p>
    <w:p w14:paraId="77E67A48" w14:textId="77777777" w:rsidR="00390968" w:rsidRPr="00BE66CF" w:rsidRDefault="008E76AB"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BE66CF" w:rsidRDefault="008E76A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E66CF">
        <w:rPr>
          <w:rFonts w:eastAsia="Calibri"/>
          <w:sz w:val="22"/>
          <w:szCs w:val="22"/>
        </w:rPr>
        <w:t>pertine</w:t>
      </w:r>
      <w:proofErr w:type="spellEnd"/>
      <w:r w:rsidRPr="00BE66CF">
        <w:rPr>
          <w:rFonts w:eastAsia="Calibri"/>
          <w:sz w:val="22"/>
          <w:szCs w:val="22"/>
        </w:rPr>
        <w:t xml:space="preserve"> à parcela incontroversa da execução do objeto, para efeito de liquidação e pagamento.</w:t>
      </w:r>
    </w:p>
    <w:p w14:paraId="07F135C2" w14:textId="77777777" w:rsidR="00390968" w:rsidRPr="00BE66CF" w:rsidRDefault="008E76A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BE66CF" w:rsidRDefault="008E76AB"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45085DD4" w:rsidR="00C66E35" w:rsidRPr="00BE66CF" w:rsidRDefault="00C66E3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Recebida a Nota Fiscal ou documento de cobrança equivalente, correrá o prazo de dez dias úteis para fins de liquidação, na forma desta seção, prorrogáveis por igual período.</w:t>
      </w:r>
    </w:p>
    <w:p w14:paraId="19E571FE" w14:textId="77777777" w:rsidR="00C66E35" w:rsidRPr="00BE66CF" w:rsidRDefault="00C66E3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1252E296" w14:textId="77777777" w:rsidR="00C66E35" w:rsidRPr="00BE66CF" w:rsidRDefault="00C66E3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lastRenderedPageBreak/>
        <w:t>o prazo de validade;</w:t>
      </w:r>
    </w:p>
    <w:p w14:paraId="18935FDD" w14:textId="77777777"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t>a data da emissão;</w:t>
      </w:r>
    </w:p>
    <w:p w14:paraId="6DEF80D2" w14:textId="77777777"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t>os dados do contrato e do órgão contratante;</w:t>
      </w:r>
    </w:p>
    <w:p w14:paraId="3AF4F022" w14:textId="77777777"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t>o período respectivo de execução do contrato;</w:t>
      </w:r>
    </w:p>
    <w:p w14:paraId="13551CFD" w14:textId="77777777"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t>o valor a pagar; e</w:t>
      </w:r>
    </w:p>
    <w:p w14:paraId="20900FC2" w14:textId="6CC316F8" w:rsidR="00C66E35" w:rsidRPr="00BE66CF" w:rsidRDefault="00C66E35" w:rsidP="00F63308">
      <w:pPr>
        <w:pStyle w:val="PargrafodaLista"/>
        <w:numPr>
          <w:ilvl w:val="0"/>
          <w:numId w:val="20"/>
        </w:numPr>
        <w:spacing w:line="360" w:lineRule="auto"/>
        <w:ind w:left="0" w:firstLine="0"/>
        <w:jc w:val="both"/>
        <w:rPr>
          <w:rFonts w:eastAsia="Calibri"/>
          <w:sz w:val="22"/>
          <w:szCs w:val="22"/>
        </w:rPr>
      </w:pPr>
      <w:r w:rsidRPr="00BE66CF">
        <w:rPr>
          <w:rFonts w:eastAsia="Calibri"/>
          <w:sz w:val="22"/>
          <w:szCs w:val="22"/>
        </w:rPr>
        <w:t>eventual destaque do valor de retenções tributárias cabíveis.</w:t>
      </w:r>
    </w:p>
    <w:p w14:paraId="51B950DB" w14:textId="77777777" w:rsidR="00C66E35" w:rsidRPr="00BE66CF" w:rsidRDefault="00C66E3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17063C62" w:rsidR="003C7BE8" w:rsidRPr="00BE66CF" w:rsidRDefault="003C7BE8"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A Nota Fiscal ou Fatura deverá ser obrigatoriamente acompanhada da comprovação da regularidade</w:t>
      </w:r>
      <w:r w:rsidRPr="00BE66CF">
        <w:rPr>
          <w:rFonts w:eastAsia="Calibri"/>
          <w:sz w:val="22"/>
          <w:szCs w:val="22"/>
          <w:lang w:val="pt-BR"/>
        </w:rPr>
        <w:t xml:space="preserve"> </w:t>
      </w:r>
      <w:r w:rsidRPr="00BE66CF">
        <w:rPr>
          <w:rFonts w:eastAsia="Calibri"/>
          <w:sz w:val="22"/>
          <w:szCs w:val="22"/>
        </w:rPr>
        <w:t>fiscal, mediante consulta aos sítios eletrônicos oficiais ou à documentação mencionada no art. 68 da Lei nº</w:t>
      </w:r>
      <w:r w:rsidRPr="00BE66CF">
        <w:rPr>
          <w:rFonts w:eastAsia="Calibri"/>
          <w:sz w:val="22"/>
          <w:szCs w:val="22"/>
          <w:lang w:val="pt-BR"/>
        </w:rPr>
        <w:t xml:space="preserve"> </w:t>
      </w:r>
      <w:r w:rsidRPr="00BE66CF">
        <w:rPr>
          <w:rFonts w:eastAsia="Calibri"/>
          <w:sz w:val="22"/>
          <w:szCs w:val="22"/>
        </w:rPr>
        <w:t>14.133/2021.</w:t>
      </w:r>
    </w:p>
    <w:p w14:paraId="50AF641E" w14:textId="7B3E51E3" w:rsidR="00C62945" w:rsidRPr="00BE66CF" w:rsidRDefault="00C6294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pagamento será efetuado no prazo máximo de até dez dias úteis, contados da finalização da liquidação da despesa, conforme seção anterior.</w:t>
      </w:r>
    </w:p>
    <w:p w14:paraId="709EA6AA" w14:textId="21F58769" w:rsidR="00C62945" w:rsidRPr="00BE66CF" w:rsidRDefault="00C6294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BE66CF">
        <w:rPr>
          <w:rFonts w:eastAsia="Calibri"/>
          <w:sz w:val="22"/>
          <w:szCs w:val="22"/>
          <w:lang w:val="pt-BR"/>
        </w:rPr>
        <w:t xml:space="preserve"> Nacional de Custo da Construção </w:t>
      </w:r>
      <w:r w:rsidRPr="00BE66CF">
        <w:rPr>
          <w:rFonts w:eastAsia="Calibri"/>
          <w:sz w:val="22"/>
          <w:szCs w:val="22"/>
        </w:rPr>
        <w:t xml:space="preserve"> de correção monetária</w:t>
      </w:r>
      <w:r w:rsidRPr="00BE66CF">
        <w:rPr>
          <w:rFonts w:eastAsia="Calibri"/>
          <w:sz w:val="22"/>
          <w:szCs w:val="22"/>
          <w:lang w:val="pt-BR"/>
        </w:rPr>
        <w:t>.</w:t>
      </w:r>
    </w:p>
    <w:p w14:paraId="4A03F88A" w14:textId="77777777" w:rsidR="00B000B5" w:rsidRPr="00BE66CF" w:rsidRDefault="00B000B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pagamento será realizado através de ordem bancária, para crédito em banco, agência e conta corrente indicados pelo contratado.</w:t>
      </w:r>
    </w:p>
    <w:p w14:paraId="156298EE" w14:textId="77777777" w:rsidR="00B000B5" w:rsidRPr="00BE66CF" w:rsidRDefault="00B000B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Será considerada data do pagamento o dia em que constar como emitida a ordem bancária para pagamento.</w:t>
      </w:r>
    </w:p>
    <w:p w14:paraId="0291B14A" w14:textId="77777777" w:rsidR="00B000B5" w:rsidRPr="00BE66CF" w:rsidRDefault="00B000B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Quando do pagamento, será efetuada a retenção tributária prevista na legislação aplicável.</w:t>
      </w:r>
    </w:p>
    <w:p w14:paraId="2A4B1AA8" w14:textId="2D977A00" w:rsidR="00B000B5" w:rsidRPr="00BE66CF" w:rsidRDefault="00B000B5" w:rsidP="00F63308">
      <w:pPr>
        <w:pStyle w:val="PargrafodaLista"/>
        <w:numPr>
          <w:ilvl w:val="2"/>
          <w:numId w:val="7"/>
        </w:numPr>
        <w:spacing w:line="360" w:lineRule="auto"/>
        <w:ind w:left="0" w:firstLine="0"/>
        <w:jc w:val="both"/>
        <w:rPr>
          <w:rFonts w:eastAsia="Calibri"/>
          <w:sz w:val="22"/>
          <w:szCs w:val="22"/>
        </w:rPr>
      </w:pPr>
      <w:r w:rsidRPr="00BE66CF">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BE66CF" w:rsidRDefault="00B000B5"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163C12D1"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Os preços inicialmente contratados são fixos e irreajustáveis no prazo de um ano contado da data do orçamento estimado, considerando as planilhas referenciais </w:t>
      </w:r>
      <w:r w:rsidR="00E65A98" w:rsidRPr="00BE66CF">
        <w:rPr>
          <w:rFonts w:eastAsia="Calibri"/>
          <w:sz w:val="22"/>
          <w:szCs w:val="22"/>
          <w:lang w:val="pt-BR"/>
        </w:rPr>
        <w:t xml:space="preserve">SINAPI MG </w:t>
      </w:r>
      <w:r w:rsidR="00FE1445" w:rsidRPr="00BE66CF">
        <w:rPr>
          <w:rFonts w:eastAsia="Calibri"/>
          <w:sz w:val="22"/>
          <w:szCs w:val="22"/>
          <w:lang w:val="pt-BR"/>
        </w:rPr>
        <w:t>Fevereiro</w:t>
      </w:r>
      <w:r w:rsidR="00E65A98" w:rsidRPr="00BE66CF">
        <w:rPr>
          <w:rFonts w:eastAsia="Calibri"/>
          <w:sz w:val="22"/>
          <w:szCs w:val="22"/>
          <w:lang w:val="pt-BR"/>
        </w:rPr>
        <w:t xml:space="preserve"> de 2025 </w:t>
      </w:r>
      <w:r w:rsidR="00016E17" w:rsidRPr="00BE66CF">
        <w:rPr>
          <w:rFonts w:eastAsia="Calibri"/>
          <w:sz w:val="22"/>
          <w:szCs w:val="22"/>
          <w:lang w:val="pt-BR"/>
        </w:rPr>
        <w:t>(N DES.)</w:t>
      </w:r>
    </w:p>
    <w:p w14:paraId="39D39841" w14:textId="03C87463"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 xml:space="preserve">Após o interregno de um ano, e independentemente de pedido do Contratado, os preços iniciais serão reajustados, mediante a aplicação, pelo Contratante, do </w:t>
      </w:r>
      <w:r w:rsidR="00B43A43" w:rsidRPr="00BE66CF">
        <w:rPr>
          <w:rFonts w:eastAsia="Calibri"/>
          <w:sz w:val="22"/>
          <w:szCs w:val="22"/>
          <w:lang w:val="pt-BR"/>
        </w:rPr>
        <w:t>Índice de Nacional do Custo de Construção</w:t>
      </w:r>
      <w:r w:rsidRPr="00BE66CF">
        <w:rPr>
          <w:rFonts w:eastAsia="Calibri"/>
          <w:sz w:val="22"/>
          <w:szCs w:val="22"/>
        </w:rPr>
        <w:t>, exclusivamente para as obrigações iniciadas e concluídas após a ocorrência da anualidade.</w:t>
      </w:r>
    </w:p>
    <w:p w14:paraId="0584DAFF" w14:textId="7777777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lastRenderedPageBreak/>
        <w:t>Nos reajustes subsequentes ao primeiro, o interregno mínimo de um ano será contado a partir dos efeitos financeiros do último reajuste.</w:t>
      </w:r>
    </w:p>
    <w:p w14:paraId="54D212E5" w14:textId="7777777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Nas aferições finais, o(s) índice(s) utilizado(s) para reajuste será(</w:t>
      </w:r>
      <w:proofErr w:type="spellStart"/>
      <w:r w:rsidRPr="00BE66CF">
        <w:rPr>
          <w:rFonts w:eastAsia="Calibri"/>
          <w:sz w:val="22"/>
          <w:szCs w:val="22"/>
        </w:rPr>
        <w:t>ão</w:t>
      </w:r>
      <w:proofErr w:type="spellEnd"/>
      <w:r w:rsidRPr="00BE66CF">
        <w:rPr>
          <w:rFonts w:eastAsia="Calibri"/>
          <w:sz w:val="22"/>
          <w:szCs w:val="22"/>
        </w:rPr>
        <w:t>), obrigatoriamente, o(s) definitivo(s).</w:t>
      </w:r>
    </w:p>
    <w:p w14:paraId="1C5C2818" w14:textId="7777777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Caso o(s) índice(s) estabelecido(s) para reajustamento venha(m) a ser extinto(s) ou de qualquer forma não possa(m) mais ser utilizado(s), será(</w:t>
      </w:r>
      <w:proofErr w:type="spellStart"/>
      <w:r w:rsidRPr="00BE66CF">
        <w:rPr>
          <w:rFonts w:eastAsia="Calibri"/>
          <w:sz w:val="22"/>
          <w:szCs w:val="22"/>
        </w:rPr>
        <w:t>ão</w:t>
      </w:r>
      <w:proofErr w:type="spellEnd"/>
      <w:r w:rsidRPr="00BE66CF">
        <w:rPr>
          <w:rFonts w:eastAsia="Calibri"/>
          <w:sz w:val="22"/>
          <w:szCs w:val="22"/>
        </w:rPr>
        <w:t>) adotado(s), em substituição, o(s) que vier(em) a ser determinado(s) pela legislação então em vigor.</w:t>
      </w:r>
    </w:p>
    <w:p w14:paraId="167AE73B" w14:textId="7777777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BE66CF" w:rsidRDefault="00642FE0" w:rsidP="00F63308">
      <w:pPr>
        <w:pStyle w:val="PargrafodaLista"/>
        <w:numPr>
          <w:ilvl w:val="1"/>
          <w:numId w:val="7"/>
        </w:numPr>
        <w:spacing w:line="360" w:lineRule="auto"/>
        <w:ind w:left="0" w:firstLine="0"/>
        <w:jc w:val="both"/>
        <w:rPr>
          <w:rFonts w:eastAsia="Calibri"/>
          <w:sz w:val="22"/>
          <w:szCs w:val="22"/>
        </w:rPr>
      </w:pPr>
      <w:r w:rsidRPr="00BE66CF">
        <w:rPr>
          <w:rFonts w:eastAsia="Calibri"/>
          <w:sz w:val="22"/>
          <w:szCs w:val="22"/>
        </w:rPr>
        <w:t>O reajuste será realizado por apostilamento.</w:t>
      </w:r>
    </w:p>
    <w:p w14:paraId="7DE78927" w14:textId="126967AF" w:rsidR="00B43A43" w:rsidRPr="00BE66CF" w:rsidRDefault="00B43A43" w:rsidP="00F63308">
      <w:pPr>
        <w:pStyle w:val="PargrafodaLista"/>
        <w:numPr>
          <w:ilvl w:val="0"/>
          <w:numId w:val="7"/>
        </w:numPr>
        <w:spacing w:line="360" w:lineRule="auto"/>
        <w:ind w:left="0" w:firstLine="0"/>
        <w:jc w:val="both"/>
        <w:rPr>
          <w:b/>
          <w:sz w:val="22"/>
          <w:szCs w:val="22"/>
        </w:rPr>
      </w:pPr>
      <w:r w:rsidRPr="00BE66CF">
        <w:rPr>
          <w:b/>
          <w:sz w:val="22"/>
          <w:szCs w:val="22"/>
        </w:rPr>
        <w:t>INFRAÇÕES E SANÇÕES ADMINISTRATIVAS</w:t>
      </w:r>
    </w:p>
    <w:p w14:paraId="3685A0BE" w14:textId="78D502E7" w:rsidR="00B43A43" w:rsidRPr="00BE66CF" w:rsidRDefault="00B43A43" w:rsidP="00F63308">
      <w:pPr>
        <w:pStyle w:val="PargrafodaLista"/>
        <w:numPr>
          <w:ilvl w:val="1"/>
          <w:numId w:val="7"/>
        </w:numPr>
        <w:spacing w:line="360" w:lineRule="auto"/>
        <w:ind w:left="0" w:firstLine="0"/>
        <w:jc w:val="both"/>
        <w:rPr>
          <w:sz w:val="22"/>
          <w:szCs w:val="22"/>
        </w:rPr>
      </w:pPr>
      <w:r w:rsidRPr="00BE66CF">
        <w:rPr>
          <w:sz w:val="22"/>
          <w:szCs w:val="22"/>
        </w:rPr>
        <w:t>Comete infração administrativa, nos termos da Lei nº 14.133, de 2021, o contratado que:</w:t>
      </w:r>
    </w:p>
    <w:p w14:paraId="3F74715D"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der causa à inexecução parcial do contrato;</w:t>
      </w:r>
    </w:p>
    <w:p w14:paraId="712DDC8A"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der causa à inexecução parcial do contrato que cause grave dano à Administração ou ao funcionamento dos serviços públicos ou ao interesse coletivo;</w:t>
      </w:r>
    </w:p>
    <w:p w14:paraId="07729F95"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der causa à inexecução total do contrato;</w:t>
      </w:r>
    </w:p>
    <w:p w14:paraId="5360DDEF"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ensejar o retardamento da execução ou da entrega do objeto da contratação sem motivo justificado;</w:t>
      </w:r>
    </w:p>
    <w:p w14:paraId="462F0C9D"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apresentar documentação falsa ou prestar declaração falsa durante a execução do contrato;</w:t>
      </w:r>
    </w:p>
    <w:p w14:paraId="1603C75E"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praticar ato fraudulento na execução do contrato;</w:t>
      </w:r>
    </w:p>
    <w:p w14:paraId="2A041CF1"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comportar-se de modo inidôneo ou cometer fraude de qualquer natureza;</w:t>
      </w:r>
    </w:p>
    <w:p w14:paraId="7AD72170" w14:textId="77777777" w:rsidR="00B43A43" w:rsidRPr="00BE66CF" w:rsidRDefault="00B43A43" w:rsidP="00F63308">
      <w:pPr>
        <w:pStyle w:val="PargrafodaLista"/>
        <w:numPr>
          <w:ilvl w:val="0"/>
          <w:numId w:val="29"/>
        </w:numPr>
        <w:spacing w:line="360" w:lineRule="auto"/>
        <w:ind w:left="0" w:firstLine="0"/>
        <w:contextualSpacing w:val="0"/>
        <w:jc w:val="both"/>
        <w:rPr>
          <w:sz w:val="22"/>
          <w:szCs w:val="22"/>
        </w:rPr>
      </w:pPr>
      <w:r w:rsidRPr="00BE66CF">
        <w:rPr>
          <w:sz w:val="22"/>
          <w:szCs w:val="22"/>
        </w:rPr>
        <w:t>praticar ato lesivo previsto no art. 5º da Lei nº 12.846, de 1º de agosto de 2013.</w:t>
      </w:r>
    </w:p>
    <w:p w14:paraId="2A2AC85D" w14:textId="77777777" w:rsidR="00B43A43" w:rsidRPr="00BE66CF" w:rsidRDefault="00B43A43" w:rsidP="00F63308">
      <w:pPr>
        <w:pStyle w:val="PargrafodaLista"/>
        <w:numPr>
          <w:ilvl w:val="1"/>
          <w:numId w:val="7"/>
        </w:numPr>
        <w:spacing w:line="360" w:lineRule="auto"/>
        <w:ind w:left="0" w:firstLine="0"/>
        <w:contextualSpacing w:val="0"/>
        <w:jc w:val="both"/>
        <w:rPr>
          <w:sz w:val="22"/>
          <w:szCs w:val="22"/>
        </w:rPr>
      </w:pPr>
      <w:r w:rsidRPr="00BE66CF">
        <w:rPr>
          <w:sz w:val="22"/>
          <w:szCs w:val="22"/>
        </w:rPr>
        <w:t>Serão aplicadas ao contratado que incorrer nas infrações acima descritas as seguintes sanções:</w:t>
      </w:r>
    </w:p>
    <w:p w14:paraId="4655693B" w14:textId="3E33B705" w:rsidR="00B43A43"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Advertência, quando o contratado der causa à inexecução parcial do contrato, sempre que não se justificar a imposição de penalidade mais grave;</w:t>
      </w:r>
    </w:p>
    <w:p w14:paraId="55B2E748" w14:textId="3422981B" w:rsidR="00B43A43"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Multa:</w:t>
      </w:r>
    </w:p>
    <w:p w14:paraId="0E22432E"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lastRenderedPageBreak/>
        <w:t>Moratória de 0,3% (três décimos por cento) por dia de atraso injustificado sobre o valor da parcela inadimplida, até o limite de 30 (trinta) dias;</w:t>
      </w:r>
    </w:p>
    <w:p w14:paraId="55C69DF9"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Compensatória, para as infrações descritas nas alíneas “e” a “h” do subitem 12.1, de 15% (quinze por cento) a 30% (trinta por cento) do valor do Contrato.</w:t>
      </w:r>
    </w:p>
    <w:p w14:paraId="39F81157"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Para infração descrita na alínea “b” do subitem 12.1, a multa será de 0,5% (cinco décimos por cento) a 30% (trinta por cento) do valor do Contrato.</w:t>
      </w:r>
    </w:p>
    <w:p w14:paraId="20E70A7E" w14:textId="77777777" w:rsidR="00E33B0E"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Para infrações descritas na alínea “d” do subitem 12.1, a multa será de 0,5% (cinco décimos por cento) a 15% (quinze por cento) do valor do Contrato.</w:t>
      </w:r>
    </w:p>
    <w:p w14:paraId="0112D4ED" w14:textId="3C3D90C1" w:rsidR="00B43A43" w:rsidRPr="00BE66CF" w:rsidRDefault="00B43A43" w:rsidP="00F63308">
      <w:pPr>
        <w:pStyle w:val="PargrafodaLista"/>
        <w:numPr>
          <w:ilvl w:val="3"/>
          <w:numId w:val="7"/>
        </w:numPr>
        <w:spacing w:line="360" w:lineRule="auto"/>
        <w:ind w:left="0" w:firstLine="0"/>
        <w:jc w:val="both"/>
        <w:rPr>
          <w:sz w:val="22"/>
          <w:szCs w:val="22"/>
        </w:rPr>
      </w:pPr>
      <w:r w:rsidRPr="00BE66CF">
        <w:rPr>
          <w:sz w:val="22"/>
          <w:szCs w:val="22"/>
        </w:rPr>
        <w:t>Para a infração descrita na alínea “a” do subitem 12.1, a multa será de 0,5% (cinco décimos por cento) a 15% (quinze por cento) do valor do Contrato, ressalvadas as seguintes infrações:</w:t>
      </w:r>
    </w:p>
    <w:p w14:paraId="4AB8386A" w14:textId="77777777" w:rsidR="0039548A" w:rsidRPr="00BE66CF" w:rsidRDefault="00B43A43" w:rsidP="00F63308">
      <w:pPr>
        <w:pStyle w:val="PargrafodaLista"/>
        <w:numPr>
          <w:ilvl w:val="1"/>
          <w:numId w:val="7"/>
        </w:numPr>
        <w:spacing w:line="360" w:lineRule="auto"/>
        <w:ind w:left="0" w:firstLine="0"/>
        <w:jc w:val="both"/>
        <w:rPr>
          <w:sz w:val="22"/>
          <w:szCs w:val="22"/>
        </w:rPr>
      </w:pPr>
      <w:r w:rsidRPr="00BE66CF">
        <w:rPr>
          <w:sz w:val="22"/>
          <w:szCs w:val="22"/>
        </w:rPr>
        <w:t xml:space="preserve">A aplicação das sanções previstas neste Contrato não exclui, em hipótese alguma, a obrigação de reparação integral do dano causado ao Contratante. </w:t>
      </w:r>
    </w:p>
    <w:p w14:paraId="10874C46" w14:textId="7F430F8B" w:rsidR="00B43A43" w:rsidRPr="00BE66CF" w:rsidRDefault="00B43A43" w:rsidP="00F63308">
      <w:pPr>
        <w:pStyle w:val="PargrafodaLista"/>
        <w:numPr>
          <w:ilvl w:val="1"/>
          <w:numId w:val="7"/>
        </w:numPr>
        <w:spacing w:line="360" w:lineRule="auto"/>
        <w:ind w:left="0" w:firstLine="0"/>
        <w:jc w:val="both"/>
        <w:rPr>
          <w:sz w:val="22"/>
          <w:szCs w:val="22"/>
        </w:rPr>
      </w:pPr>
      <w:r w:rsidRPr="00BE66CF">
        <w:rPr>
          <w:sz w:val="22"/>
          <w:szCs w:val="22"/>
        </w:rPr>
        <w:t>Todas as sanções previstas neste Contrato poderão ser aplicadas cumulativamente com a multa.</w:t>
      </w:r>
    </w:p>
    <w:p w14:paraId="3E29A715" w14:textId="5EFBAA51" w:rsidR="0039548A"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Antes da aplicação da multa será facultada a defesa do interessado no prazo de 15 (quinze) dias úteis, contado da data de sua intimação.</w:t>
      </w:r>
    </w:p>
    <w:p w14:paraId="4EF278A0" w14:textId="77777777" w:rsidR="0039548A" w:rsidRPr="00BE66CF" w:rsidRDefault="00B43A43" w:rsidP="00F63308">
      <w:pPr>
        <w:pStyle w:val="PargrafodaLista"/>
        <w:numPr>
          <w:ilvl w:val="2"/>
          <w:numId w:val="7"/>
        </w:numPr>
        <w:spacing w:line="360" w:lineRule="auto"/>
        <w:ind w:left="0" w:firstLine="0"/>
        <w:jc w:val="both"/>
        <w:rPr>
          <w:sz w:val="22"/>
          <w:szCs w:val="22"/>
        </w:rPr>
      </w:pPr>
      <w:r w:rsidRPr="00BE66CF">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20364051" w14:textId="483FB43E" w:rsidR="00B43A43" w:rsidRPr="00BE66CF" w:rsidRDefault="00E33B0E" w:rsidP="00F63308">
      <w:pPr>
        <w:pStyle w:val="PargrafodaLista"/>
        <w:numPr>
          <w:ilvl w:val="2"/>
          <w:numId w:val="7"/>
        </w:numPr>
        <w:spacing w:line="360" w:lineRule="auto"/>
        <w:ind w:left="0" w:firstLine="0"/>
        <w:jc w:val="both"/>
        <w:rPr>
          <w:sz w:val="22"/>
          <w:szCs w:val="22"/>
        </w:rPr>
      </w:pPr>
      <w:r w:rsidRPr="00BE66CF">
        <w:rPr>
          <w:sz w:val="22"/>
          <w:szCs w:val="22"/>
        </w:rPr>
        <w:t>A multa poderá ser recolhida administrativamente no prazo máximo de 30 (trinta) dias, a contar da data do recebimento da comunicação enviada pela autoridade competente</w:t>
      </w:r>
      <w:r w:rsidR="00B43A43" w:rsidRPr="00BE66CF">
        <w:rPr>
          <w:sz w:val="22"/>
          <w:szCs w:val="22"/>
        </w:rPr>
        <w:t>.</w:t>
      </w:r>
    </w:p>
    <w:p w14:paraId="5C4E3013" w14:textId="1F248CD4" w:rsidR="00B43A43" w:rsidRPr="00BE66CF" w:rsidRDefault="0039548A" w:rsidP="00F63308">
      <w:pPr>
        <w:spacing w:line="360" w:lineRule="auto"/>
        <w:jc w:val="both"/>
        <w:rPr>
          <w:sz w:val="22"/>
          <w:szCs w:val="22"/>
        </w:rPr>
      </w:pPr>
      <w:r w:rsidRPr="00BE66CF">
        <w:rPr>
          <w:sz w:val="22"/>
          <w:szCs w:val="22"/>
        </w:rPr>
        <w:t>8.5</w:t>
      </w:r>
      <w:r w:rsidRPr="00BE66CF">
        <w:rPr>
          <w:sz w:val="22"/>
          <w:szCs w:val="22"/>
        </w:rPr>
        <w:tab/>
      </w:r>
      <w:r w:rsidR="00B43A43" w:rsidRPr="00BE66CF">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F2F56C8" w14:textId="77777777" w:rsidR="0039548A" w:rsidRPr="00BE66CF" w:rsidRDefault="00FE14C2" w:rsidP="00F63308">
      <w:pPr>
        <w:pStyle w:val="PargrafodaLista"/>
        <w:numPr>
          <w:ilvl w:val="2"/>
          <w:numId w:val="35"/>
        </w:numPr>
        <w:spacing w:line="360" w:lineRule="auto"/>
        <w:ind w:left="0" w:firstLine="0"/>
        <w:jc w:val="both"/>
        <w:rPr>
          <w:sz w:val="22"/>
          <w:szCs w:val="22"/>
        </w:rPr>
      </w:pPr>
      <w:r w:rsidRPr="00BE66CF">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4EF24434" w:rsidR="00FE14C2" w:rsidRPr="00BE66CF" w:rsidRDefault="00FE14C2" w:rsidP="00F63308">
      <w:pPr>
        <w:pStyle w:val="PargrafodaLista"/>
        <w:numPr>
          <w:ilvl w:val="2"/>
          <w:numId w:val="35"/>
        </w:numPr>
        <w:spacing w:line="360" w:lineRule="auto"/>
        <w:ind w:left="0" w:firstLine="0"/>
        <w:jc w:val="both"/>
        <w:rPr>
          <w:sz w:val="22"/>
          <w:szCs w:val="22"/>
        </w:rPr>
      </w:pPr>
      <w:r w:rsidRPr="00BE66CF">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7B7AB59B" w:rsidR="00B43A43"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lastRenderedPageBreak/>
        <w:t>Na aplicação das sanções serão considerados:</w:t>
      </w:r>
    </w:p>
    <w:p w14:paraId="4BD10E82" w14:textId="77777777" w:rsidR="00B43A43" w:rsidRPr="00BE66CF" w:rsidRDefault="00B43A43" w:rsidP="00F63308">
      <w:pPr>
        <w:spacing w:line="360" w:lineRule="auto"/>
        <w:jc w:val="both"/>
        <w:rPr>
          <w:sz w:val="22"/>
          <w:szCs w:val="22"/>
        </w:rPr>
      </w:pPr>
      <w:r w:rsidRPr="00BE66CF">
        <w:rPr>
          <w:sz w:val="22"/>
          <w:szCs w:val="22"/>
        </w:rPr>
        <w:t>a)</w:t>
      </w:r>
      <w:r w:rsidRPr="00BE66CF">
        <w:rPr>
          <w:sz w:val="22"/>
          <w:szCs w:val="22"/>
        </w:rPr>
        <w:tab/>
        <w:t>a natureza e a gravidade da infração cometida;</w:t>
      </w:r>
    </w:p>
    <w:p w14:paraId="2E266A3E" w14:textId="77777777" w:rsidR="00B43A43" w:rsidRPr="00BE66CF" w:rsidRDefault="00B43A43" w:rsidP="00F63308">
      <w:pPr>
        <w:spacing w:line="360" w:lineRule="auto"/>
        <w:jc w:val="both"/>
        <w:rPr>
          <w:sz w:val="22"/>
          <w:szCs w:val="22"/>
        </w:rPr>
      </w:pPr>
      <w:r w:rsidRPr="00BE66CF">
        <w:rPr>
          <w:sz w:val="22"/>
          <w:szCs w:val="22"/>
        </w:rPr>
        <w:t>b)</w:t>
      </w:r>
      <w:r w:rsidRPr="00BE66CF">
        <w:rPr>
          <w:sz w:val="22"/>
          <w:szCs w:val="22"/>
        </w:rPr>
        <w:tab/>
        <w:t>as peculiaridades do caso concreto;</w:t>
      </w:r>
    </w:p>
    <w:p w14:paraId="12C69E46" w14:textId="77777777" w:rsidR="00B43A43" w:rsidRPr="00BE66CF" w:rsidRDefault="00B43A43" w:rsidP="00F63308">
      <w:pPr>
        <w:spacing w:line="360" w:lineRule="auto"/>
        <w:jc w:val="both"/>
        <w:rPr>
          <w:sz w:val="22"/>
          <w:szCs w:val="22"/>
        </w:rPr>
      </w:pPr>
      <w:r w:rsidRPr="00BE66CF">
        <w:rPr>
          <w:sz w:val="22"/>
          <w:szCs w:val="22"/>
        </w:rPr>
        <w:t>c)</w:t>
      </w:r>
      <w:r w:rsidRPr="00BE66CF">
        <w:rPr>
          <w:sz w:val="22"/>
          <w:szCs w:val="22"/>
        </w:rPr>
        <w:tab/>
        <w:t>as circunstâncias agravantes ou atenuantes;</w:t>
      </w:r>
    </w:p>
    <w:p w14:paraId="68B29D6C" w14:textId="77777777" w:rsidR="00B43A43" w:rsidRPr="00BE66CF" w:rsidRDefault="00B43A43" w:rsidP="00F63308">
      <w:pPr>
        <w:spacing w:line="360" w:lineRule="auto"/>
        <w:jc w:val="both"/>
        <w:rPr>
          <w:sz w:val="22"/>
          <w:szCs w:val="22"/>
        </w:rPr>
      </w:pPr>
      <w:r w:rsidRPr="00BE66CF">
        <w:rPr>
          <w:sz w:val="22"/>
          <w:szCs w:val="22"/>
        </w:rPr>
        <w:t>d)</w:t>
      </w:r>
      <w:r w:rsidRPr="00BE66CF">
        <w:rPr>
          <w:sz w:val="22"/>
          <w:szCs w:val="22"/>
        </w:rPr>
        <w:tab/>
        <w:t>os danos que dela provierem para o Contratante;</w:t>
      </w:r>
    </w:p>
    <w:p w14:paraId="274E28B4" w14:textId="77777777" w:rsidR="00B43A43" w:rsidRPr="00BE66CF" w:rsidRDefault="00B43A43" w:rsidP="00F63308">
      <w:pPr>
        <w:spacing w:line="360" w:lineRule="auto"/>
        <w:jc w:val="both"/>
        <w:rPr>
          <w:sz w:val="22"/>
          <w:szCs w:val="22"/>
        </w:rPr>
      </w:pPr>
      <w:r w:rsidRPr="00BE66CF">
        <w:rPr>
          <w:sz w:val="22"/>
          <w:szCs w:val="22"/>
        </w:rPr>
        <w:t>e)</w:t>
      </w:r>
      <w:r w:rsidRPr="00BE66CF">
        <w:rPr>
          <w:sz w:val="22"/>
          <w:szCs w:val="22"/>
        </w:rPr>
        <w:tab/>
        <w:t>a implantação ou o aperfeiçoamento de programa de integridade, conforme normas e orientações dos órgãos de controle.</w:t>
      </w:r>
    </w:p>
    <w:p w14:paraId="16DAB8BD" w14:textId="77777777" w:rsidR="0039548A"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6C79014" w14:textId="77777777" w:rsidR="0039548A"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63E7BF6" w14:textId="77777777" w:rsidR="0039548A"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BE66CF">
        <w:rPr>
          <w:sz w:val="22"/>
          <w:szCs w:val="22"/>
        </w:rPr>
        <w:t>Ceis</w:t>
      </w:r>
      <w:proofErr w:type="spellEnd"/>
      <w:r w:rsidRPr="00BE66CF">
        <w:rPr>
          <w:sz w:val="22"/>
          <w:szCs w:val="22"/>
        </w:rPr>
        <w:t>) e no Cadastro Nacional de Empresas Punidas (</w:t>
      </w:r>
      <w:proofErr w:type="spellStart"/>
      <w:r w:rsidRPr="00BE66CF">
        <w:rPr>
          <w:sz w:val="22"/>
          <w:szCs w:val="22"/>
        </w:rPr>
        <w:t>Cnep</w:t>
      </w:r>
      <w:proofErr w:type="spellEnd"/>
      <w:r w:rsidRPr="00BE66CF">
        <w:rPr>
          <w:sz w:val="22"/>
          <w:szCs w:val="22"/>
        </w:rPr>
        <w:t xml:space="preserve">), instituídos no âmbito do Poder Executivo Federal. </w:t>
      </w:r>
    </w:p>
    <w:p w14:paraId="4DF08F99" w14:textId="77777777" w:rsidR="0039548A"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t>As sanções de impedimento de licitar e contratar e declaração de inidoneidade para licitar ou contratar são passíveis de reabilitação na forma do art. 163 da Lei nº 14.133/21.</w:t>
      </w:r>
    </w:p>
    <w:p w14:paraId="08BBFC3C" w14:textId="12226E5D" w:rsidR="00B43A43" w:rsidRPr="00BE66CF" w:rsidRDefault="00B43A43" w:rsidP="00F63308">
      <w:pPr>
        <w:pStyle w:val="PargrafodaLista"/>
        <w:numPr>
          <w:ilvl w:val="1"/>
          <w:numId w:val="35"/>
        </w:numPr>
        <w:spacing w:line="360" w:lineRule="auto"/>
        <w:ind w:left="0" w:firstLine="0"/>
        <w:jc w:val="both"/>
        <w:rPr>
          <w:sz w:val="22"/>
          <w:szCs w:val="22"/>
        </w:rPr>
      </w:pPr>
      <w:r w:rsidRPr="00BE66CF">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2CA8890" w14:textId="1197736B" w:rsidR="00867786" w:rsidRPr="00BE66CF" w:rsidRDefault="001A27B9" w:rsidP="00F63308">
      <w:pPr>
        <w:pStyle w:val="PargrafodaLista"/>
        <w:numPr>
          <w:ilvl w:val="0"/>
          <w:numId w:val="35"/>
        </w:numPr>
        <w:spacing w:line="360" w:lineRule="auto"/>
        <w:ind w:left="0" w:firstLine="0"/>
        <w:jc w:val="both"/>
        <w:rPr>
          <w:rFonts w:eastAsia="Calibri"/>
          <w:b/>
          <w:sz w:val="22"/>
          <w:szCs w:val="22"/>
        </w:rPr>
      </w:pPr>
      <w:r w:rsidRPr="00BE66CF">
        <w:rPr>
          <w:b/>
          <w:sz w:val="22"/>
          <w:szCs w:val="22"/>
        </w:rPr>
        <w:t xml:space="preserve">FORMA E CRITÉRIOS DE SELEÇÃO DO FORNECEDOR </w:t>
      </w:r>
      <w:r w:rsidR="00351818" w:rsidRPr="00BE66CF">
        <w:rPr>
          <w:b/>
          <w:sz w:val="22"/>
          <w:szCs w:val="22"/>
          <w:lang w:val="pt-BR"/>
        </w:rPr>
        <w:t xml:space="preserve"> E REGIME DE EXECUÇÃO</w:t>
      </w:r>
    </w:p>
    <w:p w14:paraId="2F4F6791" w14:textId="2B408B4D" w:rsidR="001C1E0F" w:rsidRPr="00BE66CF" w:rsidRDefault="001D3CBD" w:rsidP="00F63308">
      <w:pPr>
        <w:pStyle w:val="PargrafodaLista"/>
        <w:numPr>
          <w:ilvl w:val="1"/>
          <w:numId w:val="37"/>
        </w:numPr>
        <w:tabs>
          <w:tab w:val="left" w:pos="0"/>
        </w:tabs>
        <w:spacing w:line="360" w:lineRule="auto"/>
        <w:ind w:left="0" w:firstLine="0"/>
        <w:jc w:val="both"/>
        <w:rPr>
          <w:rFonts w:eastAsia="Calibri"/>
          <w:sz w:val="22"/>
          <w:szCs w:val="22"/>
          <w:lang w:val="pt-BR"/>
        </w:rPr>
      </w:pPr>
      <w:bookmarkStart w:id="12" w:name="_Hlk206061227"/>
      <w:r w:rsidRPr="00BE66CF">
        <w:rPr>
          <w:rFonts w:eastAsia="Calibri"/>
          <w:sz w:val="22"/>
          <w:szCs w:val="22"/>
          <w:lang w:val="pt-BR"/>
        </w:rPr>
        <w:t xml:space="preserve">O fornecedor será selecionado por meio da realização de </w:t>
      </w:r>
      <w:r w:rsidRPr="00BE66CF">
        <w:rPr>
          <w:rFonts w:eastAsia="Calibri"/>
          <w:b/>
          <w:bCs/>
          <w:sz w:val="22"/>
          <w:szCs w:val="22"/>
          <w:lang w:val="pt-BR"/>
        </w:rPr>
        <w:t>procedimento de LICITAÇÃO, na modalidade DISPENSA, sob a forma FÍSICA</w:t>
      </w:r>
      <w:r w:rsidRPr="00BE66CF">
        <w:rPr>
          <w:rFonts w:eastAsia="Calibri"/>
          <w:sz w:val="22"/>
          <w:szCs w:val="22"/>
          <w:lang w:val="pt-BR"/>
        </w:rPr>
        <w:t xml:space="preserve">, com adoção do critério de julgamento pelo </w:t>
      </w:r>
      <w:r w:rsidRPr="00BE66CF">
        <w:rPr>
          <w:rFonts w:eastAsia="Calibri"/>
          <w:bCs/>
          <w:sz w:val="22"/>
          <w:szCs w:val="22"/>
          <w:lang w:val="pt-BR"/>
        </w:rPr>
        <w:t xml:space="preserve">Menor Preço, conforme Decreto Municipal nº 666/2024, de 08/01/2024, devendo a proposta comercial e documentos de habilitação serem enviados no </w:t>
      </w:r>
      <w:r w:rsidRPr="00BE66CF">
        <w:rPr>
          <w:rFonts w:eastAsia="Calibri"/>
          <w:b/>
          <w:sz w:val="22"/>
          <w:szCs w:val="22"/>
          <w:lang w:val="pt-BR"/>
        </w:rPr>
        <w:t>prazo de 03 (três) dias úteis</w:t>
      </w:r>
      <w:r w:rsidRPr="00BE66CF">
        <w:rPr>
          <w:rFonts w:eastAsia="Calibri"/>
          <w:bCs/>
          <w:sz w:val="22"/>
          <w:szCs w:val="22"/>
          <w:lang w:val="pt-BR"/>
        </w:rPr>
        <w:t xml:space="preserve"> para o e-mail institucional indicado, na forma do Aviso de Dispensa de Interesse de Contratação</w:t>
      </w:r>
      <w:r w:rsidR="0039548A" w:rsidRPr="00BE66CF">
        <w:rPr>
          <w:rFonts w:eastAsia="Calibri"/>
          <w:sz w:val="22"/>
          <w:szCs w:val="22"/>
          <w:lang w:val="pt-BR"/>
        </w:rPr>
        <w:t>.</w:t>
      </w:r>
    </w:p>
    <w:bookmarkEnd w:id="12"/>
    <w:p w14:paraId="677E21A5" w14:textId="7EE31995" w:rsidR="001C1E0F" w:rsidRPr="00BE66CF" w:rsidRDefault="00351818" w:rsidP="00F63308">
      <w:pPr>
        <w:pStyle w:val="PargrafodaLista"/>
        <w:numPr>
          <w:ilvl w:val="1"/>
          <w:numId w:val="37"/>
        </w:numPr>
        <w:tabs>
          <w:tab w:val="left" w:pos="0"/>
        </w:tabs>
        <w:spacing w:line="360" w:lineRule="auto"/>
        <w:ind w:left="0" w:firstLine="0"/>
        <w:jc w:val="both"/>
        <w:rPr>
          <w:rFonts w:eastAsia="Calibri"/>
          <w:b/>
          <w:sz w:val="22"/>
          <w:szCs w:val="22"/>
        </w:rPr>
      </w:pPr>
      <w:r w:rsidRPr="00BE66CF">
        <w:rPr>
          <w:iCs/>
          <w:sz w:val="22"/>
          <w:szCs w:val="22"/>
          <w:lang w:val="pt-BR"/>
        </w:rPr>
        <w:lastRenderedPageBreak/>
        <w:t>Para fins de habilitação, deverá o licitante comprovar os seguintes requisitos:</w:t>
      </w:r>
    </w:p>
    <w:p w14:paraId="562D3682" w14:textId="60176CEF" w:rsidR="00351818" w:rsidRPr="00BE66CF" w:rsidRDefault="001F76BC" w:rsidP="00F63308">
      <w:pPr>
        <w:pStyle w:val="PargrafodaLista"/>
        <w:numPr>
          <w:ilvl w:val="2"/>
          <w:numId w:val="37"/>
        </w:numPr>
        <w:spacing w:line="360" w:lineRule="auto"/>
        <w:ind w:left="0" w:firstLine="0"/>
        <w:jc w:val="both"/>
        <w:rPr>
          <w:sz w:val="22"/>
          <w:szCs w:val="22"/>
        </w:rPr>
      </w:pPr>
      <w:r w:rsidRPr="00BE66CF">
        <w:rPr>
          <w:b/>
          <w:sz w:val="22"/>
          <w:szCs w:val="22"/>
        </w:rPr>
        <w:t>Empresário</w:t>
      </w:r>
      <w:r w:rsidR="00351818" w:rsidRPr="00BE66CF">
        <w:rPr>
          <w:b/>
          <w:sz w:val="22"/>
          <w:szCs w:val="22"/>
        </w:rPr>
        <w:t xml:space="preserve"> individual:</w:t>
      </w:r>
      <w:r w:rsidR="00351818" w:rsidRPr="00BE66CF">
        <w:rPr>
          <w:sz w:val="22"/>
          <w:szCs w:val="22"/>
        </w:rPr>
        <w:t xml:space="preserve"> </w:t>
      </w:r>
      <w:r w:rsidR="005E08F9" w:rsidRPr="00BE66CF">
        <w:rPr>
          <w:sz w:val="22"/>
          <w:szCs w:val="22"/>
        </w:rPr>
        <w:t>inscrição</w:t>
      </w:r>
      <w:r w:rsidR="00351818" w:rsidRPr="00BE66CF">
        <w:rPr>
          <w:sz w:val="22"/>
          <w:szCs w:val="22"/>
        </w:rPr>
        <w:t xml:space="preserve"> no Registro </w:t>
      </w:r>
      <w:r w:rsidR="005E08F9" w:rsidRPr="00BE66CF">
        <w:rPr>
          <w:sz w:val="22"/>
          <w:szCs w:val="22"/>
        </w:rPr>
        <w:t>Público</w:t>
      </w:r>
      <w:r w:rsidR="00351818" w:rsidRPr="00BE66CF">
        <w:rPr>
          <w:sz w:val="22"/>
          <w:szCs w:val="22"/>
        </w:rPr>
        <w:t xml:space="preserve"> de Empresas Mercantis, a cargo da Junta Comercial da respectiva sede; </w:t>
      </w:r>
    </w:p>
    <w:p w14:paraId="1F90F025" w14:textId="76D4B245"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Microempreendedor individual – MEI:</w:t>
      </w:r>
      <w:r w:rsidRPr="00BE66CF">
        <w:rPr>
          <w:sz w:val="22"/>
          <w:szCs w:val="22"/>
        </w:rPr>
        <w:t xml:space="preserve"> Certificado da </w:t>
      </w:r>
      <w:r w:rsidR="00A93335" w:rsidRPr="00BE66CF">
        <w:rPr>
          <w:sz w:val="22"/>
          <w:szCs w:val="22"/>
        </w:rPr>
        <w:t>Condição</w:t>
      </w:r>
      <w:r w:rsidRPr="00BE66CF">
        <w:rPr>
          <w:sz w:val="22"/>
          <w:szCs w:val="22"/>
        </w:rPr>
        <w:t xml:space="preserve"> de Microempreendedor Individual - CCMEI, cuja </w:t>
      </w:r>
      <w:r w:rsidR="00A93335" w:rsidRPr="00BE66CF">
        <w:rPr>
          <w:sz w:val="22"/>
          <w:szCs w:val="22"/>
        </w:rPr>
        <w:t>aceitação</w:t>
      </w:r>
      <w:r w:rsidRPr="00BE66CF">
        <w:rPr>
          <w:sz w:val="22"/>
          <w:szCs w:val="22"/>
        </w:rPr>
        <w:t xml:space="preserve"> ficará condicionada à </w:t>
      </w:r>
      <w:r w:rsidR="00A93335" w:rsidRPr="00BE66CF">
        <w:rPr>
          <w:sz w:val="22"/>
          <w:szCs w:val="22"/>
        </w:rPr>
        <w:t>verificação</w:t>
      </w:r>
      <w:r w:rsidRPr="00BE66CF">
        <w:rPr>
          <w:sz w:val="22"/>
          <w:szCs w:val="22"/>
        </w:rPr>
        <w:t xml:space="preserve"> da autenticidade no </w:t>
      </w:r>
      <w:r w:rsidR="00A93335" w:rsidRPr="00BE66CF">
        <w:rPr>
          <w:sz w:val="22"/>
          <w:szCs w:val="22"/>
        </w:rPr>
        <w:t>sítio</w:t>
      </w:r>
      <w:r w:rsidRPr="00BE66CF">
        <w:rPr>
          <w:sz w:val="22"/>
          <w:szCs w:val="22"/>
        </w:rPr>
        <w:t xml:space="preserve"> www.portaldoempreendedor.gov.br; </w:t>
      </w:r>
    </w:p>
    <w:p w14:paraId="165989E5" w14:textId="35415FB0"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 xml:space="preserve">Sociedade </w:t>
      </w:r>
      <w:r w:rsidR="00A93335" w:rsidRPr="00BE66CF">
        <w:rPr>
          <w:b/>
          <w:sz w:val="22"/>
          <w:szCs w:val="22"/>
          <w:lang w:val="pt-BR"/>
        </w:rPr>
        <w:t>empres</w:t>
      </w:r>
      <w:r w:rsidR="002F2A51" w:rsidRPr="00BE66CF">
        <w:rPr>
          <w:b/>
          <w:sz w:val="22"/>
          <w:szCs w:val="22"/>
          <w:lang w:val="pt-BR"/>
        </w:rPr>
        <w:t>á</w:t>
      </w:r>
      <w:r w:rsidR="00A93335" w:rsidRPr="00BE66CF">
        <w:rPr>
          <w:b/>
          <w:sz w:val="22"/>
          <w:szCs w:val="22"/>
          <w:lang w:val="pt-BR"/>
        </w:rPr>
        <w:t>ria</w:t>
      </w:r>
      <w:r w:rsidRPr="00BE66CF">
        <w:rPr>
          <w:b/>
          <w:sz w:val="22"/>
          <w:szCs w:val="22"/>
        </w:rPr>
        <w:t>, sociedade limitada unipessoal – SLU ou sociedade identificada como empresa individual de responsabilidade limitada – EIRELI:</w:t>
      </w:r>
      <w:r w:rsidRPr="00BE66CF">
        <w:rPr>
          <w:sz w:val="22"/>
          <w:szCs w:val="22"/>
        </w:rPr>
        <w:t xml:space="preserve"> ato constitutivo, estatuto ou contrato social em vigor, devidamente registrado na Junta Comercial da respectiva sede, acompanhado de documento </w:t>
      </w:r>
      <w:r w:rsidR="00A93335" w:rsidRPr="00BE66CF">
        <w:rPr>
          <w:sz w:val="22"/>
          <w:szCs w:val="22"/>
        </w:rPr>
        <w:t>comprobatório</w:t>
      </w:r>
      <w:r w:rsidRPr="00BE66CF">
        <w:rPr>
          <w:sz w:val="22"/>
          <w:szCs w:val="22"/>
        </w:rPr>
        <w:t xml:space="preserve"> de seus administradores; </w:t>
      </w:r>
    </w:p>
    <w:p w14:paraId="040BD07D" w14:textId="7DDA28B0"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 xml:space="preserve">Sociedade </w:t>
      </w:r>
      <w:r w:rsidR="002F2A51" w:rsidRPr="00BE66CF">
        <w:rPr>
          <w:b/>
          <w:sz w:val="22"/>
          <w:szCs w:val="22"/>
        </w:rPr>
        <w:t>empresária</w:t>
      </w:r>
      <w:r w:rsidRPr="00BE66CF">
        <w:rPr>
          <w:b/>
          <w:sz w:val="22"/>
          <w:szCs w:val="22"/>
        </w:rPr>
        <w:t xml:space="preserve"> estrangeira:</w:t>
      </w:r>
      <w:r w:rsidRPr="00BE66CF">
        <w:rPr>
          <w:sz w:val="22"/>
          <w:szCs w:val="22"/>
        </w:rPr>
        <w:t xml:space="preserve"> portaria de </w:t>
      </w:r>
      <w:r w:rsidR="002F2A51" w:rsidRPr="00BE66CF">
        <w:rPr>
          <w:sz w:val="22"/>
          <w:szCs w:val="22"/>
        </w:rPr>
        <w:t>autorização</w:t>
      </w:r>
      <w:r w:rsidRPr="00BE66CF">
        <w:rPr>
          <w:sz w:val="22"/>
          <w:szCs w:val="22"/>
        </w:rPr>
        <w:t xml:space="preserve"> de funcionamento no Brasil, publicada no </w:t>
      </w:r>
      <w:r w:rsidR="002F2A51" w:rsidRPr="00BE66CF">
        <w:rPr>
          <w:sz w:val="22"/>
          <w:szCs w:val="22"/>
        </w:rPr>
        <w:t>Diário</w:t>
      </w:r>
      <w:r w:rsidRPr="00BE66CF">
        <w:rPr>
          <w:sz w:val="22"/>
          <w:szCs w:val="22"/>
        </w:rPr>
        <w:t xml:space="preserve"> Oficial da </w:t>
      </w:r>
      <w:r w:rsidR="002F2A51" w:rsidRPr="00BE66CF">
        <w:rPr>
          <w:sz w:val="22"/>
          <w:szCs w:val="22"/>
        </w:rPr>
        <w:t>União</w:t>
      </w:r>
      <w:r w:rsidRPr="00BE66CF">
        <w:rPr>
          <w:sz w:val="22"/>
          <w:szCs w:val="22"/>
        </w:rPr>
        <w:t xml:space="preserve"> e arquivada na Junta Comercial da unidade federativa onde se localizar a filial, </w:t>
      </w:r>
      <w:r w:rsidR="008F4B29" w:rsidRPr="00BE66CF">
        <w:rPr>
          <w:sz w:val="22"/>
          <w:szCs w:val="22"/>
        </w:rPr>
        <w:t>agência</w:t>
      </w:r>
      <w:r w:rsidRPr="00BE66CF">
        <w:rPr>
          <w:sz w:val="22"/>
          <w:szCs w:val="22"/>
        </w:rPr>
        <w:t xml:space="preserve">, sucursal ou estabelecimento, a qual </w:t>
      </w:r>
      <w:r w:rsidR="002F2A51" w:rsidRPr="00BE66CF">
        <w:rPr>
          <w:sz w:val="22"/>
          <w:szCs w:val="22"/>
          <w:lang w:val="pt-BR"/>
        </w:rPr>
        <w:t>será</w:t>
      </w:r>
      <w:r w:rsidRPr="00BE66CF">
        <w:rPr>
          <w:sz w:val="22"/>
          <w:szCs w:val="22"/>
        </w:rPr>
        <w:t xml:space="preserve"> considerada como sua sede, conforme </w:t>
      </w:r>
      <w:r w:rsidR="008F4B29" w:rsidRPr="00BE66CF">
        <w:rPr>
          <w:sz w:val="22"/>
          <w:szCs w:val="22"/>
        </w:rPr>
        <w:t>Instrução</w:t>
      </w:r>
      <w:r w:rsidRPr="00BE66CF">
        <w:rPr>
          <w:sz w:val="22"/>
          <w:szCs w:val="22"/>
        </w:rPr>
        <w:t xml:space="preserve"> Normativa DREI/ME nº 77, de 18 de </w:t>
      </w:r>
      <w:r w:rsidR="008F4B29" w:rsidRPr="00BE66CF">
        <w:rPr>
          <w:sz w:val="22"/>
          <w:szCs w:val="22"/>
        </w:rPr>
        <w:t>marco</w:t>
      </w:r>
      <w:r w:rsidRPr="00BE66CF">
        <w:rPr>
          <w:sz w:val="22"/>
          <w:szCs w:val="22"/>
        </w:rPr>
        <w:t xml:space="preserve"> de 2020. </w:t>
      </w:r>
    </w:p>
    <w:p w14:paraId="544A0B06" w14:textId="3544AB48"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Sociedade simples:</w:t>
      </w:r>
      <w:r w:rsidRPr="00BE66CF">
        <w:rPr>
          <w:sz w:val="22"/>
          <w:szCs w:val="22"/>
        </w:rPr>
        <w:t xml:space="preserve"> </w:t>
      </w:r>
      <w:r w:rsidR="008F4B29" w:rsidRPr="00BE66CF">
        <w:rPr>
          <w:sz w:val="22"/>
          <w:szCs w:val="22"/>
        </w:rPr>
        <w:t>inscrição</w:t>
      </w:r>
      <w:r w:rsidRPr="00BE66CF">
        <w:rPr>
          <w:sz w:val="22"/>
          <w:szCs w:val="22"/>
        </w:rPr>
        <w:t xml:space="preserve"> do ato constitutivo no Registro Civil das Pessoas </w:t>
      </w:r>
      <w:r w:rsidR="008F4B29" w:rsidRPr="00BE66CF">
        <w:rPr>
          <w:sz w:val="22"/>
          <w:szCs w:val="22"/>
        </w:rPr>
        <w:t>Jurídicas</w:t>
      </w:r>
      <w:r w:rsidRPr="00BE66CF">
        <w:rPr>
          <w:sz w:val="22"/>
          <w:szCs w:val="22"/>
        </w:rPr>
        <w:t xml:space="preserve"> do local de sua sede, acompanhada de prova da </w:t>
      </w:r>
      <w:r w:rsidR="008F4B29" w:rsidRPr="00BE66CF">
        <w:rPr>
          <w:sz w:val="22"/>
          <w:szCs w:val="22"/>
        </w:rPr>
        <w:t>indicação</w:t>
      </w:r>
      <w:r w:rsidRPr="00BE66CF">
        <w:rPr>
          <w:sz w:val="22"/>
          <w:szCs w:val="22"/>
        </w:rPr>
        <w:t xml:space="preserve"> dos seus administradores; </w:t>
      </w:r>
    </w:p>
    <w:p w14:paraId="3795C730" w14:textId="1A82B571"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 xml:space="preserve">Filial, sucursal ou </w:t>
      </w:r>
      <w:r w:rsidR="008F4B29" w:rsidRPr="00BE66CF">
        <w:rPr>
          <w:b/>
          <w:sz w:val="22"/>
          <w:szCs w:val="22"/>
        </w:rPr>
        <w:t>agência</w:t>
      </w:r>
      <w:r w:rsidRPr="00BE66CF">
        <w:rPr>
          <w:b/>
          <w:sz w:val="22"/>
          <w:szCs w:val="22"/>
        </w:rPr>
        <w:t xml:space="preserve"> de sociedade simples ou </w:t>
      </w:r>
      <w:r w:rsidR="008F4B29" w:rsidRPr="00BE66CF">
        <w:rPr>
          <w:b/>
          <w:sz w:val="22"/>
          <w:szCs w:val="22"/>
        </w:rPr>
        <w:t>empresária</w:t>
      </w:r>
      <w:r w:rsidRPr="00BE66CF">
        <w:rPr>
          <w:b/>
          <w:sz w:val="22"/>
          <w:szCs w:val="22"/>
        </w:rPr>
        <w:t>:</w:t>
      </w:r>
      <w:r w:rsidRPr="00BE66CF">
        <w:rPr>
          <w:sz w:val="22"/>
          <w:szCs w:val="22"/>
        </w:rPr>
        <w:t xml:space="preserve"> </w:t>
      </w:r>
      <w:r w:rsidR="008F4B29" w:rsidRPr="00BE66CF">
        <w:rPr>
          <w:sz w:val="22"/>
          <w:szCs w:val="22"/>
        </w:rPr>
        <w:t>inscrição</w:t>
      </w:r>
      <w:r w:rsidRPr="00BE66CF">
        <w:rPr>
          <w:sz w:val="22"/>
          <w:szCs w:val="22"/>
        </w:rPr>
        <w:t xml:space="preserve"> do ato constitutivo da filial, sucursal ou </w:t>
      </w:r>
      <w:r w:rsidR="008F4B29" w:rsidRPr="00BE66CF">
        <w:rPr>
          <w:sz w:val="22"/>
          <w:szCs w:val="22"/>
        </w:rPr>
        <w:t>agência</w:t>
      </w:r>
      <w:r w:rsidRPr="00BE66CF">
        <w:rPr>
          <w:sz w:val="22"/>
          <w:szCs w:val="22"/>
        </w:rPr>
        <w:t xml:space="preserve"> da sociedade simples ou </w:t>
      </w:r>
      <w:r w:rsidR="008F4B29" w:rsidRPr="00BE66CF">
        <w:rPr>
          <w:sz w:val="22"/>
          <w:szCs w:val="22"/>
        </w:rPr>
        <w:t>empresária</w:t>
      </w:r>
      <w:r w:rsidRPr="00BE66CF">
        <w:rPr>
          <w:sz w:val="22"/>
          <w:szCs w:val="22"/>
        </w:rPr>
        <w:t xml:space="preserve">, respectivamente, no Registro Civil das Pessoas </w:t>
      </w:r>
      <w:r w:rsidR="008F4B29" w:rsidRPr="00BE66CF">
        <w:rPr>
          <w:sz w:val="22"/>
          <w:szCs w:val="22"/>
        </w:rPr>
        <w:t>Jurídicas</w:t>
      </w:r>
      <w:r w:rsidRPr="00BE66CF">
        <w:rPr>
          <w:sz w:val="22"/>
          <w:szCs w:val="22"/>
        </w:rPr>
        <w:t xml:space="preserve"> ou no Registro </w:t>
      </w:r>
      <w:r w:rsidR="006813E1" w:rsidRPr="00BE66CF">
        <w:rPr>
          <w:sz w:val="22"/>
          <w:szCs w:val="22"/>
          <w:lang w:val="pt-BR"/>
        </w:rPr>
        <w:t>Público</w:t>
      </w:r>
      <w:r w:rsidRPr="00BE66CF">
        <w:rPr>
          <w:sz w:val="22"/>
          <w:szCs w:val="22"/>
        </w:rPr>
        <w:t xml:space="preserve"> de Empresas Mercantis onde opera, com </w:t>
      </w:r>
      <w:r w:rsidR="00C414D4" w:rsidRPr="00BE66CF">
        <w:rPr>
          <w:sz w:val="22"/>
          <w:szCs w:val="22"/>
        </w:rPr>
        <w:t>averbação</w:t>
      </w:r>
      <w:r w:rsidRPr="00BE66CF">
        <w:rPr>
          <w:sz w:val="22"/>
          <w:szCs w:val="22"/>
        </w:rPr>
        <w:t xml:space="preserve"> no Registro onde tem sede a matriz; </w:t>
      </w:r>
    </w:p>
    <w:p w14:paraId="08074665" w14:textId="0CA60E05"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b/>
          <w:sz w:val="22"/>
          <w:szCs w:val="22"/>
        </w:rPr>
        <w:t>Sociedade cooperativa:</w:t>
      </w:r>
      <w:r w:rsidRPr="00BE66CF">
        <w:rPr>
          <w:sz w:val="22"/>
          <w:szCs w:val="22"/>
        </w:rPr>
        <w:t xml:space="preserve"> ata de </w:t>
      </w:r>
      <w:r w:rsidR="00C414D4" w:rsidRPr="00BE66CF">
        <w:rPr>
          <w:sz w:val="22"/>
          <w:szCs w:val="22"/>
        </w:rPr>
        <w:t>fundação</w:t>
      </w:r>
      <w:r w:rsidRPr="00BE66CF">
        <w:rPr>
          <w:sz w:val="22"/>
          <w:szCs w:val="22"/>
        </w:rPr>
        <w:t xml:space="preserve"> e estatuto social, com a ata da assembleia que o aprovou, devidamente arquivado na Junta Comercial ou inscrito no Registro Civil das Pessoas </w:t>
      </w:r>
      <w:r w:rsidR="00C414D4" w:rsidRPr="00BE66CF">
        <w:rPr>
          <w:sz w:val="22"/>
          <w:szCs w:val="22"/>
        </w:rPr>
        <w:t>Jurídicas</w:t>
      </w:r>
      <w:r w:rsidRPr="00BE66CF">
        <w:rPr>
          <w:sz w:val="22"/>
          <w:szCs w:val="22"/>
        </w:rPr>
        <w:t xml:space="preserve"> da respectiva sede, </w:t>
      </w:r>
      <w:r w:rsidR="00C414D4" w:rsidRPr="00BE66CF">
        <w:rPr>
          <w:sz w:val="22"/>
          <w:szCs w:val="22"/>
        </w:rPr>
        <w:t>além</w:t>
      </w:r>
      <w:r w:rsidRPr="00BE66CF">
        <w:rPr>
          <w:sz w:val="22"/>
          <w:szCs w:val="22"/>
        </w:rPr>
        <w:t xml:space="preserve"> do registro de que trata o art. 107 da Lei nº 5.764, de 16 de dezembro 1971; </w:t>
      </w:r>
    </w:p>
    <w:p w14:paraId="1A244EE2" w14:textId="5553E330"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Os documentos apresentados </w:t>
      </w:r>
      <w:r w:rsidR="005E08F9" w:rsidRPr="00BE66CF">
        <w:rPr>
          <w:sz w:val="22"/>
          <w:szCs w:val="22"/>
        </w:rPr>
        <w:t>deverão</w:t>
      </w:r>
      <w:r w:rsidRPr="00BE66CF">
        <w:rPr>
          <w:sz w:val="22"/>
          <w:szCs w:val="22"/>
        </w:rPr>
        <w:t xml:space="preserve"> estar acompanhados de todas as </w:t>
      </w:r>
      <w:r w:rsidR="00C414D4" w:rsidRPr="00BE66CF">
        <w:rPr>
          <w:sz w:val="22"/>
          <w:szCs w:val="22"/>
        </w:rPr>
        <w:t>alterações</w:t>
      </w:r>
      <w:r w:rsidRPr="00BE66CF">
        <w:rPr>
          <w:sz w:val="22"/>
          <w:szCs w:val="22"/>
        </w:rPr>
        <w:t xml:space="preserve"> ou da </w:t>
      </w:r>
      <w:r w:rsidR="00C414D4" w:rsidRPr="00BE66CF">
        <w:rPr>
          <w:sz w:val="22"/>
          <w:szCs w:val="22"/>
        </w:rPr>
        <w:t>consolidação</w:t>
      </w:r>
      <w:r w:rsidRPr="00BE66CF">
        <w:rPr>
          <w:sz w:val="22"/>
          <w:szCs w:val="22"/>
        </w:rPr>
        <w:t xml:space="preserve"> respectiva. </w:t>
      </w:r>
    </w:p>
    <w:p w14:paraId="6F0BF7FF" w14:textId="6676DD61"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Prova de </w:t>
      </w:r>
      <w:r w:rsidR="001F76BC" w:rsidRPr="00BE66CF">
        <w:rPr>
          <w:sz w:val="22"/>
          <w:szCs w:val="22"/>
        </w:rPr>
        <w:t>inscrição</w:t>
      </w:r>
      <w:r w:rsidRPr="00BE66CF">
        <w:rPr>
          <w:sz w:val="22"/>
          <w:szCs w:val="22"/>
        </w:rPr>
        <w:t xml:space="preserve"> no Cadastro Nacional de Pessoas </w:t>
      </w:r>
      <w:r w:rsidR="001F76BC" w:rsidRPr="00BE66CF">
        <w:rPr>
          <w:sz w:val="22"/>
          <w:szCs w:val="22"/>
        </w:rPr>
        <w:t>Jurídicas</w:t>
      </w:r>
      <w:r w:rsidRPr="00BE66CF">
        <w:rPr>
          <w:sz w:val="22"/>
          <w:szCs w:val="22"/>
        </w:rPr>
        <w:t xml:space="preserve"> ou no Cadastro de Pessoas </w:t>
      </w:r>
      <w:r w:rsidR="001F76BC" w:rsidRPr="00BE66CF">
        <w:rPr>
          <w:sz w:val="22"/>
          <w:szCs w:val="22"/>
        </w:rPr>
        <w:t>Físicas</w:t>
      </w:r>
      <w:r w:rsidRPr="00BE66CF">
        <w:rPr>
          <w:sz w:val="22"/>
          <w:szCs w:val="22"/>
        </w:rPr>
        <w:t xml:space="preserve">, conforme o caso; </w:t>
      </w:r>
      <w:r w:rsidR="00B45920" w:rsidRPr="00BE66CF">
        <w:rPr>
          <w:sz w:val="22"/>
          <w:szCs w:val="22"/>
        </w:rPr>
        <w:t xml:space="preserve">apresentando </w:t>
      </w:r>
      <w:r w:rsidR="00C9088C" w:rsidRPr="00BE66CF">
        <w:rPr>
          <w:sz w:val="22"/>
          <w:szCs w:val="22"/>
        </w:rPr>
        <w:t>CNAE compatível com</w:t>
      </w:r>
      <w:r w:rsidR="00B45920" w:rsidRPr="00BE66CF">
        <w:rPr>
          <w:sz w:val="22"/>
          <w:szCs w:val="22"/>
        </w:rPr>
        <w:t xml:space="preserve"> o objeto d</w:t>
      </w:r>
      <w:r w:rsidR="00C9088C" w:rsidRPr="00BE66CF">
        <w:rPr>
          <w:sz w:val="22"/>
          <w:szCs w:val="22"/>
        </w:rPr>
        <w:t>a contratação.</w:t>
      </w:r>
    </w:p>
    <w:p w14:paraId="3935F570" w14:textId="12D5CABE"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Prova de regularidade fiscal perante a Fazenda Nacional, mediante </w:t>
      </w:r>
      <w:r w:rsidR="001F76BC" w:rsidRPr="00BE66CF">
        <w:rPr>
          <w:sz w:val="22"/>
          <w:szCs w:val="22"/>
        </w:rPr>
        <w:t>apresentação</w:t>
      </w:r>
      <w:r w:rsidRPr="00BE66CF">
        <w:rPr>
          <w:sz w:val="22"/>
          <w:szCs w:val="22"/>
        </w:rPr>
        <w:t xml:space="preserve"> de </w:t>
      </w:r>
      <w:r w:rsidR="001F76BC" w:rsidRPr="00BE66CF">
        <w:rPr>
          <w:sz w:val="22"/>
          <w:szCs w:val="22"/>
        </w:rPr>
        <w:t>certidão</w:t>
      </w:r>
      <w:r w:rsidRPr="00BE66CF">
        <w:rPr>
          <w:sz w:val="22"/>
          <w:szCs w:val="22"/>
        </w:rPr>
        <w:t xml:space="preserve"> expedida conjuntamente pela Secretaria da Receita Federal do Brasil (RFB) e pela Procuradoria-Geral da Fazenda Nacional (PGFN), referente a todos os </w:t>
      </w:r>
      <w:r w:rsidR="001F76BC" w:rsidRPr="00BE66CF">
        <w:rPr>
          <w:sz w:val="22"/>
          <w:szCs w:val="22"/>
        </w:rPr>
        <w:t>créditos</w:t>
      </w:r>
      <w:r w:rsidRPr="00BE66CF">
        <w:rPr>
          <w:sz w:val="22"/>
          <w:szCs w:val="22"/>
        </w:rPr>
        <w:t xml:space="preserve"> </w:t>
      </w:r>
      <w:r w:rsidR="001F76BC" w:rsidRPr="00BE66CF">
        <w:rPr>
          <w:sz w:val="22"/>
          <w:szCs w:val="22"/>
        </w:rPr>
        <w:t>tributários</w:t>
      </w:r>
      <w:r w:rsidRPr="00BE66CF">
        <w:rPr>
          <w:sz w:val="22"/>
          <w:szCs w:val="22"/>
        </w:rPr>
        <w:t xml:space="preserve"> federais e à </w:t>
      </w:r>
      <w:r w:rsidR="001F76BC" w:rsidRPr="00BE66CF">
        <w:rPr>
          <w:sz w:val="22"/>
          <w:szCs w:val="22"/>
        </w:rPr>
        <w:t>Dívida</w:t>
      </w:r>
      <w:r w:rsidRPr="00BE66CF">
        <w:rPr>
          <w:sz w:val="22"/>
          <w:szCs w:val="22"/>
        </w:rPr>
        <w:t xml:space="preserve"> Ativa da </w:t>
      </w:r>
      <w:r w:rsidR="001F76BC" w:rsidRPr="00BE66CF">
        <w:rPr>
          <w:sz w:val="22"/>
          <w:szCs w:val="22"/>
        </w:rPr>
        <w:t>União</w:t>
      </w:r>
      <w:r w:rsidRPr="00BE66CF">
        <w:rPr>
          <w:sz w:val="22"/>
          <w:szCs w:val="22"/>
        </w:rPr>
        <w:t xml:space="preserve"> (DAU) por elas administrados, inclusive aqueles relativos à Seguridade Social, nos termos da Portaria Conjunta nº 1.751, de 02/10/2014, do </w:t>
      </w:r>
      <w:r w:rsidR="001F76BC" w:rsidRPr="00BE66CF">
        <w:rPr>
          <w:sz w:val="22"/>
          <w:szCs w:val="22"/>
        </w:rPr>
        <w:t>Secretário</w:t>
      </w:r>
      <w:r w:rsidRPr="00BE66CF">
        <w:rPr>
          <w:sz w:val="22"/>
          <w:szCs w:val="22"/>
        </w:rPr>
        <w:t xml:space="preserve"> da Receita Federal do Brasil e da Procuradora-Geral da Fazenda Nacional. </w:t>
      </w:r>
    </w:p>
    <w:p w14:paraId="661590A5" w14:textId="6B839734"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Prova de regularidade com o Fundo de Garantia do Tempo de </w:t>
      </w:r>
      <w:r w:rsidR="001F76BC" w:rsidRPr="00BE66CF">
        <w:rPr>
          <w:sz w:val="22"/>
          <w:szCs w:val="22"/>
        </w:rPr>
        <w:t>Serviço</w:t>
      </w:r>
      <w:r w:rsidRPr="00BE66CF">
        <w:rPr>
          <w:sz w:val="22"/>
          <w:szCs w:val="22"/>
        </w:rPr>
        <w:t xml:space="preserve"> (FGTS); </w:t>
      </w:r>
    </w:p>
    <w:p w14:paraId="645AE44E" w14:textId="55D6DE41"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lastRenderedPageBreak/>
        <w:t xml:space="preserve">Prova de </w:t>
      </w:r>
      <w:r w:rsidR="001F76BC" w:rsidRPr="00BE66CF">
        <w:rPr>
          <w:sz w:val="22"/>
          <w:szCs w:val="22"/>
        </w:rPr>
        <w:t>inexistência</w:t>
      </w:r>
      <w:r w:rsidRPr="00BE66CF">
        <w:rPr>
          <w:sz w:val="22"/>
          <w:szCs w:val="22"/>
        </w:rPr>
        <w:t xml:space="preserve"> de </w:t>
      </w:r>
      <w:r w:rsidR="001F76BC" w:rsidRPr="00BE66CF">
        <w:rPr>
          <w:sz w:val="22"/>
          <w:szCs w:val="22"/>
        </w:rPr>
        <w:t>débitos</w:t>
      </w:r>
      <w:r w:rsidRPr="00BE66CF">
        <w:rPr>
          <w:sz w:val="22"/>
          <w:szCs w:val="22"/>
        </w:rPr>
        <w:t xml:space="preserve"> inadimplidos perante a </w:t>
      </w:r>
      <w:r w:rsidR="001F76BC" w:rsidRPr="00BE66CF">
        <w:rPr>
          <w:sz w:val="22"/>
          <w:szCs w:val="22"/>
        </w:rPr>
        <w:t>justiça</w:t>
      </w:r>
      <w:r w:rsidRPr="00BE66CF">
        <w:rPr>
          <w:sz w:val="22"/>
          <w:szCs w:val="22"/>
        </w:rPr>
        <w:t xml:space="preserve"> do trabalho, mediante a </w:t>
      </w:r>
      <w:r w:rsidR="001F76BC" w:rsidRPr="00BE66CF">
        <w:rPr>
          <w:sz w:val="22"/>
          <w:szCs w:val="22"/>
        </w:rPr>
        <w:t>apresentação</w:t>
      </w:r>
      <w:r w:rsidRPr="00BE66CF">
        <w:rPr>
          <w:sz w:val="22"/>
          <w:szCs w:val="22"/>
        </w:rPr>
        <w:t xml:space="preserve"> de </w:t>
      </w:r>
      <w:r w:rsidR="001F76BC" w:rsidRPr="00BE66CF">
        <w:rPr>
          <w:sz w:val="22"/>
          <w:szCs w:val="22"/>
        </w:rPr>
        <w:t>certidão</w:t>
      </w:r>
      <w:r w:rsidRPr="00BE66CF">
        <w:rPr>
          <w:sz w:val="22"/>
          <w:szCs w:val="22"/>
        </w:rPr>
        <w:t xml:space="preserve"> negativa ou positiva com efeito de negativa, nos termos do </w:t>
      </w:r>
      <w:proofErr w:type="spellStart"/>
      <w:r w:rsidRPr="00BE66CF">
        <w:rPr>
          <w:sz w:val="22"/>
          <w:szCs w:val="22"/>
        </w:rPr>
        <w:t>Título</w:t>
      </w:r>
      <w:proofErr w:type="spellEnd"/>
      <w:r w:rsidRPr="00BE66CF">
        <w:rPr>
          <w:sz w:val="22"/>
          <w:szCs w:val="22"/>
        </w:rPr>
        <w:t xml:space="preserve"> VII-A da </w:t>
      </w:r>
      <w:r w:rsidR="00D41058" w:rsidRPr="00BE66CF">
        <w:rPr>
          <w:sz w:val="22"/>
          <w:szCs w:val="22"/>
        </w:rPr>
        <w:t>Consolidação</w:t>
      </w:r>
      <w:r w:rsidRPr="00BE66CF">
        <w:rPr>
          <w:sz w:val="22"/>
          <w:szCs w:val="22"/>
        </w:rPr>
        <w:t xml:space="preserve"> das Leis do Trabalho, aprovada pelo Decreto-Lei no 5.452, de 1º de maio de 1943; </w:t>
      </w:r>
    </w:p>
    <w:p w14:paraId="0DF5606D" w14:textId="75DEC09A"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Prova de regularidade com a Fazenda Municipal do </w:t>
      </w:r>
      <w:r w:rsidR="00342C12" w:rsidRPr="00BE66CF">
        <w:rPr>
          <w:sz w:val="22"/>
          <w:szCs w:val="22"/>
        </w:rPr>
        <w:t>domicílio</w:t>
      </w:r>
      <w:r w:rsidRPr="00BE66CF">
        <w:rPr>
          <w:sz w:val="22"/>
          <w:szCs w:val="22"/>
        </w:rPr>
        <w:t xml:space="preserve"> ou sede do licitante, relativa à atividade em cujo </w:t>
      </w:r>
      <w:r w:rsidR="00342C12" w:rsidRPr="00BE66CF">
        <w:rPr>
          <w:sz w:val="22"/>
          <w:szCs w:val="22"/>
        </w:rPr>
        <w:t>exercício</w:t>
      </w:r>
      <w:r w:rsidRPr="00BE66CF">
        <w:rPr>
          <w:sz w:val="22"/>
          <w:szCs w:val="22"/>
        </w:rPr>
        <w:t xml:space="preserve"> contrata ou concorre; </w:t>
      </w:r>
    </w:p>
    <w:p w14:paraId="1980F224" w14:textId="74958891" w:rsidR="00351818" w:rsidRPr="00BE66CF" w:rsidRDefault="00351818" w:rsidP="00F63308">
      <w:pPr>
        <w:pStyle w:val="PargrafodaLista"/>
        <w:numPr>
          <w:ilvl w:val="2"/>
          <w:numId w:val="37"/>
        </w:numPr>
        <w:spacing w:line="360" w:lineRule="auto"/>
        <w:ind w:left="0" w:firstLine="0"/>
        <w:contextualSpacing w:val="0"/>
        <w:jc w:val="both"/>
        <w:rPr>
          <w:sz w:val="22"/>
          <w:szCs w:val="22"/>
        </w:rPr>
      </w:pPr>
      <w:r w:rsidRPr="00BE66CF">
        <w:rPr>
          <w:sz w:val="22"/>
          <w:szCs w:val="22"/>
        </w:rPr>
        <w:t xml:space="preserve">Prova de regularidade com a Fazenda Estadual do </w:t>
      </w:r>
      <w:r w:rsidR="00342C12" w:rsidRPr="00BE66CF">
        <w:rPr>
          <w:sz w:val="22"/>
          <w:szCs w:val="22"/>
        </w:rPr>
        <w:t>domicílio</w:t>
      </w:r>
      <w:r w:rsidRPr="00BE66CF">
        <w:rPr>
          <w:sz w:val="22"/>
          <w:szCs w:val="22"/>
        </w:rPr>
        <w:t xml:space="preserve"> ou sede do licitante, relativa à atividade em cujo </w:t>
      </w:r>
      <w:r w:rsidR="00342C12" w:rsidRPr="00BE66CF">
        <w:rPr>
          <w:sz w:val="22"/>
          <w:szCs w:val="22"/>
        </w:rPr>
        <w:t>exercício</w:t>
      </w:r>
      <w:r w:rsidRPr="00BE66CF">
        <w:rPr>
          <w:sz w:val="22"/>
          <w:szCs w:val="22"/>
        </w:rPr>
        <w:t xml:space="preserve"> contrata ou concorre; </w:t>
      </w:r>
    </w:p>
    <w:p w14:paraId="41583D55" w14:textId="77777777" w:rsidR="004F2C88" w:rsidRPr="00BE66CF" w:rsidRDefault="00351818" w:rsidP="00F63308">
      <w:pPr>
        <w:pStyle w:val="PargrafodaLista"/>
        <w:numPr>
          <w:ilvl w:val="3"/>
          <w:numId w:val="37"/>
        </w:numPr>
        <w:spacing w:line="360" w:lineRule="auto"/>
        <w:ind w:left="0" w:firstLine="0"/>
        <w:contextualSpacing w:val="0"/>
        <w:jc w:val="both"/>
        <w:rPr>
          <w:sz w:val="22"/>
          <w:szCs w:val="22"/>
        </w:rPr>
      </w:pPr>
      <w:r w:rsidRPr="00BE66CF">
        <w:rPr>
          <w:sz w:val="22"/>
          <w:szCs w:val="22"/>
        </w:rPr>
        <w:t xml:space="preserve">Caso o licitante seja considerado isento dos tributos estaduais relacionados ao objeto </w:t>
      </w:r>
      <w:r w:rsidR="00342C12" w:rsidRPr="00BE66CF">
        <w:rPr>
          <w:sz w:val="22"/>
          <w:szCs w:val="22"/>
        </w:rPr>
        <w:t>licitatório</w:t>
      </w:r>
      <w:r w:rsidRPr="00BE66CF">
        <w:rPr>
          <w:sz w:val="22"/>
          <w:szCs w:val="22"/>
        </w:rPr>
        <w:t xml:space="preserve">, deverá comprovar tal </w:t>
      </w:r>
      <w:r w:rsidR="00342C12" w:rsidRPr="00BE66CF">
        <w:rPr>
          <w:sz w:val="22"/>
          <w:szCs w:val="22"/>
        </w:rPr>
        <w:t>condição</w:t>
      </w:r>
      <w:r w:rsidRPr="00BE66CF">
        <w:rPr>
          <w:sz w:val="22"/>
          <w:szCs w:val="22"/>
        </w:rPr>
        <w:t xml:space="preserve"> mediante </w:t>
      </w:r>
      <w:r w:rsidR="00342C12" w:rsidRPr="00BE66CF">
        <w:rPr>
          <w:sz w:val="22"/>
          <w:szCs w:val="22"/>
        </w:rPr>
        <w:t>declaração</w:t>
      </w:r>
      <w:r w:rsidRPr="00BE66CF">
        <w:rPr>
          <w:sz w:val="22"/>
          <w:szCs w:val="22"/>
        </w:rPr>
        <w:t xml:space="preserve"> da Fazenda Estadual do seu </w:t>
      </w:r>
      <w:r w:rsidR="00342C12" w:rsidRPr="00BE66CF">
        <w:rPr>
          <w:sz w:val="22"/>
          <w:szCs w:val="22"/>
        </w:rPr>
        <w:t>domicílio</w:t>
      </w:r>
      <w:r w:rsidRPr="00BE66CF">
        <w:rPr>
          <w:sz w:val="22"/>
          <w:szCs w:val="22"/>
        </w:rPr>
        <w:t xml:space="preserve"> ou sede, ou outra equivalente, na forma da lei; </w:t>
      </w:r>
    </w:p>
    <w:p w14:paraId="6EF542B6" w14:textId="77777777" w:rsidR="00864902" w:rsidRPr="00BE66CF" w:rsidRDefault="00864902" w:rsidP="00F63308">
      <w:pPr>
        <w:pStyle w:val="PargrafodaLista"/>
        <w:numPr>
          <w:ilvl w:val="2"/>
          <w:numId w:val="37"/>
        </w:numPr>
        <w:spacing w:line="360" w:lineRule="auto"/>
        <w:ind w:left="0" w:firstLine="0"/>
        <w:contextualSpacing w:val="0"/>
        <w:jc w:val="both"/>
        <w:rPr>
          <w:sz w:val="22"/>
          <w:szCs w:val="22"/>
        </w:rPr>
      </w:pPr>
      <w:r w:rsidRPr="00BE66CF">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BE66CF">
        <w:rPr>
          <w:sz w:val="22"/>
          <w:szCs w:val="22"/>
        </w:rPr>
        <w:t xml:space="preserve">; </w:t>
      </w:r>
    </w:p>
    <w:p w14:paraId="471D22AC" w14:textId="58E63FA5" w:rsidR="00864902" w:rsidRPr="00BE66CF" w:rsidRDefault="00864902" w:rsidP="00F63308">
      <w:pPr>
        <w:pStyle w:val="PargrafodaLista"/>
        <w:numPr>
          <w:ilvl w:val="3"/>
          <w:numId w:val="37"/>
        </w:numPr>
        <w:spacing w:line="360" w:lineRule="auto"/>
        <w:ind w:left="0" w:firstLine="0"/>
        <w:contextualSpacing w:val="0"/>
        <w:jc w:val="both"/>
        <w:rPr>
          <w:sz w:val="22"/>
          <w:szCs w:val="22"/>
        </w:rPr>
      </w:pPr>
      <w:r w:rsidRPr="00BE66CF">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0F8BFACC" w14:textId="77777777" w:rsidR="00046BDB" w:rsidRPr="00BE66CF" w:rsidRDefault="00046BDB" w:rsidP="00F63308">
      <w:pPr>
        <w:pStyle w:val="PargrafodaLista"/>
        <w:numPr>
          <w:ilvl w:val="2"/>
          <w:numId w:val="37"/>
        </w:numPr>
        <w:spacing w:line="360" w:lineRule="auto"/>
        <w:ind w:left="0" w:firstLine="0"/>
        <w:jc w:val="both"/>
        <w:rPr>
          <w:sz w:val="22"/>
          <w:szCs w:val="22"/>
        </w:rPr>
      </w:pPr>
      <w:r w:rsidRPr="00BE66CF">
        <w:rPr>
          <w:sz w:val="22"/>
          <w:szCs w:val="22"/>
          <w:lang w:val="pt-BR"/>
        </w:rPr>
        <w:t>A microempresa -ME, empresa de pequeno porte – EPP ou MEI – Microempreendedor Individual, deverá apresentar a Certidão Simplificada da Junta Comercial do Estado de localização da empresa (ME - EPP), expedida até 90 dias antes da data de abertura da proposta, obrigatória para empresas que forem fazer uso do privilégio contido na Lei Complementar nº 123/2006.</w:t>
      </w:r>
    </w:p>
    <w:p w14:paraId="10FE2D81" w14:textId="163740BD" w:rsidR="00046BDB" w:rsidRPr="00BE66CF" w:rsidRDefault="00046BDB" w:rsidP="00211D1A">
      <w:pPr>
        <w:pStyle w:val="PargrafodaLista"/>
        <w:numPr>
          <w:ilvl w:val="3"/>
          <w:numId w:val="37"/>
        </w:numPr>
        <w:spacing w:line="360" w:lineRule="auto"/>
        <w:ind w:left="0" w:firstLine="0"/>
        <w:jc w:val="both"/>
        <w:rPr>
          <w:sz w:val="22"/>
          <w:szCs w:val="22"/>
        </w:rPr>
      </w:pPr>
      <w:r w:rsidRPr="00BE66CF">
        <w:rPr>
          <w:sz w:val="22"/>
          <w:szCs w:val="22"/>
          <w:lang w:val="pt-BR"/>
        </w:rPr>
        <w:t>A não entrega da declaração prevista no item anterior, indicará que a licitante se optou por não utilizar os benefícios previstos na Lei Complementar n°123/2006.</w:t>
      </w:r>
    </w:p>
    <w:p w14:paraId="5B4510BE" w14:textId="387A6DBE" w:rsidR="00D45EB5" w:rsidRPr="00BE66CF" w:rsidRDefault="00D45EB5" w:rsidP="00211D1A">
      <w:pPr>
        <w:pStyle w:val="PargrafodaLista"/>
        <w:numPr>
          <w:ilvl w:val="3"/>
          <w:numId w:val="37"/>
        </w:numPr>
        <w:spacing w:line="360" w:lineRule="auto"/>
        <w:ind w:left="0" w:firstLine="0"/>
        <w:jc w:val="both"/>
        <w:rPr>
          <w:sz w:val="22"/>
          <w:szCs w:val="22"/>
        </w:rPr>
      </w:pPr>
      <w:r w:rsidRPr="00BE66CF">
        <w:rPr>
          <w:sz w:val="22"/>
          <w:szCs w:val="22"/>
          <w:lang w:val="pt-BR"/>
        </w:rPr>
        <w:t>Certidão de Registro da empresa licitante no Conselho Regional de Engenharia e Agronomia – CREA ou no Conselho Federal dos Técnicos Industriais – CFT, em plena validade.</w:t>
      </w:r>
    </w:p>
    <w:p w14:paraId="4BD0F215" w14:textId="177E511C" w:rsidR="00D45EB5" w:rsidRPr="00BE66CF" w:rsidRDefault="00D45EB5" w:rsidP="00211D1A">
      <w:pPr>
        <w:pStyle w:val="PargrafodaLista"/>
        <w:numPr>
          <w:ilvl w:val="3"/>
          <w:numId w:val="37"/>
        </w:numPr>
        <w:spacing w:line="360" w:lineRule="auto"/>
        <w:ind w:left="0" w:firstLine="0"/>
        <w:jc w:val="both"/>
        <w:rPr>
          <w:sz w:val="22"/>
          <w:szCs w:val="22"/>
        </w:rPr>
      </w:pPr>
      <w:r w:rsidRPr="00BE66CF">
        <w:rPr>
          <w:sz w:val="22"/>
          <w:szCs w:val="22"/>
          <w:lang w:val="pt-BR"/>
        </w:rPr>
        <w:t>Certidão de Registro do responsável técnico no CREA ou CFT, em plena validade.</w:t>
      </w:r>
    </w:p>
    <w:p w14:paraId="63FA5831" w14:textId="736BF300" w:rsidR="00D45EB5" w:rsidRPr="00BE66CF" w:rsidRDefault="00D45EB5" w:rsidP="00211D1A">
      <w:pPr>
        <w:pStyle w:val="PargrafodaLista"/>
        <w:numPr>
          <w:ilvl w:val="3"/>
          <w:numId w:val="37"/>
        </w:numPr>
        <w:spacing w:line="360" w:lineRule="auto"/>
        <w:ind w:left="0" w:firstLine="0"/>
        <w:jc w:val="both"/>
        <w:rPr>
          <w:sz w:val="22"/>
          <w:szCs w:val="22"/>
        </w:rPr>
      </w:pPr>
      <w:r w:rsidRPr="00BE66CF">
        <w:rPr>
          <w:sz w:val="22"/>
          <w:szCs w:val="22"/>
          <w:lang w:val="pt-BR"/>
        </w:rPr>
        <w:t>Comprovação de vínculo do responsável técnico com a empresa licitante, que poderá ser feita mediante contrato social, registro na carteira de trabalho, ficha de empregado ou contrato de prestação de serviços.</w:t>
      </w:r>
    </w:p>
    <w:p w14:paraId="0F562E7B" w14:textId="53FAF71B" w:rsidR="00D45EB5" w:rsidRPr="00BE66CF" w:rsidRDefault="00D45EB5" w:rsidP="00211D1A">
      <w:pPr>
        <w:pStyle w:val="PargrafodaLista"/>
        <w:numPr>
          <w:ilvl w:val="3"/>
          <w:numId w:val="37"/>
        </w:numPr>
        <w:spacing w:line="360" w:lineRule="auto"/>
        <w:ind w:left="0" w:firstLine="0"/>
        <w:jc w:val="both"/>
        <w:rPr>
          <w:sz w:val="22"/>
          <w:szCs w:val="22"/>
        </w:rPr>
      </w:pPr>
      <w:r w:rsidRPr="00BE66CF">
        <w:rPr>
          <w:sz w:val="22"/>
          <w:szCs w:val="22"/>
          <w:lang w:val="pt-BR"/>
        </w:rPr>
        <w:lastRenderedPageBreak/>
        <w:t>Apresentação de atestado(s) de capacidade técnica fornecido(s) por pessoa jurídica de direito público ou privado, que comprove a execução de serviços compatíveis com o objeto da licitação, tais como manutenção de iluminação pública, manutenção elétrica ou serviços elétricos similares.</w:t>
      </w:r>
    </w:p>
    <w:p w14:paraId="5F45AEB1" w14:textId="77777777" w:rsidR="005653B4" w:rsidRPr="00BE66CF" w:rsidRDefault="005653B4" w:rsidP="00211D1A">
      <w:pPr>
        <w:pStyle w:val="PargrafodaLista"/>
        <w:numPr>
          <w:ilvl w:val="0"/>
          <w:numId w:val="37"/>
        </w:numPr>
        <w:tabs>
          <w:tab w:val="left" w:pos="0"/>
        </w:tabs>
        <w:spacing w:line="360" w:lineRule="auto"/>
        <w:ind w:left="0" w:firstLine="0"/>
        <w:jc w:val="both"/>
        <w:rPr>
          <w:b/>
          <w:iCs/>
          <w:sz w:val="22"/>
          <w:szCs w:val="22"/>
          <w:lang w:val="pt-PT"/>
        </w:rPr>
      </w:pPr>
      <w:r w:rsidRPr="00BE66CF">
        <w:rPr>
          <w:b/>
          <w:iCs/>
          <w:sz w:val="22"/>
          <w:szCs w:val="22"/>
          <w:lang w:val="pt-PT"/>
        </w:rPr>
        <w:t>ESTIMATIVAS DO VALOR DA CONTRATAÇÃO</w:t>
      </w:r>
    </w:p>
    <w:p w14:paraId="5AA950AE" w14:textId="02A4971F" w:rsidR="008966F3" w:rsidRPr="00BE66CF" w:rsidRDefault="008966F3" w:rsidP="00211D1A">
      <w:pPr>
        <w:pStyle w:val="PargrafodaLista"/>
        <w:numPr>
          <w:ilvl w:val="1"/>
          <w:numId w:val="37"/>
        </w:numPr>
        <w:tabs>
          <w:tab w:val="left" w:pos="0"/>
        </w:tabs>
        <w:spacing w:line="360" w:lineRule="auto"/>
        <w:ind w:left="0" w:firstLine="0"/>
        <w:jc w:val="both"/>
        <w:rPr>
          <w:iCs/>
          <w:sz w:val="22"/>
          <w:szCs w:val="22"/>
          <w:lang w:val="pt-PT"/>
        </w:rPr>
      </w:pPr>
      <w:r w:rsidRPr="00BE66CF">
        <w:rPr>
          <w:iCs/>
          <w:sz w:val="22"/>
          <w:szCs w:val="22"/>
          <w:lang w:val="pt-BR"/>
        </w:rPr>
        <w:t xml:space="preserve">O custo estimado total da contratação, que é o máximo aceitável </w:t>
      </w:r>
      <w:r w:rsidRPr="00BE66CF">
        <w:rPr>
          <w:iCs/>
          <w:sz w:val="22"/>
          <w:szCs w:val="22"/>
          <w:lang w:val="pt-PT"/>
        </w:rPr>
        <w:t xml:space="preserve">é de R$ </w:t>
      </w:r>
      <w:r w:rsidR="00A236EF" w:rsidRPr="00BE66CF">
        <w:rPr>
          <w:iCs/>
          <w:sz w:val="22"/>
          <w:szCs w:val="22"/>
          <w:lang w:val="pt-PT"/>
        </w:rPr>
        <w:t>129.866,66 (cento e vinte e nove mil e oitocentos e sessenta e seis reais e sessenta e seis centavos)</w:t>
      </w:r>
      <w:r w:rsidRPr="00BE66CF">
        <w:rPr>
          <w:iCs/>
          <w:sz w:val="22"/>
          <w:szCs w:val="22"/>
          <w:lang w:val="pt-PT"/>
        </w:rPr>
        <w:t xml:space="preserve"> conforme custos unitários apostos na tabela acima.</w:t>
      </w:r>
    </w:p>
    <w:p w14:paraId="30A58A48" w14:textId="47EBD9E8" w:rsidR="00C4717E" w:rsidRPr="00BE66CF" w:rsidRDefault="001A27B9" w:rsidP="00F63308">
      <w:pPr>
        <w:pStyle w:val="PargrafodaLista"/>
        <w:numPr>
          <w:ilvl w:val="0"/>
          <w:numId w:val="37"/>
        </w:numPr>
        <w:tabs>
          <w:tab w:val="left" w:pos="0"/>
        </w:tabs>
        <w:spacing w:line="360" w:lineRule="auto"/>
        <w:ind w:left="0" w:firstLine="0"/>
        <w:jc w:val="both"/>
        <w:rPr>
          <w:b/>
          <w:iCs/>
          <w:sz w:val="22"/>
          <w:szCs w:val="22"/>
          <w:lang w:val="pt-PT"/>
        </w:rPr>
      </w:pPr>
      <w:r w:rsidRPr="00BE66CF">
        <w:rPr>
          <w:b/>
          <w:sz w:val="22"/>
          <w:szCs w:val="22"/>
        </w:rPr>
        <w:t xml:space="preserve">ADEQUAÇÃO ORÇAMENTÁRIA </w:t>
      </w:r>
    </w:p>
    <w:p w14:paraId="09F261D9" w14:textId="77777777" w:rsidR="00C4717E" w:rsidRPr="00BE66CF" w:rsidRDefault="0063478B" w:rsidP="00F63308">
      <w:pPr>
        <w:pStyle w:val="PargrafodaLista"/>
        <w:numPr>
          <w:ilvl w:val="1"/>
          <w:numId w:val="37"/>
        </w:numPr>
        <w:tabs>
          <w:tab w:val="left" w:pos="0"/>
        </w:tabs>
        <w:spacing w:line="360" w:lineRule="auto"/>
        <w:ind w:left="0" w:firstLine="0"/>
        <w:jc w:val="both"/>
        <w:rPr>
          <w:rFonts w:eastAsia="Calibri"/>
          <w:sz w:val="22"/>
          <w:szCs w:val="22"/>
        </w:rPr>
      </w:pPr>
      <w:r w:rsidRPr="00BE66CF">
        <w:rPr>
          <w:rFonts w:eastAsia="Calibri"/>
          <w:sz w:val="22"/>
          <w:szCs w:val="22"/>
        </w:rPr>
        <w:t>D</w:t>
      </w:r>
      <w:r w:rsidR="001A27B9" w:rsidRPr="00BE66CF">
        <w:rPr>
          <w:rFonts w:eastAsia="Calibri"/>
          <w:sz w:val="22"/>
          <w:szCs w:val="22"/>
        </w:rPr>
        <w:t>espesas decorrentes da presente contratação correrão à conta de recursos específicos consignados no Orçamento Geral do Município.</w:t>
      </w:r>
    </w:p>
    <w:p w14:paraId="6146F4FB" w14:textId="2DAD8F2D" w:rsidR="001A27B9" w:rsidRPr="00BE66CF" w:rsidRDefault="001A27B9" w:rsidP="00F63308">
      <w:pPr>
        <w:pStyle w:val="PargrafodaLista"/>
        <w:numPr>
          <w:ilvl w:val="1"/>
          <w:numId w:val="37"/>
        </w:numPr>
        <w:tabs>
          <w:tab w:val="left" w:pos="0"/>
        </w:tabs>
        <w:spacing w:line="360" w:lineRule="auto"/>
        <w:ind w:left="0" w:firstLine="0"/>
        <w:jc w:val="both"/>
        <w:rPr>
          <w:rFonts w:eastAsia="Calibri"/>
          <w:sz w:val="22"/>
          <w:szCs w:val="22"/>
        </w:rPr>
      </w:pPr>
      <w:r w:rsidRPr="00BE66CF">
        <w:rPr>
          <w:rFonts w:eastAsia="Calibri"/>
          <w:sz w:val="22"/>
          <w:szCs w:val="22"/>
        </w:rPr>
        <w:t>A contratação será atendida pela seguinte dotação:</w:t>
      </w:r>
    </w:p>
    <w:p w14:paraId="2A877B27" w14:textId="77777777" w:rsidR="002E73E2" w:rsidRPr="00BE66CF" w:rsidRDefault="002E73E2" w:rsidP="00F63308">
      <w:pPr>
        <w:spacing w:line="360" w:lineRule="auto"/>
        <w:jc w:val="both"/>
        <w:rPr>
          <w:sz w:val="22"/>
          <w:szCs w:val="22"/>
        </w:rPr>
      </w:pPr>
      <w:r w:rsidRPr="00BE66CF">
        <w:rPr>
          <w:sz w:val="22"/>
          <w:szCs w:val="22"/>
        </w:rPr>
        <w:t>Órgão: 02 PODER EXECUTIVO</w:t>
      </w:r>
    </w:p>
    <w:p w14:paraId="2A8C6282" w14:textId="06320E42" w:rsidR="002E73E2" w:rsidRPr="00BE66CF" w:rsidRDefault="002E73E2" w:rsidP="00F63308">
      <w:pPr>
        <w:spacing w:line="360" w:lineRule="auto"/>
        <w:jc w:val="both"/>
        <w:rPr>
          <w:sz w:val="22"/>
          <w:szCs w:val="22"/>
        </w:rPr>
      </w:pPr>
      <w:r w:rsidRPr="00BE66CF">
        <w:rPr>
          <w:sz w:val="22"/>
          <w:szCs w:val="22"/>
        </w:rPr>
        <w:t xml:space="preserve">Unidade: </w:t>
      </w:r>
      <w:r w:rsidR="00645AA0" w:rsidRPr="00645AA0">
        <w:rPr>
          <w:sz w:val="22"/>
          <w:szCs w:val="22"/>
        </w:rPr>
        <w:t>02.11 SECRETARIA DE OBRAS E SERVICOS URBANOS</w:t>
      </w:r>
    </w:p>
    <w:p w14:paraId="66ABD8CF" w14:textId="595AD545" w:rsidR="002E73E2" w:rsidRPr="00BE66CF" w:rsidRDefault="002E73E2" w:rsidP="00F63308">
      <w:pPr>
        <w:spacing w:line="360" w:lineRule="auto"/>
        <w:jc w:val="both"/>
        <w:rPr>
          <w:sz w:val="22"/>
          <w:szCs w:val="22"/>
        </w:rPr>
      </w:pPr>
      <w:r w:rsidRPr="00BE66CF">
        <w:rPr>
          <w:sz w:val="22"/>
          <w:szCs w:val="22"/>
        </w:rPr>
        <w:t xml:space="preserve">Sub - Unidade: </w:t>
      </w:r>
      <w:r w:rsidR="00645AA0" w:rsidRPr="00645AA0">
        <w:rPr>
          <w:sz w:val="22"/>
          <w:szCs w:val="22"/>
        </w:rPr>
        <w:t>02.11.03 DIVISAO DE SERVICOS URBANOS</w:t>
      </w:r>
    </w:p>
    <w:p w14:paraId="69A97741" w14:textId="4A5E5460" w:rsidR="002E73E2" w:rsidRPr="00BE66CF" w:rsidRDefault="002E73E2" w:rsidP="00F63308">
      <w:pPr>
        <w:spacing w:line="360" w:lineRule="auto"/>
        <w:jc w:val="both"/>
        <w:rPr>
          <w:sz w:val="22"/>
          <w:szCs w:val="22"/>
        </w:rPr>
      </w:pPr>
      <w:r w:rsidRPr="00BE66CF">
        <w:rPr>
          <w:sz w:val="22"/>
          <w:szCs w:val="22"/>
        </w:rPr>
        <w:t xml:space="preserve">Funcional Programática: </w:t>
      </w:r>
      <w:r w:rsidR="00645AA0" w:rsidRPr="00645821">
        <w:rPr>
          <w:bCs/>
          <w:sz w:val="22"/>
          <w:szCs w:val="22"/>
        </w:rPr>
        <w:t>25.752.0013.4114 Manutenção da Iluminação Pública</w:t>
      </w:r>
    </w:p>
    <w:p w14:paraId="2550F4B2" w14:textId="5C42E4CE" w:rsidR="002E73E2" w:rsidRPr="00645AA0" w:rsidRDefault="002E73E2" w:rsidP="00F63308">
      <w:pPr>
        <w:spacing w:line="360" w:lineRule="auto"/>
        <w:jc w:val="both"/>
        <w:rPr>
          <w:sz w:val="22"/>
          <w:szCs w:val="22"/>
        </w:rPr>
      </w:pPr>
      <w:r w:rsidRPr="00645AA0">
        <w:rPr>
          <w:sz w:val="22"/>
          <w:szCs w:val="22"/>
        </w:rPr>
        <w:t xml:space="preserve">Elemento da Despesa: </w:t>
      </w:r>
      <w:r w:rsidR="00645AA0" w:rsidRPr="00645AA0">
        <w:rPr>
          <w:sz w:val="22"/>
          <w:szCs w:val="22"/>
        </w:rPr>
        <w:t>3.3.90.39.00 Outros Serv. Terceiros - Pessoa Jurídica</w:t>
      </w:r>
    </w:p>
    <w:p w14:paraId="002A8499" w14:textId="732BA2B6" w:rsidR="00B45FD3" w:rsidRPr="00645AA0" w:rsidRDefault="002E73E2" w:rsidP="00F63308">
      <w:pPr>
        <w:spacing w:line="360" w:lineRule="auto"/>
        <w:jc w:val="both"/>
        <w:rPr>
          <w:sz w:val="22"/>
          <w:szCs w:val="22"/>
        </w:rPr>
      </w:pPr>
      <w:r w:rsidRPr="00645AA0">
        <w:rPr>
          <w:sz w:val="22"/>
          <w:szCs w:val="22"/>
        </w:rPr>
        <w:t xml:space="preserve">Fonte de Recurso: </w:t>
      </w:r>
      <w:bookmarkEnd w:id="0"/>
      <w:r w:rsidR="00645AA0" w:rsidRPr="00645AA0">
        <w:rPr>
          <w:iCs/>
          <w:sz w:val="22"/>
          <w:szCs w:val="22"/>
        </w:rPr>
        <w:t>1.500.000.0000 Recursos não vinculados de Impostos</w:t>
      </w:r>
    </w:p>
    <w:p w14:paraId="2945BB35" w14:textId="16701CE5" w:rsidR="00645AA0" w:rsidRPr="00645AA0" w:rsidRDefault="00645AA0" w:rsidP="00645AA0">
      <w:pPr>
        <w:spacing w:line="360" w:lineRule="auto"/>
        <w:jc w:val="both"/>
        <w:rPr>
          <w:sz w:val="22"/>
          <w:szCs w:val="22"/>
        </w:rPr>
      </w:pPr>
      <w:r w:rsidRPr="00645AA0">
        <w:rPr>
          <w:sz w:val="22"/>
          <w:szCs w:val="22"/>
        </w:rPr>
        <w:t xml:space="preserve">Fonte de Recurso: </w:t>
      </w:r>
      <w:r w:rsidRPr="00645AA0">
        <w:rPr>
          <w:iCs/>
          <w:sz w:val="22"/>
          <w:szCs w:val="22"/>
        </w:rPr>
        <w:t xml:space="preserve">1.751.000.0000 </w:t>
      </w:r>
      <w:proofErr w:type="spellStart"/>
      <w:r w:rsidRPr="00645AA0">
        <w:rPr>
          <w:iCs/>
          <w:sz w:val="22"/>
          <w:szCs w:val="22"/>
        </w:rPr>
        <w:t>Recur</w:t>
      </w:r>
      <w:proofErr w:type="spellEnd"/>
      <w:r w:rsidRPr="00645AA0">
        <w:rPr>
          <w:iCs/>
          <w:sz w:val="22"/>
          <w:szCs w:val="22"/>
        </w:rPr>
        <w:t xml:space="preserve">. da </w:t>
      </w:r>
      <w:proofErr w:type="spellStart"/>
      <w:r w:rsidRPr="00645AA0">
        <w:rPr>
          <w:iCs/>
          <w:sz w:val="22"/>
          <w:szCs w:val="22"/>
        </w:rPr>
        <w:t>Contrib</w:t>
      </w:r>
      <w:proofErr w:type="spellEnd"/>
      <w:r w:rsidRPr="00645AA0">
        <w:rPr>
          <w:iCs/>
          <w:sz w:val="22"/>
          <w:szCs w:val="22"/>
        </w:rPr>
        <w:t xml:space="preserve">. </w:t>
      </w:r>
      <w:proofErr w:type="spellStart"/>
      <w:r w:rsidRPr="00645AA0">
        <w:rPr>
          <w:iCs/>
          <w:sz w:val="22"/>
          <w:szCs w:val="22"/>
        </w:rPr>
        <w:t>Cust</w:t>
      </w:r>
      <w:proofErr w:type="spellEnd"/>
      <w:r w:rsidRPr="00645AA0">
        <w:rPr>
          <w:iCs/>
          <w:sz w:val="22"/>
          <w:szCs w:val="22"/>
        </w:rPr>
        <w:t xml:space="preserve">. Serv. </w:t>
      </w:r>
      <w:proofErr w:type="spellStart"/>
      <w:r w:rsidRPr="00645AA0">
        <w:rPr>
          <w:iCs/>
          <w:sz w:val="22"/>
          <w:szCs w:val="22"/>
        </w:rPr>
        <w:t>Ilumin</w:t>
      </w:r>
      <w:proofErr w:type="spellEnd"/>
      <w:r w:rsidRPr="00645AA0">
        <w:rPr>
          <w:iCs/>
          <w:sz w:val="22"/>
          <w:szCs w:val="22"/>
        </w:rPr>
        <w:t>. Pública-</w:t>
      </w:r>
    </w:p>
    <w:p w14:paraId="734E1392" w14:textId="37C235E7" w:rsidR="005B4A7B" w:rsidRPr="00BE66CF" w:rsidRDefault="0075305A" w:rsidP="00F63308">
      <w:pPr>
        <w:pStyle w:val="PargrafodaLista"/>
        <w:numPr>
          <w:ilvl w:val="0"/>
          <w:numId w:val="37"/>
        </w:numPr>
        <w:spacing w:line="360" w:lineRule="auto"/>
        <w:ind w:left="0" w:firstLine="0"/>
        <w:jc w:val="both"/>
        <w:rPr>
          <w:rFonts w:eastAsia="Calibri"/>
          <w:b/>
          <w:sz w:val="22"/>
          <w:szCs w:val="22"/>
        </w:rPr>
      </w:pPr>
      <w:r w:rsidRPr="00BE66CF">
        <w:rPr>
          <w:rFonts w:eastAsia="Calibri"/>
          <w:b/>
          <w:sz w:val="22"/>
          <w:szCs w:val="22"/>
        </w:rPr>
        <w:t>DISPOSIÇÕES FINAIS</w:t>
      </w:r>
    </w:p>
    <w:p w14:paraId="2325E99F" w14:textId="1ADDB50B" w:rsidR="0075305A" w:rsidRPr="00BE66CF" w:rsidRDefault="0075305A" w:rsidP="00F63308">
      <w:pPr>
        <w:pStyle w:val="PargrafodaLista"/>
        <w:numPr>
          <w:ilvl w:val="1"/>
          <w:numId w:val="37"/>
        </w:numPr>
        <w:spacing w:line="360" w:lineRule="auto"/>
        <w:ind w:left="0" w:firstLine="0"/>
        <w:jc w:val="both"/>
        <w:rPr>
          <w:rFonts w:eastAsia="Calibri"/>
          <w:b/>
          <w:sz w:val="22"/>
          <w:szCs w:val="22"/>
        </w:rPr>
      </w:pPr>
      <w:r w:rsidRPr="00BE66CF">
        <w:rPr>
          <w:rFonts w:eastAsia="Calibri"/>
          <w:sz w:val="22"/>
          <w:szCs w:val="22"/>
        </w:rPr>
        <w:t>As informações contidas neste Termo de Referência não são classificadas como sigilosas</w:t>
      </w:r>
      <w:r w:rsidRPr="00BE66CF">
        <w:rPr>
          <w:rFonts w:eastAsia="Calibri"/>
          <w:sz w:val="22"/>
          <w:szCs w:val="22"/>
          <w:lang w:val="pt-BR"/>
        </w:rPr>
        <w:t>.</w:t>
      </w:r>
    </w:p>
    <w:p w14:paraId="5DDA171C" w14:textId="77777777" w:rsidR="00C96BFD" w:rsidRPr="00BE66CF" w:rsidRDefault="00C96BFD" w:rsidP="00F63308">
      <w:pPr>
        <w:spacing w:line="360" w:lineRule="auto"/>
        <w:jc w:val="both"/>
        <w:rPr>
          <w:rFonts w:eastAsiaTheme="minorHAnsi"/>
          <w:sz w:val="22"/>
          <w:szCs w:val="22"/>
        </w:rPr>
      </w:pPr>
    </w:p>
    <w:sectPr w:rsidR="00C96BFD" w:rsidRPr="00BE66CF" w:rsidSect="00C3287F">
      <w:headerReference w:type="default" r:id="rId8"/>
      <w:footerReference w:type="default" r:id="rId9"/>
      <w:pgSz w:w="11907" w:h="16840" w:code="9"/>
      <w:pgMar w:top="2380" w:right="1134" w:bottom="709" w:left="1134" w:header="1602"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E3FE2" w14:textId="77777777" w:rsidR="006B451F" w:rsidRDefault="006B451F">
      <w:r>
        <w:separator/>
      </w:r>
    </w:p>
  </w:endnote>
  <w:endnote w:type="continuationSeparator" w:id="0">
    <w:p w14:paraId="250DD8F3" w14:textId="77777777" w:rsidR="006B451F" w:rsidRDefault="006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12218B" w:rsidRDefault="00C3287F" w:rsidP="00DA307E">
    <w:pPr>
      <w:tabs>
        <w:tab w:val="center" w:pos="4252"/>
        <w:tab w:val="right" w:pos="8504"/>
      </w:tabs>
    </w:pPr>
    <w:r>
      <w:rPr>
        <w:noProof/>
      </w:rPr>
      <w:drawing>
        <wp:anchor distT="0" distB="0" distL="114300" distR="114300" simplePos="0" relativeHeight="251661312" behindDoc="0" locked="0" layoutInCell="1" allowOverlap="1" wp14:anchorId="6A4276BF" wp14:editId="4FA9C0E9">
          <wp:simplePos x="0" y="0"/>
          <wp:positionH relativeFrom="margin">
            <wp:posOffset>-801584</wp:posOffset>
          </wp:positionH>
          <wp:positionV relativeFrom="margin">
            <wp:posOffset>8119489</wp:posOffset>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0012218B"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07BE" w14:textId="77777777" w:rsidR="006B451F" w:rsidRDefault="006B451F">
      <w:r>
        <w:separator/>
      </w:r>
    </w:p>
  </w:footnote>
  <w:footnote w:type="continuationSeparator" w:id="0">
    <w:p w14:paraId="47325D2B" w14:textId="77777777" w:rsidR="006B451F" w:rsidRDefault="006B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2BA1719A" w:rsidR="00C3287F" w:rsidRDefault="00586DC4">
    <w:pPr>
      <w:pStyle w:val="Cabealho"/>
    </w:pPr>
    <w:r>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C3287F">
      <w:rPr>
        <w:noProof/>
        <w:sz w:val="24"/>
        <w:szCs w:val="24"/>
      </w:rPr>
      <w:drawing>
        <wp:anchor distT="0" distB="0" distL="114300" distR="114300" simplePos="0" relativeHeight="251659264" behindDoc="0" locked="0" layoutInCell="1" allowOverlap="1" wp14:anchorId="791909CC" wp14:editId="64A0DBFE">
          <wp:simplePos x="0" y="0"/>
          <wp:positionH relativeFrom="margin">
            <wp:posOffset>-728980</wp:posOffset>
          </wp:positionH>
          <wp:positionV relativeFrom="margin">
            <wp:posOffset>-1444542</wp:posOffset>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D697C"/>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8649D"/>
    <w:multiLevelType w:val="multilevel"/>
    <w:tmpl w:val="3D4AA6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7016FD"/>
    <w:multiLevelType w:val="multilevel"/>
    <w:tmpl w:val="210C3CA8"/>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1DC3A88"/>
    <w:multiLevelType w:val="multilevel"/>
    <w:tmpl w:val="DE527650"/>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5B7257"/>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A602C9"/>
    <w:multiLevelType w:val="multilevel"/>
    <w:tmpl w:val="2414683C"/>
    <w:lvl w:ilvl="0">
      <w:start w:val="5"/>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3"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4"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F47ED"/>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A76BFE"/>
    <w:multiLevelType w:val="multilevel"/>
    <w:tmpl w:val="210C3CA8"/>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FE5A91"/>
    <w:multiLevelType w:val="hybridMultilevel"/>
    <w:tmpl w:val="6C5EF400"/>
    <w:lvl w:ilvl="0" w:tplc="7DA6E2B2">
      <w:start w:val="1"/>
      <w:numFmt w:val="lowerLetter"/>
      <w:lvlText w:val="%1)"/>
      <w:lvlJc w:val="left"/>
      <w:pPr>
        <w:ind w:left="1800" w:hanging="36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3" w15:restartNumberingAfterBreak="0">
    <w:nsid w:val="74467972"/>
    <w:multiLevelType w:val="multilevel"/>
    <w:tmpl w:val="40CE8F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17"/>
  </w:num>
  <w:num w:numId="2">
    <w:abstractNumId w:val="3"/>
  </w:num>
  <w:num w:numId="3">
    <w:abstractNumId w:val="36"/>
  </w:num>
  <w:num w:numId="4">
    <w:abstractNumId w:val="10"/>
  </w:num>
  <w:num w:numId="5">
    <w:abstractNumId w:val="29"/>
  </w:num>
  <w:num w:numId="6">
    <w:abstractNumId w:val="28"/>
  </w:num>
  <w:num w:numId="7">
    <w:abstractNumId w:val="22"/>
  </w:num>
  <w:num w:numId="8">
    <w:abstractNumId w:val="38"/>
  </w:num>
  <w:num w:numId="9">
    <w:abstractNumId w:val="24"/>
  </w:num>
  <w:num w:numId="10">
    <w:abstractNumId w:val="7"/>
  </w:num>
  <w:num w:numId="11">
    <w:abstractNumId w:val="23"/>
  </w:num>
  <w:num w:numId="12">
    <w:abstractNumId w:val="21"/>
  </w:num>
  <w:num w:numId="13">
    <w:abstractNumId w:val="6"/>
  </w:num>
  <w:num w:numId="14">
    <w:abstractNumId w:val="12"/>
  </w:num>
  <w:num w:numId="15">
    <w:abstractNumId w:val="37"/>
  </w:num>
  <w:num w:numId="16">
    <w:abstractNumId w:val="8"/>
  </w:num>
  <w:num w:numId="17">
    <w:abstractNumId w:val="6"/>
  </w:num>
  <w:num w:numId="18">
    <w:abstractNumId w:val="30"/>
  </w:num>
  <w:num w:numId="19">
    <w:abstractNumId w:val="14"/>
  </w:num>
  <w:num w:numId="20">
    <w:abstractNumId w:val="9"/>
  </w:num>
  <w:num w:numId="21">
    <w:abstractNumId w:val="35"/>
  </w:num>
  <w:num w:numId="22">
    <w:abstractNumId w:val="25"/>
  </w:num>
  <w:num w:numId="23">
    <w:abstractNumId w:val="0"/>
  </w:num>
  <w:num w:numId="24">
    <w:abstractNumId w:val="34"/>
  </w:num>
  <w:num w:numId="25">
    <w:abstractNumId w:val="27"/>
  </w:num>
  <w:num w:numId="26">
    <w:abstractNumId w:val="18"/>
  </w:num>
  <w:num w:numId="27">
    <w:abstractNumId w:val="15"/>
  </w:num>
  <w:num w:numId="28">
    <w:abstractNumId w:val="4"/>
  </w:num>
  <w:num w:numId="29">
    <w:abstractNumId w:val="19"/>
  </w:num>
  <w:num w:numId="30">
    <w:abstractNumId w:val="1"/>
  </w:num>
  <w:num w:numId="31">
    <w:abstractNumId w:val="16"/>
  </w:num>
  <w:num w:numId="32">
    <w:abstractNumId w:val="13"/>
  </w:num>
  <w:num w:numId="33">
    <w:abstractNumId w:val="5"/>
  </w:num>
  <w:num w:numId="34">
    <w:abstractNumId w:val="26"/>
  </w:num>
  <w:num w:numId="35">
    <w:abstractNumId w:val="11"/>
  </w:num>
  <w:num w:numId="36">
    <w:abstractNumId w:val="31"/>
  </w:num>
  <w:num w:numId="37">
    <w:abstractNumId w:val="33"/>
  </w:num>
  <w:num w:numId="38">
    <w:abstractNumId w:val="20"/>
  </w:num>
  <w:num w:numId="39">
    <w:abstractNumId w:val="2"/>
  </w:num>
  <w:num w:numId="4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16E17"/>
    <w:rsid w:val="000210EC"/>
    <w:rsid w:val="000242BE"/>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116C"/>
    <w:rsid w:val="00053838"/>
    <w:rsid w:val="000574BE"/>
    <w:rsid w:val="0005767C"/>
    <w:rsid w:val="00060613"/>
    <w:rsid w:val="00060D59"/>
    <w:rsid w:val="0006111B"/>
    <w:rsid w:val="00065524"/>
    <w:rsid w:val="00066C58"/>
    <w:rsid w:val="00067674"/>
    <w:rsid w:val="00070118"/>
    <w:rsid w:val="0007066F"/>
    <w:rsid w:val="00075A7D"/>
    <w:rsid w:val="0008623F"/>
    <w:rsid w:val="00087977"/>
    <w:rsid w:val="0009011B"/>
    <w:rsid w:val="00090BA2"/>
    <w:rsid w:val="00090DAF"/>
    <w:rsid w:val="000924E0"/>
    <w:rsid w:val="00092FA7"/>
    <w:rsid w:val="0009505B"/>
    <w:rsid w:val="000A21C6"/>
    <w:rsid w:val="000A247F"/>
    <w:rsid w:val="000A3574"/>
    <w:rsid w:val="000B0A8D"/>
    <w:rsid w:val="000B16F7"/>
    <w:rsid w:val="000B41F9"/>
    <w:rsid w:val="000B4A48"/>
    <w:rsid w:val="000B6781"/>
    <w:rsid w:val="000C4232"/>
    <w:rsid w:val="000C45E2"/>
    <w:rsid w:val="000C535D"/>
    <w:rsid w:val="000C55EB"/>
    <w:rsid w:val="000C6A20"/>
    <w:rsid w:val="000D3B4F"/>
    <w:rsid w:val="000D449B"/>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5BB7"/>
    <w:rsid w:val="00106A36"/>
    <w:rsid w:val="00106B14"/>
    <w:rsid w:val="00107A03"/>
    <w:rsid w:val="0011312E"/>
    <w:rsid w:val="00113715"/>
    <w:rsid w:val="0011619A"/>
    <w:rsid w:val="00116784"/>
    <w:rsid w:val="00121049"/>
    <w:rsid w:val="0012218B"/>
    <w:rsid w:val="00123F73"/>
    <w:rsid w:val="00125541"/>
    <w:rsid w:val="00125D4D"/>
    <w:rsid w:val="00126118"/>
    <w:rsid w:val="001271C7"/>
    <w:rsid w:val="00130AF6"/>
    <w:rsid w:val="00131CD5"/>
    <w:rsid w:val="0013343C"/>
    <w:rsid w:val="001336DD"/>
    <w:rsid w:val="00133949"/>
    <w:rsid w:val="00133954"/>
    <w:rsid w:val="0013423B"/>
    <w:rsid w:val="00134AB7"/>
    <w:rsid w:val="0013608F"/>
    <w:rsid w:val="001379C0"/>
    <w:rsid w:val="00140B8E"/>
    <w:rsid w:val="00145428"/>
    <w:rsid w:val="00145C9E"/>
    <w:rsid w:val="00147867"/>
    <w:rsid w:val="00153098"/>
    <w:rsid w:val="001535E9"/>
    <w:rsid w:val="00154A06"/>
    <w:rsid w:val="001656A1"/>
    <w:rsid w:val="00166896"/>
    <w:rsid w:val="00170998"/>
    <w:rsid w:val="00170B86"/>
    <w:rsid w:val="001711CA"/>
    <w:rsid w:val="00171F07"/>
    <w:rsid w:val="00172B65"/>
    <w:rsid w:val="00172F66"/>
    <w:rsid w:val="001747E5"/>
    <w:rsid w:val="00175875"/>
    <w:rsid w:val="0018075A"/>
    <w:rsid w:val="001815C6"/>
    <w:rsid w:val="00181D85"/>
    <w:rsid w:val="001829CC"/>
    <w:rsid w:val="00183014"/>
    <w:rsid w:val="001843A5"/>
    <w:rsid w:val="0019049D"/>
    <w:rsid w:val="00190C46"/>
    <w:rsid w:val="001911A2"/>
    <w:rsid w:val="00192A1E"/>
    <w:rsid w:val="0019781C"/>
    <w:rsid w:val="001A047C"/>
    <w:rsid w:val="001A094B"/>
    <w:rsid w:val="001A155E"/>
    <w:rsid w:val="001A26AE"/>
    <w:rsid w:val="001A27B9"/>
    <w:rsid w:val="001A3FD5"/>
    <w:rsid w:val="001A5201"/>
    <w:rsid w:val="001A6CBA"/>
    <w:rsid w:val="001B0F45"/>
    <w:rsid w:val="001B1EBA"/>
    <w:rsid w:val="001B3983"/>
    <w:rsid w:val="001B3A63"/>
    <w:rsid w:val="001B3C92"/>
    <w:rsid w:val="001B4D63"/>
    <w:rsid w:val="001B66D3"/>
    <w:rsid w:val="001B7D82"/>
    <w:rsid w:val="001C1D04"/>
    <w:rsid w:val="001C1E0F"/>
    <w:rsid w:val="001C71ED"/>
    <w:rsid w:val="001D27AD"/>
    <w:rsid w:val="001D31CD"/>
    <w:rsid w:val="001D3482"/>
    <w:rsid w:val="001D3CBD"/>
    <w:rsid w:val="001D3E97"/>
    <w:rsid w:val="001D424D"/>
    <w:rsid w:val="001D453E"/>
    <w:rsid w:val="001D5093"/>
    <w:rsid w:val="001D5BC4"/>
    <w:rsid w:val="001D5BDC"/>
    <w:rsid w:val="001D655E"/>
    <w:rsid w:val="001D7951"/>
    <w:rsid w:val="001E0456"/>
    <w:rsid w:val="001E0E3D"/>
    <w:rsid w:val="001E4343"/>
    <w:rsid w:val="001E4E2E"/>
    <w:rsid w:val="001E514F"/>
    <w:rsid w:val="001E6729"/>
    <w:rsid w:val="001F0B2C"/>
    <w:rsid w:val="001F4904"/>
    <w:rsid w:val="001F4B77"/>
    <w:rsid w:val="001F6260"/>
    <w:rsid w:val="001F6802"/>
    <w:rsid w:val="001F6A10"/>
    <w:rsid w:val="001F6F7F"/>
    <w:rsid w:val="001F76BC"/>
    <w:rsid w:val="001F79E8"/>
    <w:rsid w:val="002001AC"/>
    <w:rsid w:val="00200E76"/>
    <w:rsid w:val="002034A7"/>
    <w:rsid w:val="00204A0A"/>
    <w:rsid w:val="00205C50"/>
    <w:rsid w:val="002071D9"/>
    <w:rsid w:val="00207C78"/>
    <w:rsid w:val="00211D1A"/>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77E54"/>
    <w:rsid w:val="00280847"/>
    <w:rsid w:val="00281607"/>
    <w:rsid w:val="00281F59"/>
    <w:rsid w:val="002830DA"/>
    <w:rsid w:val="002852F5"/>
    <w:rsid w:val="00285740"/>
    <w:rsid w:val="00287042"/>
    <w:rsid w:val="00291DE8"/>
    <w:rsid w:val="002928B6"/>
    <w:rsid w:val="00295BB2"/>
    <w:rsid w:val="00297957"/>
    <w:rsid w:val="00297C8D"/>
    <w:rsid w:val="002A14DE"/>
    <w:rsid w:val="002A2A89"/>
    <w:rsid w:val="002A61CE"/>
    <w:rsid w:val="002A6621"/>
    <w:rsid w:val="002A6B16"/>
    <w:rsid w:val="002A77F6"/>
    <w:rsid w:val="002B1409"/>
    <w:rsid w:val="002B1681"/>
    <w:rsid w:val="002B5C89"/>
    <w:rsid w:val="002B668A"/>
    <w:rsid w:val="002C016C"/>
    <w:rsid w:val="002C163D"/>
    <w:rsid w:val="002C1BF2"/>
    <w:rsid w:val="002C1C10"/>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E73E2"/>
    <w:rsid w:val="002F048F"/>
    <w:rsid w:val="002F04CE"/>
    <w:rsid w:val="002F2A51"/>
    <w:rsid w:val="002F3660"/>
    <w:rsid w:val="002F555F"/>
    <w:rsid w:val="002F68F2"/>
    <w:rsid w:val="002F7A1D"/>
    <w:rsid w:val="002F7E65"/>
    <w:rsid w:val="00303FE5"/>
    <w:rsid w:val="00305471"/>
    <w:rsid w:val="00305994"/>
    <w:rsid w:val="00307C02"/>
    <w:rsid w:val="00311AEA"/>
    <w:rsid w:val="00314676"/>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2C12"/>
    <w:rsid w:val="00343154"/>
    <w:rsid w:val="00343CAB"/>
    <w:rsid w:val="00344E16"/>
    <w:rsid w:val="003457DA"/>
    <w:rsid w:val="00347DF3"/>
    <w:rsid w:val="003502F3"/>
    <w:rsid w:val="00350D60"/>
    <w:rsid w:val="00351818"/>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968"/>
    <w:rsid w:val="003924B5"/>
    <w:rsid w:val="00394F85"/>
    <w:rsid w:val="0039548A"/>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895"/>
    <w:rsid w:val="003C3ACB"/>
    <w:rsid w:val="003C48F5"/>
    <w:rsid w:val="003C4CA0"/>
    <w:rsid w:val="003C6CEC"/>
    <w:rsid w:val="003C6D31"/>
    <w:rsid w:val="003C7BE8"/>
    <w:rsid w:val="003D054B"/>
    <w:rsid w:val="003D2385"/>
    <w:rsid w:val="003D2608"/>
    <w:rsid w:val="003D49CF"/>
    <w:rsid w:val="003D67F9"/>
    <w:rsid w:val="003E15BB"/>
    <w:rsid w:val="003E421E"/>
    <w:rsid w:val="003E6101"/>
    <w:rsid w:val="003E7D3A"/>
    <w:rsid w:val="003F1718"/>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3C0F"/>
    <w:rsid w:val="00455D11"/>
    <w:rsid w:val="004574A8"/>
    <w:rsid w:val="00461A74"/>
    <w:rsid w:val="0046516B"/>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290A"/>
    <w:rsid w:val="004A4BDB"/>
    <w:rsid w:val="004A7EC8"/>
    <w:rsid w:val="004B26CD"/>
    <w:rsid w:val="004B2742"/>
    <w:rsid w:val="004B4DDF"/>
    <w:rsid w:val="004B6B2D"/>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4BA"/>
    <w:rsid w:val="004F1EAD"/>
    <w:rsid w:val="004F27C1"/>
    <w:rsid w:val="004F2C88"/>
    <w:rsid w:val="004F579F"/>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2A8"/>
    <w:rsid w:val="00563C49"/>
    <w:rsid w:val="005649F8"/>
    <w:rsid w:val="005651F4"/>
    <w:rsid w:val="005653B4"/>
    <w:rsid w:val="00566BE7"/>
    <w:rsid w:val="00571E9C"/>
    <w:rsid w:val="00573619"/>
    <w:rsid w:val="00574A88"/>
    <w:rsid w:val="00575314"/>
    <w:rsid w:val="00575488"/>
    <w:rsid w:val="00576A43"/>
    <w:rsid w:val="00577A6A"/>
    <w:rsid w:val="00577C8A"/>
    <w:rsid w:val="005842C8"/>
    <w:rsid w:val="00584671"/>
    <w:rsid w:val="00586DC4"/>
    <w:rsid w:val="00590655"/>
    <w:rsid w:val="00594294"/>
    <w:rsid w:val="00595815"/>
    <w:rsid w:val="005A3AF1"/>
    <w:rsid w:val="005A64B8"/>
    <w:rsid w:val="005A69F5"/>
    <w:rsid w:val="005B0482"/>
    <w:rsid w:val="005B20DC"/>
    <w:rsid w:val="005B32F7"/>
    <w:rsid w:val="005B3776"/>
    <w:rsid w:val="005B449F"/>
    <w:rsid w:val="005B4571"/>
    <w:rsid w:val="005B4A7B"/>
    <w:rsid w:val="005B5FA4"/>
    <w:rsid w:val="005B6253"/>
    <w:rsid w:val="005C14CA"/>
    <w:rsid w:val="005C289B"/>
    <w:rsid w:val="005C2D24"/>
    <w:rsid w:val="005C37B3"/>
    <w:rsid w:val="005C64B5"/>
    <w:rsid w:val="005C6CE9"/>
    <w:rsid w:val="005C72A8"/>
    <w:rsid w:val="005C7F18"/>
    <w:rsid w:val="005D0246"/>
    <w:rsid w:val="005D0EB3"/>
    <w:rsid w:val="005D11CE"/>
    <w:rsid w:val="005D3FE7"/>
    <w:rsid w:val="005D5F07"/>
    <w:rsid w:val="005D60A3"/>
    <w:rsid w:val="005E08F9"/>
    <w:rsid w:val="005E308A"/>
    <w:rsid w:val="005E5D61"/>
    <w:rsid w:val="005E6478"/>
    <w:rsid w:val="005E75A4"/>
    <w:rsid w:val="005F03A2"/>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45821"/>
    <w:rsid w:val="00645AA0"/>
    <w:rsid w:val="0065091E"/>
    <w:rsid w:val="0065410C"/>
    <w:rsid w:val="00656705"/>
    <w:rsid w:val="00657172"/>
    <w:rsid w:val="00662EE3"/>
    <w:rsid w:val="00663AA8"/>
    <w:rsid w:val="006641C6"/>
    <w:rsid w:val="006670B8"/>
    <w:rsid w:val="0066729F"/>
    <w:rsid w:val="00671163"/>
    <w:rsid w:val="00671A8D"/>
    <w:rsid w:val="006734B6"/>
    <w:rsid w:val="00676025"/>
    <w:rsid w:val="00676E6A"/>
    <w:rsid w:val="00680D4A"/>
    <w:rsid w:val="006813E1"/>
    <w:rsid w:val="00681C9A"/>
    <w:rsid w:val="006830A7"/>
    <w:rsid w:val="0068517B"/>
    <w:rsid w:val="00685E0A"/>
    <w:rsid w:val="00687F67"/>
    <w:rsid w:val="00690465"/>
    <w:rsid w:val="00690B8C"/>
    <w:rsid w:val="006910EB"/>
    <w:rsid w:val="006916AA"/>
    <w:rsid w:val="00692693"/>
    <w:rsid w:val="0069418F"/>
    <w:rsid w:val="00694F27"/>
    <w:rsid w:val="00695D6B"/>
    <w:rsid w:val="00695DAB"/>
    <w:rsid w:val="00696CAC"/>
    <w:rsid w:val="006A1652"/>
    <w:rsid w:val="006A69A7"/>
    <w:rsid w:val="006B268A"/>
    <w:rsid w:val="006B2D31"/>
    <w:rsid w:val="006B451F"/>
    <w:rsid w:val="006B540B"/>
    <w:rsid w:val="006B722F"/>
    <w:rsid w:val="006C0842"/>
    <w:rsid w:val="006C2164"/>
    <w:rsid w:val="006C3A29"/>
    <w:rsid w:val="006C3B7C"/>
    <w:rsid w:val="006C4CFF"/>
    <w:rsid w:val="006C5B6B"/>
    <w:rsid w:val="006C5D08"/>
    <w:rsid w:val="006C64FB"/>
    <w:rsid w:val="006D103C"/>
    <w:rsid w:val="006D5671"/>
    <w:rsid w:val="006D60C5"/>
    <w:rsid w:val="006D7BB6"/>
    <w:rsid w:val="006E0661"/>
    <w:rsid w:val="006E268B"/>
    <w:rsid w:val="006E271E"/>
    <w:rsid w:val="006E28A2"/>
    <w:rsid w:val="006E617D"/>
    <w:rsid w:val="006E6BDD"/>
    <w:rsid w:val="006F0D27"/>
    <w:rsid w:val="006F3DD6"/>
    <w:rsid w:val="006F41FB"/>
    <w:rsid w:val="006F4EC3"/>
    <w:rsid w:val="006F5C62"/>
    <w:rsid w:val="006F7031"/>
    <w:rsid w:val="007002F8"/>
    <w:rsid w:val="00701063"/>
    <w:rsid w:val="007068EF"/>
    <w:rsid w:val="0071055C"/>
    <w:rsid w:val="007118A0"/>
    <w:rsid w:val="007135C1"/>
    <w:rsid w:val="00713A45"/>
    <w:rsid w:val="00714EB0"/>
    <w:rsid w:val="00715818"/>
    <w:rsid w:val="00715BD2"/>
    <w:rsid w:val="007161DB"/>
    <w:rsid w:val="0071628A"/>
    <w:rsid w:val="00717B6F"/>
    <w:rsid w:val="007232CF"/>
    <w:rsid w:val="007259D8"/>
    <w:rsid w:val="00726987"/>
    <w:rsid w:val="00726E33"/>
    <w:rsid w:val="007276E3"/>
    <w:rsid w:val="00730867"/>
    <w:rsid w:val="00730973"/>
    <w:rsid w:val="00732412"/>
    <w:rsid w:val="0073423B"/>
    <w:rsid w:val="007365DA"/>
    <w:rsid w:val="00736DE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9051E"/>
    <w:rsid w:val="00791F68"/>
    <w:rsid w:val="00796554"/>
    <w:rsid w:val="00797332"/>
    <w:rsid w:val="0079737B"/>
    <w:rsid w:val="007975F9"/>
    <w:rsid w:val="00797765"/>
    <w:rsid w:val="007A1ECE"/>
    <w:rsid w:val="007A24DE"/>
    <w:rsid w:val="007A5699"/>
    <w:rsid w:val="007A68C4"/>
    <w:rsid w:val="007A6D1D"/>
    <w:rsid w:val="007B6287"/>
    <w:rsid w:val="007B7C37"/>
    <w:rsid w:val="007C3695"/>
    <w:rsid w:val="007C42B9"/>
    <w:rsid w:val="007C7FFE"/>
    <w:rsid w:val="007D1751"/>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469"/>
    <w:rsid w:val="008116E0"/>
    <w:rsid w:val="00811CBB"/>
    <w:rsid w:val="0081244B"/>
    <w:rsid w:val="00813695"/>
    <w:rsid w:val="00814825"/>
    <w:rsid w:val="00814831"/>
    <w:rsid w:val="00816E69"/>
    <w:rsid w:val="00820808"/>
    <w:rsid w:val="00821244"/>
    <w:rsid w:val="008212C3"/>
    <w:rsid w:val="0082359E"/>
    <w:rsid w:val="00823A72"/>
    <w:rsid w:val="00832EDA"/>
    <w:rsid w:val="00835508"/>
    <w:rsid w:val="00836422"/>
    <w:rsid w:val="00837D0A"/>
    <w:rsid w:val="0084006C"/>
    <w:rsid w:val="00840608"/>
    <w:rsid w:val="00841499"/>
    <w:rsid w:val="00841873"/>
    <w:rsid w:val="00842349"/>
    <w:rsid w:val="008436D7"/>
    <w:rsid w:val="00844F44"/>
    <w:rsid w:val="008514AE"/>
    <w:rsid w:val="00851C6C"/>
    <w:rsid w:val="00852BA1"/>
    <w:rsid w:val="00856F60"/>
    <w:rsid w:val="0086023E"/>
    <w:rsid w:val="008611F7"/>
    <w:rsid w:val="0086179A"/>
    <w:rsid w:val="00863B50"/>
    <w:rsid w:val="00864902"/>
    <w:rsid w:val="00865346"/>
    <w:rsid w:val="00867786"/>
    <w:rsid w:val="008718F0"/>
    <w:rsid w:val="008719C2"/>
    <w:rsid w:val="00871A89"/>
    <w:rsid w:val="008722EA"/>
    <w:rsid w:val="00872333"/>
    <w:rsid w:val="00875760"/>
    <w:rsid w:val="00876E59"/>
    <w:rsid w:val="0087753C"/>
    <w:rsid w:val="0088383C"/>
    <w:rsid w:val="0088505F"/>
    <w:rsid w:val="00886B27"/>
    <w:rsid w:val="00887843"/>
    <w:rsid w:val="00887958"/>
    <w:rsid w:val="00890183"/>
    <w:rsid w:val="008906CF"/>
    <w:rsid w:val="00891B8A"/>
    <w:rsid w:val="0089362E"/>
    <w:rsid w:val="0089373E"/>
    <w:rsid w:val="008938E4"/>
    <w:rsid w:val="00893F57"/>
    <w:rsid w:val="0089561D"/>
    <w:rsid w:val="008966F3"/>
    <w:rsid w:val="0089778B"/>
    <w:rsid w:val="008A087A"/>
    <w:rsid w:val="008A1449"/>
    <w:rsid w:val="008A2EA0"/>
    <w:rsid w:val="008B0F34"/>
    <w:rsid w:val="008B2371"/>
    <w:rsid w:val="008B3523"/>
    <w:rsid w:val="008B3776"/>
    <w:rsid w:val="008B3DD1"/>
    <w:rsid w:val="008B40D3"/>
    <w:rsid w:val="008B63E5"/>
    <w:rsid w:val="008B78F2"/>
    <w:rsid w:val="008B7DC3"/>
    <w:rsid w:val="008C2438"/>
    <w:rsid w:val="008C2D76"/>
    <w:rsid w:val="008C4DFF"/>
    <w:rsid w:val="008C704A"/>
    <w:rsid w:val="008C78D7"/>
    <w:rsid w:val="008D0314"/>
    <w:rsid w:val="008D1842"/>
    <w:rsid w:val="008D20CC"/>
    <w:rsid w:val="008D3535"/>
    <w:rsid w:val="008D4A31"/>
    <w:rsid w:val="008D4C08"/>
    <w:rsid w:val="008E40A8"/>
    <w:rsid w:val="008E4F32"/>
    <w:rsid w:val="008E510D"/>
    <w:rsid w:val="008E58E6"/>
    <w:rsid w:val="008E6621"/>
    <w:rsid w:val="008E6DDB"/>
    <w:rsid w:val="008E7322"/>
    <w:rsid w:val="008E76AB"/>
    <w:rsid w:val="008F05B2"/>
    <w:rsid w:val="008F1047"/>
    <w:rsid w:val="008F227F"/>
    <w:rsid w:val="008F4B29"/>
    <w:rsid w:val="008F4B76"/>
    <w:rsid w:val="008F639C"/>
    <w:rsid w:val="008F758D"/>
    <w:rsid w:val="00900004"/>
    <w:rsid w:val="00902D8A"/>
    <w:rsid w:val="009054D0"/>
    <w:rsid w:val="009059BB"/>
    <w:rsid w:val="00906A75"/>
    <w:rsid w:val="0090732D"/>
    <w:rsid w:val="0090776A"/>
    <w:rsid w:val="009079E2"/>
    <w:rsid w:val="00912E50"/>
    <w:rsid w:val="00913A8D"/>
    <w:rsid w:val="00913E50"/>
    <w:rsid w:val="00914028"/>
    <w:rsid w:val="00915C55"/>
    <w:rsid w:val="00915FA5"/>
    <w:rsid w:val="00921BA8"/>
    <w:rsid w:val="009276CE"/>
    <w:rsid w:val="009303AB"/>
    <w:rsid w:val="00930A71"/>
    <w:rsid w:val="00931282"/>
    <w:rsid w:val="00931D7A"/>
    <w:rsid w:val="00933AF2"/>
    <w:rsid w:val="00936D5F"/>
    <w:rsid w:val="00941ADA"/>
    <w:rsid w:val="0094307F"/>
    <w:rsid w:val="00943407"/>
    <w:rsid w:val="009444E4"/>
    <w:rsid w:val="00946BA6"/>
    <w:rsid w:val="009478F3"/>
    <w:rsid w:val="0095084E"/>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553"/>
    <w:rsid w:val="009B3F1D"/>
    <w:rsid w:val="009B4832"/>
    <w:rsid w:val="009C0E9D"/>
    <w:rsid w:val="009C1B5C"/>
    <w:rsid w:val="009C1D4D"/>
    <w:rsid w:val="009C2C14"/>
    <w:rsid w:val="009C3A20"/>
    <w:rsid w:val="009C3DE4"/>
    <w:rsid w:val="009D5428"/>
    <w:rsid w:val="009D69E3"/>
    <w:rsid w:val="009D7C5E"/>
    <w:rsid w:val="009E1454"/>
    <w:rsid w:val="009E2302"/>
    <w:rsid w:val="009E282F"/>
    <w:rsid w:val="009E4C92"/>
    <w:rsid w:val="009E6D23"/>
    <w:rsid w:val="009E6F83"/>
    <w:rsid w:val="009F0106"/>
    <w:rsid w:val="009F025E"/>
    <w:rsid w:val="009F0986"/>
    <w:rsid w:val="009F46A9"/>
    <w:rsid w:val="009F4AA5"/>
    <w:rsid w:val="009F4B76"/>
    <w:rsid w:val="009F4DC0"/>
    <w:rsid w:val="009F5FAE"/>
    <w:rsid w:val="009F6008"/>
    <w:rsid w:val="00A00130"/>
    <w:rsid w:val="00A00423"/>
    <w:rsid w:val="00A02E5E"/>
    <w:rsid w:val="00A038E2"/>
    <w:rsid w:val="00A03AFE"/>
    <w:rsid w:val="00A04169"/>
    <w:rsid w:val="00A05370"/>
    <w:rsid w:val="00A0570F"/>
    <w:rsid w:val="00A05BC3"/>
    <w:rsid w:val="00A06929"/>
    <w:rsid w:val="00A06A31"/>
    <w:rsid w:val="00A07113"/>
    <w:rsid w:val="00A10F36"/>
    <w:rsid w:val="00A11A07"/>
    <w:rsid w:val="00A13224"/>
    <w:rsid w:val="00A15E1E"/>
    <w:rsid w:val="00A203C5"/>
    <w:rsid w:val="00A20942"/>
    <w:rsid w:val="00A21101"/>
    <w:rsid w:val="00A211F5"/>
    <w:rsid w:val="00A2244F"/>
    <w:rsid w:val="00A236EF"/>
    <w:rsid w:val="00A23B0E"/>
    <w:rsid w:val="00A26F11"/>
    <w:rsid w:val="00A3125B"/>
    <w:rsid w:val="00A31919"/>
    <w:rsid w:val="00A31C70"/>
    <w:rsid w:val="00A348A6"/>
    <w:rsid w:val="00A35AEA"/>
    <w:rsid w:val="00A365A5"/>
    <w:rsid w:val="00A37284"/>
    <w:rsid w:val="00A375CF"/>
    <w:rsid w:val="00A44EA1"/>
    <w:rsid w:val="00A46525"/>
    <w:rsid w:val="00A5398B"/>
    <w:rsid w:val="00A53B14"/>
    <w:rsid w:val="00A5420F"/>
    <w:rsid w:val="00A54225"/>
    <w:rsid w:val="00A56A1E"/>
    <w:rsid w:val="00A57344"/>
    <w:rsid w:val="00A57D5B"/>
    <w:rsid w:val="00A57EDA"/>
    <w:rsid w:val="00A6002B"/>
    <w:rsid w:val="00A60525"/>
    <w:rsid w:val="00A60B59"/>
    <w:rsid w:val="00A61426"/>
    <w:rsid w:val="00A62FBB"/>
    <w:rsid w:val="00A63413"/>
    <w:rsid w:val="00A63E2D"/>
    <w:rsid w:val="00A65FC2"/>
    <w:rsid w:val="00A670D2"/>
    <w:rsid w:val="00A67C28"/>
    <w:rsid w:val="00A72AF0"/>
    <w:rsid w:val="00A74702"/>
    <w:rsid w:val="00A75488"/>
    <w:rsid w:val="00A75B2E"/>
    <w:rsid w:val="00A80DA6"/>
    <w:rsid w:val="00A8112E"/>
    <w:rsid w:val="00A84E55"/>
    <w:rsid w:val="00A86975"/>
    <w:rsid w:val="00A91C64"/>
    <w:rsid w:val="00A91C87"/>
    <w:rsid w:val="00A91D6F"/>
    <w:rsid w:val="00A92CFF"/>
    <w:rsid w:val="00A93335"/>
    <w:rsid w:val="00A9370B"/>
    <w:rsid w:val="00A93BFA"/>
    <w:rsid w:val="00A94C8C"/>
    <w:rsid w:val="00A968DC"/>
    <w:rsid w:val="00A978EC"/>
    <w:rsid w:val="00AA0C2A"/>
    <w:rsid w:val="00AA2966"/>
    <w:rsid w:val="00AA343B"/>
    <w:rsid w:val="00AA3F89"/>
    <w:rsid w:val="00AA796F"/>
    <w:rsid w:val="00AA7D7F"/>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3FCC"/>
    <w:rsid w:val="00AD4533"/>
    <w:rsid w:val="00AD66A0"/>
    <w:rsid w:val="00AD74DC"/>
    <w:rsid w:val="00AE10B4"/>
    <w:rsid w:val="00AE1736"/>
    <w:rsid w:val="00AE4B12"/>
    <w:rsid w:val="00AE4C77"/>
    <w:rsid w:val="00AE6211"/>
    <w:rsid w:val="00AF1C42"/>
    <w:rsid w:val="00AF1FC9"/>
    <w:rsid w:val="00AF5869"/>
    <w:rsid w:val="00B000B5"/>
    <w:rsid w:val="00B02DA0"/>
    <w:rsid w:val="00B038B3"/>
    <w:rsid w:val="00B054BC"/>
    <w:rsid w:val="00B06957"/>
    <w:rsid w:val="00B07E78"/>
    <w:rsid w:val="00B1024A"/>
    <w:rsid w:val="00B14408"/>
    <w:rsid w:val="00B21CCF"/>
    <w:rsid w:val="00B22135"/>
    <w:rsid w:val="00B23E39"/>
    <w:rsid w:val="00B25345"/>
    <w:rsid w:val="00B26F3B"/>
    <w:rsid w:val="00B30486"/>
    <w:rsid w:val="00B30DF1"/>
    <w:rsid w:val="00B30E38"/>
    <w:rsid w:val="00B32238"/>
    <w:rsid w:val="00B3382F"/>
    <w:rsid w:val="00B34019"/>
    <w:rsid w:val="00B35DCA"/>
    <w:rsid w:val="00B42EA9"/>
    <w:rsid w:val="00B43A43"/>
    <w:rsid w:val="00B444CD"/>
    <w:rsid w:val="00B45920"/>
    <w:rsid w:val="00B45FD3"/>
    <w:rsid w:val="00B46120"/>
    <w:rsid w:val="00B47AA5"/>
    <w:rsid w:val="00B514CA"/>
    <w:rsid w:val="00B517D3"/>
    <w:rsid w:val="00B56744"/>
    <w:rsid w:val="00B60986"/>
    <w:rsid w:val="00B60F2D"/>
    <w:rsid w:val="00B61A8A"/>
    <w:rsid w:val="00B627D9"/>
    <w:rsid w:val="00B667C1"/>
    <w:rsid w:val="00B66D29"/>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87D09"/>
    <w:rsid w:val="00B91423"/>
    <w:rsid w:val="00B92275"/>
    <w:rsid w:val="00B93058"/>
    <w:rsid w:val="00B95C23"/>
    <w:rsid w:val="00B95DDE"/>
    <w:rsid w:val="00B9741D"/>
    <w:rsid w:val="00BA1355"/>
    <w:rsid w:val="00BA321C"/>
    <w:rsid w:val="00BA5EAD"/>
    <w:rsid w:val="00BA616E"/>
    <w:rsid w:val="00BA7744"/>
    <w:rsid w:val="00BB0D55"/>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7906"/>
    <w:rsid w:val="00BE0230"/>
    <w:rsid w:val="00BE02DB"/>
    <w:rsid w:val="00BE05DE"/>
    <w:rsid w:val="00BE42D1"/>
    <w:rsid w:val="00BE5A44"/>
    <w:rsid w:val="00BE66CF"/>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1317"/>
    <w:rsid w:val="00C15F55"/>
    <w:rsid w:val="00C21FFF"/>
    <w:rsid w:val="00C22EED"/>
    <w:rsid w:val="00C230F5"/>
    <w:rsid w:val="00C239E5"/>
    <w:rsid w:val="00C26479"/>
    <w:rsid w:val="00C2660F"/>
    <w:rsid w:val="00C26F80"/>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09B8"/>
    <w:rsid w:val="00C61E65"/>
    <w:rsid w:val="00C62945"/>
    <w:rsid w:val="00C6313E"/>
    <w:rsid w:val="00C63D60"/>
    <w:rsid w:val="00C63EF1"/>
    <w:rsid w:val="00C63F29"/>
    <w:rsid w:val="00C64A68"/>
    <w:rsid w:val="00C65E6E"/>
    <w:rsid w:val="00C66E35"/>
    <w:rsid w:val="00C71E63"/>
    <w:rsid w:val="00C721A3"/>
    <w:rsid w:val="00C73797"/>
    <w:rsid w:val="00C75A5F"/>
    <w:rsid w:val="00C76E37"/>
    <w:rsid w:val="00C82BAF"/>
    <w:rsid w:val="00C901E8"/>
    <w:rsid w:val="00C9088C"/>
    <w:rsid w:val="00C91878"/>
    <w:rsid w:val="00C931DA"/>
    <w:rsid w:val="00C932EB"/>
    <w:rsid w:val="00C9372B"/>
    <w:rsid w:val="00C93AC2"/>
    <w:rsid w:val="00C96BFD"/>
    <w:rsid w:val="00CA2765"/>
    <w:rsid w:val="00CA37DB"/>
    <w:rsid w:val="00CA620A"/>
    <w:rsid w:val="00CA6B85"/>
    <w:rsid w:val="00CB06DD"/>
    <w:rsid w:val="00CB0E0B"/>
    <w:rsid w:val="00CB11D6"/>
    <w:rsid w:val="00CB18CD"/>
    <w:rsid w:val="00CB1A89"/>
    <w:rsid w:val="00CB24D2"/>
    <w:rsid w:val="00CB34E0"/>
    <w:rsid w:val="00CB5440"/>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1058"/>
    <w:rsid w:val="00D42661"/>
    <w:rsid w:val="00D432AA"/>
    <w:rsid w:val="00D43A7A"/>
    <w:rsid w:val="00D43D31"/>
    <w:rsid w:val="00D45EB5"/>
    <w:rsid w:val="00D46FAD"/>
    <w:rsid w:val="00D51DAF"/>
    <w:rsid w:val="00D53AC8"/>
    <w:rsid w:val="00D544C5"/>
    <w:rsid w:val="00D55AE7"/>
    <w:rsid w:val="00D55C77"/>
    <w:rsid w:val="00D6133A"/>
    <w:rsid w:val="00D6138A"/>
    <w:rsid w:val="00D62497"/>
    <w:rsid w:val="00D62552"/>
    <w:rsid w:val="00D62EA2"/>
    <w:rsid w:val="00D66632"/>
    <w:rsid w:val="00D66CDC"/>
    <w:rsid w:val="00D710CB"/>
    <w:rsid w:val="00D73F96"/>
    <w:rsid w:val="00D74EAB"/>
    <w:rsid w:val="00D751F9"/>
    <w:rsid w:val="00D75259"/>
    <w:rsid w:val="00D767AD"/>
    <w:rsid w:val="00D76AED"/>
    <w:rsid w:val="00D76EC8"/>
    <w:rsid w:val="00D80556"/>
    <w:rsid w:val="00D80F71"/>
    <w:rsid w:val="00D81FF6"/>
    <w:rsid w:val="00D82B69"/>
    <w:rsid w:val="00D82E05"/>
    <w:rsid w:val="00D84230"/>
    <w:rsid w:val="00D8703F"/>
    <w:rsid w:val="00D87DB8"/>
    <w:rsid w:val="00D929B8"/>
    <w:rsid w:val="00D946B1"/>
    <w:rsid w:val="00DA0F09"/>
    <w:rsid w:val="00DA1922"/>
    <w:rsid w:val="00DA19BF"/>
    <w:rsid w:val="00DA2C0C"/>
    <w:rsid w:val="00DA2E90"/>
    <w:rsid w:val="00DA307E"/>
    <w:rsid w:val="00DA4FB2"/>
    <w:rsid w:val="00DA53D3"/>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529D"/>
    <w:rsid w:val="00DD62BC"/>
    <w:rsid w:val="00DD642F"/>
    <w:rsid w:val="00DD6B8B"/>
    <w:rsid w:val="00DE3D98"/>
    <w:rsid w:val="00DE5068"/>
    <w:rsid w:val="00DE516F"/>
    <w:rsid w:val="00DE741D"/>
    <w:rsid w:val="00DF07E1"/>
    <w:rsid w:val="00DF15A0"/>
    <w:rsid w:val="00DF2134"/>
    <w:rsid w:val="00DF24DB"/>
    <w:rsid w:val="00DF4F6A"/>
    <w:rsid w:val="00E01741"/>
    <w:rsid w:val="00E018DF"/>
    <w:rsid w:val="00E01DD8"/>
    <w:rsid w:val="00E025E7"/>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3B0E"/>
    <w:rsid w:val="00E356A2"/>
    <w:rsid w:val="00E36B20"/>
    <w:rsid w:val="00E4080A"/>
    <w:rsid w:val="00E448D1"/>
    <w:rsid w:val="00E452BB"/>
    <w:rsid w:val="00E465D2"/>
    <w:rsid w:val="00E46BEB"/>
    <w:rsid w:val="00E46CFF"/>
    <w:rsid w:val="00E504FE"/>
    <w:rsid w:val="00E51C50"/>
    <w:rsid w:val="00E54B5C"/>
    <w:rsid w:val="00E559A5"/>
    <w:rsid w:val="00E5762A"/>
    <w:rsid w:val="00E57D9D"/>
    <w:rsid w:val="00E60D62"/>
    <w:rsid w:val="00E64999"/>
    <w:rsid w:val="00E65353"/>
    <w:rsid w:val="00E65A98"/>
    <w:rsid w:val="00E66265"/>
    <w:rsid w:val="00E668CC"/>
    <w:rsid w:val="00E704C5"/>
    <w:rsid w:val="00E74F04"/>
    <w:rsid w:val="00E760EF"/>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A12"/>
    <w:rsid w:val="00F15C1D"/>
    <w:rsid w:val="00F15F68"/>
    <w:rsid w:val="00F16F7F"/>
    <w:rsid w:val="00F1793F"/>
    <w:rsid w:val="00F23418"/>
    <w:rsid w:val="00F2373A"/>
    <w:rsid w:val="00F23A20"/>
    <w:rsid w:val="00F23C93"/>
    <w:rsid w:val="00F258DA"/>
    <w:rsid w:val="00F266E9"/>
    <w:rsid w:val="00F31E2D"/>
    <w:rsid w:val="00F32143"/>
    <w:rsid w:val="00F3239F"/>
    <w:rsid w:val="00F33879"/>
    <w:rsid w:val="00F349FB"/>
    <w:rsid w:val="00F35B0B"/>
    <w:rsid w:val="00F35D59"/>
    <w:rsid w:val="00F35FC0"/>
    <w:rsid w:val="00F36094"/>
    <w:rsid w:val="00F36DBD"/>
    <w:rsid w:val="00F44526"/>
    <w:rsid w:val="00F44671"/>
    <w:rsid w:val="00F45E52"/>
    <w:rsid w:val="00F501CE"/>
    <w:rsid w:val="00F5265C"/>
    <w:rsid w:val="00F52CE2"/>
    <w:rsid w:val="00F53E37"/>
    <w:rsid w:val="00F63308"/>
    <w:rsid w:val="00F64B7C"/>
    <w:rsid w:val="00F662E2"/>
    <w:rsid w:val="00F67110"/>
    <w:rsid w:val="00F67DC3"/>
    <w:rsid w:val="00F67E86"/>
    <w:rsid w:val="00F71094"/>
    <w:rsid w:val="00F71885"/>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B7EED"/>
    <w:rsid w:val="00FC1684"/>
    <w:rsid w:val="00FC22DA"/>
    <w:rsid w:val="00FC4255"/>
    <w:rsid w:val="00FC449F"/>
    <w:rsid w:val="00FC461D"/>
    <w:rsid w:val="00FC525A"/>
    <w:rsid w:val="00FD224C"/>
    <w:rsid w:val="00FD4084"/>
    <w:rsid w:val="00FD44FD"/>
    <w:rsid w:val="00FD450C"/>
    <w:rsid w:val="00FE1445"/>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73229294">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78833345">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B3FD-EB8B-42B3-9F66-3230E691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6245</Words>
  <Characters>34618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40782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12</cp:revision>
  <cp:lastPrinted>2025-08-06T17:23:00Z</cp:lastPrinted>
  <dcterms:created xsi:type="dcterms:W3CDTF">2026-04-10T05:05:00Z</dcterms:created>
  <dcterms:modified xsi:type="dcterms:W3CDTF">2026-04-15T11:49:00Z</dcterms:modified>
</cp:coreProperties>
</file>