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6D51F7EC" w:rsidR="00C33E85" w:rsidRPr="001F4904" w:rsidRDefault="0002413B" w:rsidP="00C81EBE">
      <w:pPr>
        <w:spacing w:line="360" w:lineRule="auto"/>
        <w:jc w:val="center"/>
        <w:rPr>
          <w:b/>
          <w:sz w:val="22"/>
          <w:szCs w:val="22"/>
        </w:rPr>
      </w:pPr>
      <w:bookmarkStart w:id="0" w:name="_Hlk82471863"/>
      <w:r>
        <w:rPr>
          <w:b/>
          <w:sz w:val="22"/>
          <w:szCs w:val="22"/>
        </w:rPr>
        <w:t xml:space="preserve">ANEXO I - </w:t>
      </w:r>
      <w:r w:rsidR="00C33E85" w:rsidRPr="001F4904">
        <w:rPr>
          <w:b/>
          <w:sz w:val="22"/>
          <w:szCs w:val="22"/>
        </w:rPr>
        <w:t>TERMO DE REFERÊNCIA</w:t>
      </w:r>
    </w:p>
    <w:p w14:paraId="79455FE9" w14:textId="77777777" w:rsidR="0002413B" w:rsidRDefault="0002413B" w:rsidP="00C81EBE">
      <w:pPr>
        <w:spacing w:line="360" w:lineRule="auto"/>
        <w:jc w:val="both"/>
        <w:rPr>
          <w:b/>
          <w:bCs/>
          <w:sz w:val="21"/>
          <w:szCs w:val="21"/>
        </w:rPr>
      </w:pPr>
    </w:p>
    <w:p w14:paraId="59AF2CAE" w14:textId="5567B774" w:rsidR="0002413B" w:rsidRPr="007066B3" w:rsidRDefault="0002413B" w:rsidP="00C81EBE">
      <w:pPr>
        <w:spacing w:line="360" w:lineRule="auto"/>
        <w:jc w:val="both"/>
        <w:rPr>
          <w:b/>
          <w:bCs/>
          <w:sz w:val="21"/>
          <w:szCs w:val="21"/>
        </w:rPr>
      </w:pPr>
      <w:r w:rsidRPr="007066B3">
        <w:rPr>
          <w:b/>
          <w:bCs/>
          <w:sz w:val="21"/>
          <w:szCs w:val="21"/>
        </w:rPr>
        <w:t xml:space="preserve">CONCORRÊNCIA ELETRÔNICA Nº </w:t>
      </w:r>
      <w:r w:rsidR="0057644B">
        <w:rPr>
          <w:b/>
          <w:bCs/>
          <w:sz w:val="21"/>
          <w:szCs w:val="21"/>
        </w:rPr>
        <w:t>003</w:t>
      </w:r>
      <w:r>
        <w:rPr>
          <w:b/>
          <w:bCs/>
          <w:sz w:val="21"/>
          <w:szCs w:val="21"/>
        </w:rPr>
        <w:t>/202</w:t>
      </w:r>
      <w:r w:rsidR="00A84659">
        <w:rPr>
          <w:b/>
          <w:bCs/>
          <w:sz w:val="21"/>
          <w:szCs w:val="21"/>
        </w:rPr>
        <w:t>6</w:t>
      </w:r>
    </w:p>
    <w:p w14:paraId="3052005B" w14:textId="0B6786E9" w:rsidR="0002413B" w:rsidRPr="007066B3" w:rsidRDefault="0002413B" w:rsidP="00C81EBE">
      <w:pPr>
        <w:spacing w:line="360" w:lineRule="auto"/>
        <w:jc w:val="both"/>
        <w:rPr>
          <w:b/>
          <w:bCs/>
          <w:sz w:val="21"/>
          <w:szCs w:val="21"/>
        </w:rPr>
      </w:pPr>
      <w:r w:rsidRPr="007066B3">
        <w:rPr>
          <w:b/>
          <w:bCs/>
          <w:sz w:val="21"/>
          <w:szCs w:val="21"/>
        </w:rPr>
        <w:t xml:space="preserve">PROCESSO LICITATÓRIO N° </w:t>
      </w:r>
      <w:r w:rsidR="0057644B">
        <w:rPr>
          <w:b/>
          <w:bCs/>
          <w:sz w:val="21"/>
          <w:szCs w:val="21"/>
        </w:rPr>
        <w:t>018</w:t>
      </w:r>
      <w:r>
        <w:rPr>
          <w:b/>
          <w:bCs/>
          <w:sz w:val="21"/>
          <w:szCs w:val="21"/>
        </w:rPr>
        <w:t>/202</w:t>
      </w:r>
      <w:r w:rsidR="00A84659">
        <w:rPr>
          <w:b/>
          <w:bCs/>
          <w:sz w:val="21"/>
          <w:szCs w:val="21"/>
        </w:rPr>
        <w:t>6</w:t>
      </w:r>
    </w:p>
    <w:p w14:paraId="25632177" w14:textId="77777777" w:rsidR="00C40731" w:rsidRPr="001F4904" w:rsidRDefault="00C40731" w:rsidP="00C81EBE">
      <w:pPr>
        <w:spacing w:line="360" w:lineRule="auto"/>
        <w:jc w:val="both"/>
        <w:rPr>
          <w:b/>
          <w:sz w:val="22"/>
          <w:szCs w:val="22"/>
        </w:rPr>
      </w:pPr>
    </w:p>
    <w:p w14:paraId="29BF2172" w14:textId="77777777" w:rsidR="002A6B16" w:rsidRPr="001F4904" w:rsidRDefault="001A27B9" w:rsidP="00C81EBE">
      <w:pPr>
        <w:pStyle w:val="PargrafodaLista"/>
        <w:numPr>
          <w:ilvl w:val="0"/>
          <w:numId w:val="7"/>
        </w:numPr>
        <w:spacing w:line="360" w:lineRule="auto"/>
        <w:ind w:left="0" w:firstLine="0"/>
        <w:jc w:val="both"/>
        <w:rPr>
          <w:b/>
          <w:sz w:val="22"/>
          <w:szCs w:val="22"/>
        </w:rPr>
      </w:pPr>
      <w:r w:rsidRPr="001F4904">
        <w:rPr>
          <w:b/>
          <w:sz w:val="22"/>
          <w:szCs w:val="22"/>
        </w:rPr>
        <w:t xml:space="preserve">DAS CONDIÇÕES GERAIS DA CONTRATAÇÃO </w:t>
      </w:r>
    </w:p>
    <w:p w14:paraId="04E80CCC" w14:textId="3F10BB84" w:rsidR="00902D8A" w:rsidRPr="001F4904" w:rsidRDefault="007D309B" w:rsidP="00C81EBE">
      <w:pPr>
        <w:pStyle w:val="PargrafodaLista"/>
        <w:numPr>
          <w:ilvl w:val="1"/>
          <w:numId w:val="7"/>
        </w:numPr>
        <w:spacing w:line="360" w:lineRule="auto"/>
        <w:ind w:left="0" w:firstLine="0"/>
        <w:jc w:val="both"/>
        <w:rPr>
          <w:sz w:val="22"/>
          <w:szCs w:val="22"/>
        </w:rPr>
      </w:pPr>
      <w:bookmarkStart w:id="1" w:name="_Hlk199831472"/>
      <w:r w:rsidRPr="007D309B">
        <w:rPr>
          <w:rFonts w:eastAsia="Calibri"/>
          <w:bCs/>
          <w:iCs/>
          <w:sz w:val="22"/>
          <w:szCs w:val="22"/>
          <w:lang w:val="pt-BR"/>
        </w:rPr>
        <w:t xml:space="preserve">Contratação de Empresa sob o regime de execução de Empreitada por </w:t>
      </w:r>
      <w:r w:rsidR="0057644B" w:rsidRPr="0057644B">
        <w:rPr>
          <w:rFonts w:eastAsia="Calibri"/>
          <w:bCs/>
          <w:iCs/>
          <w:color w:val="000000" w:themeColor="text1"/>
          <w:sz w:val="22"/>
          <w:szCs w:val="22"/>
          <w:lang w:val="pt-BR"/>
        </w:rPr>
        <w:t>empreitada global</w:t>
      </w:r>
      <w:r w:rsidRPr="0057644B">
        <w:rPr>
          <w:rFonts w:eastAsia="Calibri"/>
          <w:bCs/>
          <w:iCs/>
          <w:color w:val="000000" w:themeColor="text1"/>
          <w:sz w:val="22"/>
          <w:szCs w:val="22"/>
          <w:lang w:val="pt-BR"/>
        </w:rPr>
        <w:t xml:space="preserve">, </w:t>
      </w:r>
      <w:r w:rsidRPr="007D309B">
        <w:rPr>
          <w:rFonts w:eastAsia="Calibri"/>
          <w:bCs/>
          <w:iCs/>
          <w:sz w:val="22"/>
          <w:szCs w:val="22"/>
          <w:lang w:val="pt-BR"/>
        </w:rPr>
        <w:t xml:space="preserve">para a </w:t>
      </w:r>
      <w:bookmarkEnd w:id="1"/>
      <w:r w:rsidRPr="007D309B">
        <w:rPr>
          <w:rFonts w:eastAsia="Calibri"/>
          <w:bCs/>
          <w:iCs/>
          <w:sz w:val="22"/>
          <w:szCs w:val="22"/>
          <w:lang w:val="pt-BR"/>
        </w:rPr>
        <w:t>Construção de escola em tempo integral de 13 salas no Município de Catuji/MG, conforme Termo de Compromisso nº 961885/2024/FNDE/CAIXA – Operação 1094924-86, firmado entre o Fundo Nacional de Desenvolvimento da Educação por intermédio da Caixa Econômica Federal e o Município de Catuji/MG</w:t>
      </w:r>
      <w:r w:rsidR="004F14BA" w:rsidRPr="001F4904">
        <w:rPr>
          <w:rFonts w:eastAsia="Calibri"/>
          <w:sz w:val="22"/>
          <w:szCs w:val="22"/>
        </w:rPr>
        <w:t xml:space="preserve">, </w:t>
      </w:r>
      <w:r w:rsidR="001A27B9" w:rsidRPr="001F4904">
        <w:rPr>
          <w:rFonts w:eastAsia="Calibri"/>
          <w:sz w:val="22"/>
          <w:szCs w:val="22"/>
        </w:rPr>
        <w:t>nos termos da tabela abaixo, conforme condições e exigências estabelecidas neste instrumento</w:t>
      </w:r>
      <w:r w:rsidR="002A6B16" w:rsidRPr="001F4904">
        <w:rPr>
          <w:rFonts w:eastAsia="Calibri"/>
          <w:sz w:val="22"/>
          <w:szCs w:val="22"/>
          <w:lang w:val="pt-BR"/>
        </w:rPr>
        <w:t>.</w:t>
      </w:r>
    </w:p>
    <w:tbl>
      <w:tblPr>
        <w:tblStyle w:val="Tabelacomgrade"/>
        <w:tblW w:w="5000" w:type="pct"/>
        <w:tblLook w:val="04A0" w:firstRow="1" w:lastRow="0" w:firstColumn="1" w:lastColumn="0" w:noHBand="0" w:noVBand="1"/>
      </w:tblPr>
      <w:tblGrid>
        <w:gridCol w:w="704"/>
        <w:gridCol w:w="6450"/>
        <w:gridCol w:w="2475"/>
      </w:tblGrid>
      <w:tr w:rsidR="00D05987" w:rsidRPr="001F4904" w14:paraId="34AD937C" w14:textId="7BF31EE0" w:rsidTr="00D05987">
        <w:tc>
          <w:tcPr>
            <w:tcW w:w="366" w:type="pct"/>
            <w:vAlign w:val="center"/>
          </w:tcPr>
          <w:p w14:paraId="58ADCAD2" w14:textId="539CC5A8" w:rsidR="00D05987" w:rsidRPr="001F4904" w:rsidRDefault="00D05987" w:rsidP="00C81EBE">
            <w:pPr>
              <w:pStyle w:val="PargrafodaLista"/>
              <w:spacing w:line="360" w:lineRule="auto"/>
              <w:ind w:left="0"/>
              <w:jc w:val="center"/>
              <w:rPr>
                <w:sz w:val="22"/>
                <w:szCs w:val="22"/>
                <w:lang w:val="pt-BR"/>
              </w:rPr>
            </w:pPr>
            <w:bookmarkStart w:id="2" w:name="_Hlk167350037"/>
            <w:r w:rsidRPr="001F4904">
              <w:rPr>
                <w:sz w:val="22"/>
                <w:szCs w:val="22"/>
                <w:lang w:val="pt-BR"/>
              </w:rPr>
              <w:t>Item</w:t>
            </w:r>
          </w:p>
        </w:tc>
        <w:tc>
          <w:tcPr>
            <w:tcW w:w="3349" w:type="pct"/>
            <w:vAlign w:val="center"/>
          </w:tcPr>
          <w:p w14:paraId="1E4ABFD2" w14:textId="7C7E0B44" w:rsidR="00D05987" w:rsidRPr="001F4904" w:rsidRDefault="00D05987" w:rsidP="00C81EBE">
            <w:pPr>
              <w:pStyle w:val="PargrafodaLista"/>
              <w:spacing w:line="360" w:lineRule="auto"/>
              <w:ind w:left="0"/>
              <w:jc w:val="center"/>
              <w:rPr>
                <w:sz w:val="22"/>
                <w:szCs w:val="22"/>
                <w:lang w:val="pt-BR"/>
              </w:rPr>
            </w:pPr>
            <w:r w:rsidRPr="001F4904">
              <w:rPr>
                <w:sz w:val="22"/>
                <w:szCs w:val="22"/>
                <w:lang w:val="pt-BR"/>
              </w:rPr>
              <w:t>Descrição</w:t>
            </w:r>
          </w:p>
        </w:tc>
        <w:tc>
          <w:tcPr>
            <w:tcW w:w="1285" w:type="pct"/>
            <w:vAlign w:val="center"/>
          </w:tcPr>
          <w:p w14:paraId="4FD6976E" w14:textId="7BFF23AF" w:rsidR="00D05987" w:rsidRPr="001F4904" w:rsidRDefault="00D05987" w:rsidP="00C81EBE">
            <w:pPr>
              <w:pStyle w:val="PargrafodaLista"/>
              <w:spacing w:line="360" w:lineRule="auto"/>
              <w:ind w:left="0"/>
              <w:jc w:val="center"/>
              <w:rPr>
                <w:sz w:val="22"/>
                <w:szCs w:val="22"/>
                <w:lang w:val="pt-BR"/>
              </w:rPr>
            </w:pPr>
            <w:r w:rsidRPr="001F4904">
              <w:rPr>
                <w:sz w:val="22"/>
                <w:szCs w:val="22"/>
                <w:lang w:val="pt-BR"/>
              </w:rPr>
              <w:t>Valor (R$)</w:t>
            </w:r>
          </w:p>
        </w:tc>
      </w:tr>
      <w:tr w:rsidR="00D05987" w:rsidRPr="001F4904" w14:paraId="40F7E564" w14:textId="14268B54" w:rsidTr="00D05987">
        <w:tc>
          <w:tcPr>
            <w:tcW w:w="366" w:type="pct"/>
            <w:vAlign w:val="center"/>
          </w:tcPr>
          <w:p w14:paraId="2D6A0817" w14:textId="7961EA00" w:rsidR="00D05987" w:rsidRPr="001F4904" w:rsidRDefault="00D05987" w:rsidP="00C81EBE">
            <w:pPr>
              <w:pStyle w:val="PargrafodaLista"/>
              <w:numPr>
                <w:ilvl w:val="0"/>
                <w:numId w:val="26"/>
              </w:numPr>
              <w:spacing w:line="360" w:lineRule="auto"/>
              <w:ind w:left="0" w:firstLine="0"/>
              <w:jc w:val="center"/>
              <w:rPr>
                <w:sz w:val="22"/>
                <w:szCs w:val="22"/>
                <w:lang w:val="pt-BR"/>
              </w:rPr>
            </w:pPr>
          </w:p>
        </w:tc>
        <w:tc>
          <w:tcPr>
            <w:tcW w:w="3349" w:type="pct"/>
          </w:tcPr>
          <w:p w14:paraId="57C522E3" w14:textId="4F128187" w:rsidR="00D05987" w:rsidRPr="001F4904" w:rsidRDefault="00D05987" w:rsidP="00C81EBE">
            <w:pPr>
              <w:pStyle w:val="PargrafodaLista"/>
              <w:spacing w:line="360" w:lineRule="auto"/>
              <w:ind w:left="0"/>
              <w:jc w:val="both"/>
              <w:rPr>
                <w:sz w:val="22"/>
                <w:szCs w:val="22"/>
                <w:lang w:val="pt-BR"/>
              </w:rPr>
            </w:pPr>
            <w:r>
              <w:rPr>
                <w:sz w:val="22"/>
                <w:szCs w:val="22"/>
                <w:lang w:val="pt-BR"/>
              </w:rPr>
              <w:t>Serviços Preliminares</w:t>
            </w:r>
          </w:p>
        </w:tc>
        <w:tc>
          <w:tcPr>
            <w:tcW w:w="1285" w:type="pct"/>
            <w:vAlign w:val="center"/>
          </w:tcPr>
          <w:p w14:paraId="40D831B6" w14:textId="302003AC" w:rsidR="00D05987" w:rsidRPr="001F4904" w:rsidRDefault="00D05987" w:rsidP="00C81EBE">
            <w:pPr>
              <w:pStyle w:val="PargrafodaLista"/>
              <w:spacing w:line="360" w:lineRule="auto"/>
              <w:ind w:left="0"/>
              <w:jc w:val="right"/>
              <w:rPr>
                <w:sz w:val="22"/>
                <w:szCs w:val="22"/>
                <w:lang w:val="pt-BR"/>
              </w:rPr>
            </w:pPr>
            <w:r>
              <w:rPr>
                <w:sz w:val="22"/>
                <w:szCs w:val="22"/>
                <w:lang w:val="pt-BR"/>
              </w:rPr>
              <w:t>246.599,65</w:t>
            </w:r>
          </w:p>
        </w:tc>
      </w:tr>
      <w:tr w:rsidR="00D05987" w:rsidRPr="001F4904" w14:paraId="3600796F" w14:textId="30E0E106" w:rsidTr="00D05987">
        <w:tc>
          <w:tcPr>
            <w:tcW w:w="366" w:type="pct"/>
          </w:tcPr>
          <w:p w14:paraId="776C8E84"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1AA45BE9" w14:textId="46647F76" w:rsidR="00D05987" w:rsidRPr="001F4904" w:rsidRDefault="00D05987" w:rsidP="00C81EBE">
            <w:pPr>
              <w:pStyle w:val="PargrafodaLista"/>
              <w:spacing w:line="360" w:lineRule="auto"/>
              <w:ind w:left="0"/>
              <w:jc w:val="both"/>
              <w:rPr>
                <w:sz w:val="22"/>
                <w:szCs w:val="22"/>
                <w:lang w:val="pt-BR"/>
              </w:rPr>
            </w:pPr>
            <w:r>
              <w:rPr>
                <w:sz w:val="22"/>
                <w:szCs w:val="22"/>
                <w:lang w:val="pt-BR"/>
              </w:rPr>
              <w:t>Movimento de terra para fundações</w:t>
            </w:r>
          </w:p>
        </w:tc>
        <w:tc>
          <w:tcPr>
            <w:tcW w:w="1285" w:type="pct"/>
            <w:vAlign w:val="center"/>
          </w:tcPr>
          <w:p w14:paraId="2E66BA29" w14:textId="1D8BA027" w:rsidR="00D05987" w:rsidRPr="001F4904" w:rsidRDefault="00D05987" w:rsidP="00C81EBE">
            <w:pPr>
              <w:pStyle w:val="PargrafodaLista"/>
              <w:spacing w:line="360" w:lineRule="auto"/>
              <w:ind w:left="0"/>
              <w:jc w:val="right"/>
              <w:rPr>
                <w:sz w:val="22"/>
                <w:szCs w:val="22"/>
                <w:lang w:val="pt-BR"/>
              </w:rPr>
            </w:pPr>
            <w:r>
              <w:rPr>
                <w:sz w:val="22"/>
                <w:szCs w:val="22"/>
                <w:lang w:val="pt-BR"/>
              </w:rPr>
              <w:t>94.373,30</w:t>
            </w:r>
          </w:p>
        </w:tc>
      </w:tr>
      <w:tr w:rsidR="00D05987" w:rsidRPr="001F4904" w14:paraId="1E45EE7D" w14:textId="3CCA368D" w:rsidTr="00D05987">
        <w:tc>
          <w:tcPr>
            <w:tcW w:w="366" w:type="pct"/>
          </w:tcPr>
          <w:p w14:paraId="3658D17B"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08692F15" w14:textId="15716070" w:rsidR="00D05987" w:rsidRPr="001F4904" w:rsidRDefault="00D05987" w:rsidP="00C81EBE">
            <w:pPr>
              <w:pStyle w:val="PargrafodaLista"/>
              <w:spacing w:line="360" w:lineRule="auto"/>
              <w:ind w:left="0"/>
              <w:jc w:val="both"/>
              <w:rPr>
                <w:sz w:val="22"/>
                <w:szCs w:val="22"/>
                <w:lang w:val="pt-BR"/>
              </w:rPr>
            </w:pPr>
            <w:r>
              <w:rPr>
                <w:sz w:val="22"/>
                <w:szCs w:val="22"/>
                <w:lang w:val="pt-BR"/>
              </w:rPr>
              <w:t>Fundações</w:t>
            </w:r>
          </w:p>
        </w:tc>
        <w:tc>
          <w:tcPr>
            <w:tcW w:w="1285" w:type="pct"/>
            <w:vAlign w:val="center"/>
          </w:tcPr>
          <w:p w14:paraId="463FF279" w14:textId="17FA39E8" w:rsidR="00D05987" w:rsidRPr="001F4904" w:rsidRDefault="00D05987" w:rsidP="00C81EBE">
            <w:pPr>
              <w:pStyle w:val="PargrafodaLista"/>
              <w:spacing w:line="360" w:lineRule="auto"/>
              <w:ind w:left="0"/>
              <w:jc w:val="right"/>
              <w:rPr>
                <w:sz w:val="22"/>
                <w:szCs w:val="22"/>
                <w:lang w:val="pt-BR"/>
              </w:rPr>
            </w:pPr>
            <w:r>
              <w:rPr>
                <w:sz w:val="22"/>
                <w:szCs w:val="22"/>
                <w:lang w:val="pt-BR"/>
              </w:rPr>
              <w:t>1.137.377,43</w:t>
            </w:r>
          </w:p>
        </w:tc>
      </w:tr>
      <w:tr w:rsidR="00D05987" w:rsidRPr="001F4904" w14:paraId="08B9591F" w14:textId="520398B2" w:rsidTr="00D05987">
        <w:tc>
          <w:tcPr>
            <w:tcW w:w="366" w:type="pct"/>
          </w:tcPr>
          <w:p w14:paraId="62BB736C" w14:textId="660F2E02"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4C47E727" w14:textId="37BCF703" w:rsidR="00D05987" w:rsidRPr="001F4904" w:rsidRDefault="00D05987" w:rsidP="00C81EBE">
            <w:pPr>
              <w:pStyle w:val="PargrafodaLista"/>
              <w:spacing w:line="360" w:lineRule="auto"/>
              <w:ind w:left="0"/>
              <w:jc w:val="both"/>
              <w:rPr>
                <w:sz w:val="22"/>
                <w:szCs w:val="22"/>
                <w:lang w:val="pt-BR"/>
              </w:rPr>
            </w:pPr>
            <w:r>
              <w:rPr>
                <w:sz w:val="22"/>
                <w:szCs w:val="22"/>
                <w:lang w:val="pt-BR"/>
              </w:rPr>
              <w:t>Superestrutura</w:t>
            </w:r>
          </w:p>
        </w:tc>
        <w:tc>
          <w:tcPr>
            <w:tcW w:w="1285" w:type="pct"/>
            <w:vAlign w:val="center"/>
          </w:tcPr>
          <w:p w14:paraId="7D7B92BD" w14:textId="22A140D5" w:rsidR="00D05987" w:rsidRPr="001F4904" w:rsidRDefault="00D05987" w:rsidP="00C81EBE">
            <w:pPr>
              <w:pStyle w:val="PargrafodaLista"/>
              <w:spacing w:line="360" w:lineRule="auto"/>
              <w:ind w:left="0"/>
              <w:jc w:val="right"/>
              <w:rPr>
                <w:sz w:val="22"/>
                <w:szCs w:val="22"/>
                <w:lang w:val="pt-BR"/>
              </w:rPr>
            </w:pPr>
            <w:r>
              <w:rPr>
                <w:sz w:val="22"/>
                <w:szCs w:val="22"/>
                <w:lang w:val="pt-BR"/>
              </w:rPr>
              <w:t>2.632.615,14</w:t>
            </w:r>
          </w:p>
        </w:tc>
      </w:tr>
      <w:tr w:rsidR="00D05987" w:rsidRPr="001F4904" w14:paraId="0D6B2BC8" w14:textId="4D97A7EF" w:rsidTr="00D05987">
        <w:tc>
          <w:tcPr>
            <w:tcW w:w="366" w:type="pct"/>
          </w:tcPr>
          <w:p w14:paraId="2EE47E4A"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0ECDACAF" w14:textId="7BB3DD3E" w:rsidR="00D05987" w:rsidRPr="001F4904" w:rsidRDefault="00D05987" w:rsidP="00C81EBE">
            <w:pPr>
              <w:pStyle w:val="PargrafodaLista"/>
              <w:spacing w:line="360" w:lineRule="auto"/>
              <w:ind w:left="0"/>
              <w:jc w:val="both"/>
              <w:rPr>
                <w:sz w:val="22"/>
                <w:szCs w:val="22"/>
                <w:lang w:val="pt-BR"/>
              </w:rPr>
            </w:pPr>
            <w:r>
              <w:rPr>
                <w:sz w:val="22"/>
                <w:szCs w:val="22"/>
                <w:lang w:val="pt-BR"/>
              </w:rPr>
              <w:t>Sistema de vedação vertical</w:t>
            </w:r>
          </w:p>
        </w:tc>
        <w:tc>
          <w:tcPr>
            <w:tcW w:w="1285" w:type="pct"/>
            <w:vAlign w:val="center"/>
          </w:tcPr>
          <w:p w14:paraId="03667A36" w14:textId="1EC2220F" w:rsidR="00D05987" w:rsidRPr="001F4904" w:rsidRDefault="00D05987" w:rsidP="00C81EBE">
            <w:pPr>
              <w:pStyle w:val="PargrafodaLista"/>
              <w:spacing w:line="360" w:lineRule="auto"/>
              <w:ind w:left="0"/>
              <w:jc w:val="right"/>
              <w:rPr>
                <w:sz w:val="22"/>
                <w:szCs w:val="22"/>
                <w:lang w:val="pt-BR"/>
              </w:rPr>
            </w:pPr>
            <w:r>
              <w:rPr>
                <w:sz w:val="22"/>
                <w:szCs w:val="22"/>
                <w:lang w:val="pt-BR"/>
              </w:rPr>
              <w:t>449.687,94</w:t>
            </w:r>
          </w:p>
        </w:tc>
      </w:tr>
      <w:tr w:rsidR="00D05987" w:rsidRPr="001F4904" w14:paraId="0CD1F966" w14:textId="77777777" w:rsidTr="00D05987">
        <w:tc>
          <w:tcPr>
            <w:tcW w:w="366" w:type="pct"/>
          </w:tcPr>
          <w:p w14:paraId="5F7CBEC0"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4FAEB506" w14:textId="697FAF42" w:rsidR="00D05987" w:rsidRPr="001F4904" w:rsidRDefault="00D05987" w:rsidP="00C81EBE">
            <w:pPr>
              <w:pStyle w:val="PargrafodaLista"/>
              <w:spacing w:line="360" w:lineRule="auto"/>
              <w:ind w:left="0"/>
              <w:jc w:val="both"/>
              <w:rPr>
                <w:sz w:val="22"/>
                <w:szCs w:val="22"/>
                <w:lang w:val="pt-BR"/>
              </w:rPr>
            </w:pPr>
            <w:r>
              <w:rPr>
                <w:sz w:val="22"/>
                <w:szCs w:val="22"/>
                <w:lang w:val="pt-BR"/>
              </w:rPr>
              <w:t>Esquadrias</w:t>
            </w:r>
          </w:p>
        </w:tc>
        <w:tc>
          <w:tcPr>
            <w:tcW w:w="1285" w:type="pct"/>
            <w:vAlign w:val="center"/>
          </w:tcPr>
          <w:p w14:paraId="7C6388E2" w14:textId="1E83C1DC" w:rsidR="00D05987" w:rsidRPr="001F4904" w:rsidRDefault="00D05987" w:rsidP="00C81EBE">
            <w:pPr>
              <w:pStyle w:val="PargrafodaLista"/>
              <w:spacing w:line="360" w:lineRule="auto"/>
              <w:ind w:left="0"/>
              <w:jc w:val="right"/>
              <w:rPr>
                <w:sz w:val="22"/>
                <w:szCs w:val="22"/>
                <w:lang w:val="pt-BR"/>
              </w:rPr>
            </w:pPr>
            <w:r>
              <w:rPr>
                <w:sz w:val="22"/>
                <w:szCs w:val="22"/>
                <w:lang w:val="pt-BR"/>
              </w:rPr>
              <w:t>735.761,83</w:t>
            </w:r>
          </w:p>
        </w:tc>
      </w:tr>
      <w:tr w:rsidR="00D05987" w:rsidRPr="001F4904" w14:paraId="71BB10A7" w14:textId="77777777" w:rsidTr="00D05987">
        <w:tc>
          <w:tcPr>
            <w:tcW w:w="366" w:type="pct"/>
          </w:tcPr>
          <w:p w14:paraId="48CE4EA6"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2DAC08E1" w14:textId="0514C91B" w:rsidR="00D05987" w:rsidRPr="001F4904" w:rsidRDefault="00D05987" w:rsidP="00C81EBE">
            <w:pPr>
              <w:pStyle w:val="PargrafodaLista"/>
              <w:spacing w:line="360" w:lineRule="auto"/>
              <w:ind w:left="0"/>
              <w:jc w:val="both"/>
              <w:rPr>
                <w:sz w:val="22"/>
                <w:szCs w:val="22"/>
                <w:lang w:val="pt-BR"/>
              </w:rPr>
            </w:pPr>
            <w:r>
              <w:rPr>
                <w:sz w:val="22"/>
                <w:szCs w:val="22"/>
                <w:lang w:val="pt-BR"/>
              </w:rPr>
              <w:t>Sistemas de cobertura</w:t>
            </w:r>
          </w:p>
        </w:tc>
        <w:tc>
          <w:tcPr>
            <w:tcW w:w="1285" w:type="pct"/>
            <w:vAlign w:val="center"/>
          </w:tcPr>
          <w:p w14:paraId="3BDD59A9" w14:textId="4CF45952" w:rsidR="00D05987" w:rsidRPr="001F4904" w:rsidRDefault="00D05987" w:rsidP="00C81EBE">
            <w:pPr>
              <w:pStyle w:val="PargrafodaLista"/>
              <w:spacing w:line="360" w:lineRule="auto"/>
              <w:ind w:left="0"/>
              <w:jc w:val="right"/>
              <w:rPr>
                <w:sz w:val="22"/>
                <w:szCs w:val="22"/>
                <w:lang w:val="pt-BR"/>
              </w:rPr>
            </w:pPr>
            <w:r>
              <w:rPr>
                <w:sz w:val="22"/>
                <w:szCs w:val="22"/>
                <w:lang w:val="pt-BR"/>
              </w:rPr>
              <w:t>793.027,98</w:t>
            </w:r>
          </w:p>
        </w:tc>
      </w:tr>
      <w:tr w:rsidR="00D05987" w:rsidRPr="001F4904" w14:paraId="0EB134EA" w14:textId="77777777" w:rsidTr="00D05987">
        <w:tc>
          <w:tcPr>
            <w:tcW w:w="366" w:type="pct"/>
          </w:tcPr>
          <w:p w14:paraId="4321036D"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648D49CE" w14:textId="6773463E" w:rsidR="00D05987" w:rsidRPr="001F4904" w:rsidRDefault="00D05987" w:rsidP="00C81EBE">
            <w:pPr>
              <w:pStyle w:val="PargrafodaLista"/>
              <w:spacing w:line="360" w:lineRule="auto"/>
              <w:ind w:left="0"/>
              <w:jc w:val="both"/>
              <w:rPr>
                <w:sz w:val="22"/>
                <w:szCs w:val="22"/>
                <w:lang w:val="pt-BR"/>
              </w:rPr>
            </w:pPr>
            <w:r>
              <w:rPr>
                <w:sz w:val="22"/>
                <w:szCs w:val="22"/>
                <w:lang w:val="pt-BR"/>
              </w:rPr>
              <w:t>Impermeabilização</w:t>
            </w:r>
          </w:p>
        </w:tc>
        <w:tc>
          <w:tcPr>
            <w:tcW w:w="1285" w:type="pct"/>
            <w:vAlign w:val="center"/>
          </w:tcPr>
          <w:p w14:paraId="1B55628B" w14:textId="43F942F3" w:rsidR="00D05987" w:rsidRPr="001F4904" w:rsidRDefault="00D05987" w:rsidP="00C81EBE">
            <w:pPr>
              <w:pStyle w:val="PargrafodaLista"/>
              <w:spacing w:line="360" w:lineRule="auto"/>
              <w:ind w:left="0"/>
              <w:jc w:val="right"/>
              <w:rPr>
                <w:sz w:val="22"/>
                <w:szCs w:val="22"/>
                <w:lang w:val="pt-BR"/>
              </w:rPr>
            </w:pPr>
            <w:r>
              <w:rPr>
                <w:sz w:val="22"/>
                <w:szCs w:val="22"/>
                <w:lang w:val="pt-BR"/>
              </w:rPr>
              <w:t>134.732,06</w:t>
            </w:r>
          </w:p>
        </w:tc>
      </w:tr>
      <w:tr w:rsidR="00D05987" w:rsidRPr="001F4904" w14:paraId="3CC35D40" w14:textId="77777777" w:rsidTr="00D05987">
        <w:tc>
          <w:tcPr>
            <w:tcW w:w="366" w:type="pct"/>
          </w:tcPr>
          <w:p w14:paraId="4B7E7905"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4DF5A37C" w14:textId="5F459ABA" w:rsidR="00D05987" w:rsidRPr="001F4904" w:rsidRDefault="00D05987" w:rsidP="00C81EBE">
            <w:pPr>
              <w:pStyle w:val="PargrafodaLista"/>
              <w:spacing w:line="360" w:lineRule="auto"/>
              <w:ind w:left="0"/>
              <w:jc w:val="both"/>
              <w:rPr>
                <w:sz w:val="22"/>
                <w:szCs w:val="22"/>
                <w:lang w:val="pt-BR"/>
              </w:rPr>
            </w:pPr>
            <w:r>
              <w:rPr>
                <w:sz w:val="22"/>
                <w:szCs w:val="22"/>
                <w:lang w:val="pt-BR"/>
              </w:rPr>
              <w:t>Revestimento interno e externo</w:t>
            </w:r>
          </w:p>
        </w:tc>
        <w:tc>
          <w:tcPr>
            <w:tcW w:w="1285" w:type="pct"/>
            <w:vAlign w:val="center"/>
          </w:tcPr>
          <w:p w14:paraId="638DB0C0" w14:textId="6321860A" w:rsidR="00D05987" w:rsidRPr="001F4904" w:rsidRDefault="00D05987" w:rsidP="00C81EBE">
            <w:pPr>
              <w:pStyle w:val="PargrafodaLista"/>
              <w:spacing w:line="360" w:lineRule="auto"/>
              <w:ind w:left="0"/>
              <w:jc w:val="right"/>
              <w:rPr>
                <w:sz w:val="22"/>
                <w:szCs w:val="22"/>
                <w:lang w:val="pt-BR"/>
              </w:rPr>
            </w:pPr>
            <w:r>
              <w:rPr>
                <w:sz w:val="22"/>
                <w:szCs w:val="22"/>
                <w:lang w:val="pt-BR"/>
              </w:rPr>
              <w:t>679.131,22</w:t>
            </w:r>
          </w:p>
        </w:tc>
      </w:tr>
      <w:tr w:rsidR="00D05987" w:rsidRPr="001F4904" w14:paraId="11293D47" w14:textId="77777777" w:rsidTr="00D05987">
        <w:tc>
          <w:tcPr>
            <w:tcW w:w="366" w:type="pct"/>
          </w:tcPr>
          <w:p w14:paraId="262193B3"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712BEFD3" w14:textId="2783507A" w:rsidR="00D05987" w:rsidRPr="001F4904" w:rsidRDefault="00466F40" w:rsidP="00C81EBE">
            <w:pPr>
              <w:pStyle w:val="PargrafodaLista"/>
              <w:spacing w:line="360" w:lineRule="auto"/>
              <w:ind w:left="0"/>
              <w:jc w:val="both"/>
              <w:rPr>
                <w:sz w:val="22"/>
                <w:szCs w:val="22"/>
                <w:lang w:val="pt-BR"/>
              </w:rPr>
            </w:pPr>
            <w:r>
              <w:rPr>
                <w:sz w:val="22"/>
                <w:szCs w:val="22"/>
                <w:lang w:val="pt-BR"/>
              </w:rPr>
              <w:t>Sistema de pisos</w:t>
            </w:r>
          </w:p>
        </w:tc>
        <w:tc>
          <w:tcPr>
            <w:tcW w:w="1285" w:type="pct"/>
            <w:vAlign w:val="center"/>
          </w:tcPr>
          <w:p w14:paraId="3D9C5B87" w14:textId="4B1BF54B" w:rsidR="00D05987" w:rsidRPr="001F4904" w:rsidRDefault="00466F40" w:rsidP="00C81EBE">
            <w:pPr>
              <w:pStyle w:val="PargrafodaLista"/>
              <w:spacing w:line="360" w:lineRule="auto"/>
              <w:ind w:left="0"/>
              <w:jc w:val="right"/>
              <w:rPr>
                <w:sz w:val="22"/>
                <w:szCs w:val="22"/>
                <w:lang w:val="pt-BR"/>
              </w:rPr>
            </w:pPr>
            <w:r>
              <w:rPr>
                <w:sz w:val="22"/>
                <w:szCs w:val="22"/>
                <w:lang w:val="pt-BR"/>
              </w:rPr>
              <w:t>667.618,77</w:t>
            </w:r>
          </w:p>
        </w:tc>
      </w:tr>
      <w:tr w:rsidR="00D05987" w:rsidRPr="001F4904" w14:paraId="58DBEB40" w14:textId="77777777" w:rsidTr="00D05987">
        <w:tc>
          <w:tcPr>
            <w:tcW w:w="366" w:type="pct"/>
          </w:tcPr>
          <w:p w14:paraId="7F226BA9"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6689270E" w14:textId="0E63F880" w:rsidR="00D05987" w:rsidRPr="001F4904" w:rsidRDefault="00466F40" w:rsidP="00C81EBE">
            <w:pPr>
              <w:pStyle w:val="PargrafodaLista"/>
              <w:spacing w:line="360" w:lineRule="auto"/>
              <w:ind w:left="0"/>
              <w:jc w:val="both"/>
              <w:rPr>
                <w:sz w:val="22"/>
                <w:szCs w:val="22"/>
                <w:lang w:val="pt-BR"/>
              </w:rPr>
            </w:pPr>
            <w:r>
              <w:rPr>
                <w:sz w:val="22"/>
                <w:szCs w:val="22"/>
                <w:lang w:val="pt-BR"/>
              </w:rPr>
              <w:t>Pintura e acabamentos</w:t>
            </w:r>
          </w:p>
        </w:tc>
        <w:tc>
          <w:tcPr>
            <w:tcW w:w="1285" w:type="pct"/>
            <w:vAlign w:val="center"/>
          </w:tcPr>
          <w:p w14:paraId="36AC3D3F" w14:textId="48C56A12" w:rsidR="00D05987" w:rsidRPr="001F4904" w:rsidRDefault="00466F40" w:rsidP="00C81EBE">
            <w:pPr>
              <w:pStyle w:val="PargrafodaLista"/>
              <w:spacing w:line="360" w:lineRule="auto"/>
              <w:ind w:left="0"/>
              <w:jc w:val="right"/>
              <w:rPr>
                <w:sz w:val="22"/>
                <w:szCs w:val="22"/>
                <w:lang w:val="pt-BR"/>
              </w:rPr>
            </w:pPr>
            <w:r>
              <w:rPr>
                <w:sz w:val="22"/>
                <w:szCs w:val="22"/>
                <w:lang w:val="pt-BR"/>
              </w:rPr>
              <w:t>342.278,69</w:t>
            </w:r>
          </w:p>
        </w:tc>
      </w:tr>
      <w:tr w:rsidR="00D05987" w:rsidRPr="001F4904" w14:paraId="14A4295C" w14:textId="77777777" w:rsidTr="00D05987">
        <w:tc>
          <w:tcPr>
            <w:tcW w:w="366" w:type="pct"/>
          </w:tcPr>
          <w:p w14:paraId="5F296131" w14:textId="47E37480"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51828DE2" w14:textId="3AD796E7" w:rsidR="00D05987" w:rsidRPr="001F4904" w:rsidRDefault="00466F40" w:rsidP="00C81EBE">
            <w:pPr>
              <w:pStyle w:val="PargrafodaLista"/>
              <w:spacing w:line="360" w:lineRule="auto"/>
              <w:ind w:left="0"/>
              <w:jc w:val="both"/>
              <w:rPr>
                <w:sz w:val="22"/>
                <w:szCs w:val="22"/>
                <w:lang w:val="pt-BR"/>
              </w:rPr>
            </w:pPr>
            <w:r>
              <w:rPr>
                <w:sz w:val="22"/>
                <w:szCs w:val="22"/>
                <w:lang w:val="pt-BR"/>
              </w:rPr>
              <w:t xml:space="preserve">Instalação hidráulica </w:t>
            </w:r>
          </w:p>
        </w:tc>
        <w:tc>
          <w:tcPr>
            <w:tcW w:w="1285" w:type="pct"/>
            <w:vAlign w:val="center"/>
          </w:tcPr>
          <w:p w14:paraId="188A0553" w14:textId="08A18129" w:rsidR="00D05987" w:rsidRPr="001F4904" w:rsidRDefault="00466F40" w:rsidP="00C81EBE">
            <w:pPr>
              <w:pStyle w:val="PargrafodaLista"/>
              <w:spacing w:line="360" w:lineRule="auto"/>
              <w:ind w:left="0"/>
              <w:jc w:val="right"/>
              <w:rPr>
                <w:sz w:val="22"/>
                <w:szCs w:val="22"/>
                <w:lang w:val="pt-BR"/>
              </w:rPr>
            </w:pPr>
            <w:r>
              <w:rPr>
                <w:sz w:val="22"/>
                <w:szCs w:val="22"/>
                <w:lang w:val="pt-BR"/>
              </w:rPr>
              <w:t>256.168,67</w:t>
            </w:r>
          </w:p>
        </w:tc>
      </w:tr>
      <w:tr w:rsidR="00D05987" w:rsidRPr="001F4904" w14:paraId="5E0BAA28" w14:textId="77777777" w:rsidTr="00D05987">
        <w:tc>
          <w:tcPr>
            <w:tcW w:w="366" w:type="pct"/>
          </w:tcPr>
          <w:p w14:paraId="6A5B8235" w14:textId="2BA11C34"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539F0CE2" w14:textId="155D7981" w:rsidR="00D05987" w:rsidRPr="001F4904" w:rsidRDefault="00466F40" w:rsidP="00C81EBE">
            <w:pPr>
              <w:pStyle w:val="PargrafodaLista"/>
              <w:spacing w:line="360" w:lineRule="auto"/>
              <w:ind w:left="0"/>
              <w:jc w:val="both"/>
              <w:rPr>
                <w:sz w:val="22"/>
                <w:szCs w:val="22"/>
                <w:lang w:val="pt-BR"/>
              </w:rPr>
            </w:pPr>
            <w:r>
              <w:rPr>
                <w:sz w:val="22"/>
                <w:szCs w:val="22"/>
                <w:lang w:val="pt-BR"/>
              </w:rPr>
              <w:t>Drenagem de águas pluviais</w:t>
            </w:r>
          </w:p>
        </w:tc>
        <w:tc>
          <w:tcPr>
            <w:tcW w:w="1285" w:type="pct"/>
            <w:vAlign w:val="center"/>
          </w:tcPr>
          <w:p w14:paraId="17BE2DF2" w14:textId="4B0C3243" w:rsidR="00D05987" w:rsidRPr="001F4904" w:rsidRDefault="00466F40" w:rsidP="00C81EBE">
            <w:pPr>
              <w:pStyle w:val="PargrafodaLista"/>
              <w:spacing w:line="360" w:lineRule="auto"/>
              <w:ind w:left="0"/>
              <w:jc w:val="right"/>
              <w:rPr>
                <w:sz w:val="22"/>
                <w:szCs w:val="22"/>
                <w:lang w:val="pt-BR"/>
              </w:rPr>
            </w:pPr>
            <w:r>
              <w:rPr>
                <w:sz w:val="22"/>
                <w:szCs w:val="22"/>
                <w:lang w:val="pt-BR"/>
              </w:rPr>
              <w:t>172.766,85</w:t>
            </w:r>
          </w:p>
        </w:tc>
      </w:tr>
      <w:tr w:rsidR="00D05987" w:rsidRPr="001F4904" w14:paraId="69F49B95" w14:textId="77777777" w:rsidTr="00D05987">
        <w:tc>
          <w:tcPr>
            <w:tcW w:w="366" w:type="pct"/>
          </w:tcPr>
          <w:p w14:paraId="46A065F6" w14:textId="14196A3E"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12745BFF" w14:textId="09F6F261" w:rsidR="00D05987" w:rsidRPr="001F4904" w:rsidRDefault="00466F40" w:rsidP="00C81EBE">
            <w:pPr>
              <w:pStyle w:val="PargrafodaLista"/>
              <w:spacing w:line="360" w:lineRule="auto"/>
              <w:ind w:left="0"/>
              <w:jc w:val="both"/>
              <w:rPr>
                <w:sz w:val="22"/>
                <w:szCs w:val="22"/>
                <w:lang w:val="pt-BR"/>
              </w:rPr>
            </w:pPr>
            <w:r>
              <w:rPr>
                <w:sz w:val="22"/>
                <w:szCs w:val="22"/>
                <w:lang w:val="pt-BR"/>
              </w:rPr>
              <w:t>Instalação sanitária</w:t>
            </w:r>
          </w:p>
        </w:tc>
        <w:tc>
          <w:tcPr>
            <w:tcW w:w="1285" w:type="pct"/>
            <w:vAlign w:val="center"/>
          </w:tcPr>
          <w:p w14:paraId="14FA0002" w14:textId="42EBD70C" w:rsidR="00D05987" w:rsidRPr="001F4904" w:rsidRDefault="00466F40" w:rsidP="00C81EBE">
            <w:pPr>
              <w:pStyle w:val="PargrafodaLista"/>
              <w:spacing w:line="360" w:lineRule="auto"/>
              <w:ind w:left="0"/>
              <w:jc w:val="right"/>
              <w:rPr>
                <w:sz w:val="22"/>
                <w:szCs w:val="22"/>
                <w:lang w:val="pt-BR"/>
              </w:rPr>
            </w:pPr>
            <w:r>
              <w:rPr>
                <w:sz w:val="22"/>
                <w:szCs w:val="22"/>
                <w:lang w:val="pt-BR"/>
              </w:rPr>
              <w:t>119.581,60</w:t>
            </w:r>
          </w:p>
        </w:tc>
      </w:tr>
      <w:tr w:rsidR="00D05987" w:rsidRPr="001F4904" w14:paraId="7CD5F509" w14:textId="77777777" w:rsidTr="00D05987">
        <w:tc>
          <w:tcPr>
            <w:tcW w:w="366" w:type="pct"/>
          </w:tcPr>
          <w:p w14:paraId="6C5076AB"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65E566A5" w14:textId="173F64D7" w:rsidR="00D05987" w:rsidRPr="001F4904" w:rsidRDefault="00466F40" w:rsidP="00C81EBE">
            <w:pPr>
              <w:pStyle w:val="PargrafodaLista"/>
              <w:spacing w:line="360" w:lineRule="auto"/>
              <w:ind w:left="0"/>
              <w:jc w:val="both"/>
              <w:rPr>
                <w:sz w:val="22"/>
                <w:szCs w:val="22"/>
                <w:lang w:val="pt-BR"/>
              </w:rPr>
            </w:pPr>
            <w:r>
              <w:rPr>
                <w:sz w:val="22"/>
                <w:szCs w:val="22"/>
                <w:lang w:val="pt-BR"/>
              </w:rPr>
              <w:t>Louças, acessórios e metais</w:t>
            </w:r>
          </w:p>
        </w:tc>
        <w:tc>
          <w:tcPr>
            <w:tcW w:w="1285" w:type="pct"/>
            <w:vAlign w:val="center"/>
          </w:tcPr>
          <w:p w14:paraId="2C9FB0C5" w14:textId="11FAFB63" w:rsidR="00D05987" w:rsidRPr="001F4904" w:rsidRDefault="00466F40" w:rsidP="00C81EBE">
            <w:pPr>
              <w:pStyle w:val="PargrafodaLista"/>
              <w:spacing w:line="360" w:lineRule="auto"/>
              <w:ind w:left="0"/>
              <w:jc w:val="right"/>
              <w:rPr>
                <w:sz w:val="22"/>
                <w:szCs w:val="22"/>
                <w:lang w:val="pt-BR"/>
              </w:rPr>
            </w:pPr>
            <w:r>
              <w:rPr>
                <w:sz w:val="22"/>
                <w:szCs w:val="22"/>
                <w:lang w:val="pt-BR"/>
              </w:rPr>
              <w:t>96.157,36</w:t>
            </w:r>
          </w:p>
        </w:tc>
      </w:tr>
      <w:tr w:rsidR="00D05987" w:rsidRPr="001F4904" w14:paraId="0B9C14B7" w14:textId="77777777" w:rsidTr="00D05987">
        <w:tc>
          <w:tcPr>
            <w:tcW w:w="366" w:type="pct"/>
          </w:tcPr>
          <w:p w14:paraId="5634436F"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2E0BCAC6" w14:textId="75D5C997" w:rsidR="00D05987" w:rsidRPr="001F4904" w:rsidRDefault="00466F40" w:rsidP="00C81EBE">
            <w:pPr>
              <w:pStyle w:val="PargrafodaLista"/>
              <w:spacing w:line="360" w:lineRule="auto"/>
              <w:ind w:left="0"/>
              <w:jc w:val="both"/>
              <w:rPr>
                <w:sz w:val="22"/>
                <w:szCs w:val="22"/>
                <w:lang w:val="pt-BR"/>
              </w:rPr>
            </w:pPr>
            <w:r>
              <w:rPr>
                <w:sz w:val="22"/>
                <w:szCs w:val="22"/>
                <w:lang w:val="pt-BR"/>
              </w:rPr>
              <w:t>Instalação de gás combustível</w:t>
            </w:r>
          </w:p>
        </w:tc>
        <w:tc>
          <w:tcPr>
            <w:tcW w:w="1285" w:type="pct"/>
            <w:vAlign w:val="center"/>
          </w:tcPr>
          <w:p w14:paraId="156ED26B" w14:textId="4A98D7D4" w:rsidR="00D05987" w:rsidRPr="001F4904" w:rsidRDefault="00920888" w:rsidP="00C81EBE">
            <w:pPr>
              <w:pStyle w:val="PargrafodaLista"/>
              <w:spacing w:line="360" w:lineRule="auto"/>
              <w:ind w:left="0"/>
              <w:jc w:val="right"/>
              <w:rPr>
                <w:sz w:val="22"/>
                <w:szCs w:val="22"/>
                <w:lang w:val="pt-BR"/>
              </w:rPr>
            </w:pPr>
            <w:r>
              <w:rPr>
                <w:sz w:val="22"/>
                <w:szCs w:val="22"/>
                <w:lang w:val="pt-BR"/>
              </w:rPr>
              <w:t>4.130,47</w:t>
            </w:r>
          </w:p>
        </w:tc>
      </w:tr>
      <w:tr w:rsidR="00D05987" w:rsidRPr="001F4904" w14:paraId="1DB25AB7" w14:textId="77777777" w:rsidTr="00D05987">
        <w:tc>
          <w:tcPr>
            <w:tcW w:w="366" w:type="pct"/>
          </w:tcPr>
          <w:p w14:paraId="11284C44"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52028B58" w14:textId="7B547E62" w:rsidR="00D05987" w:rsidRPr="001F4904" w:rsidRDefault="00920888" w:rsidP="00C81EBE">
            <w:pPr>
              <w:pStyle w:val="PargrafodaLista"/>
              <w:spacing w:line="360" w:lineRule="auto"/>
              <w:ind w:left="0"/>
              <w:jc w:val="both"/>
              <w:rPr>
                <w:sz w:val="22"/>
                <w:szCs w:val="22"/>
                <w:lang w:val="pt-BR"/>
              </w:rPr>
            </w:pPr>
            <w:r>
              <w:rPr>
                <w:sz w:val="22"/>
                <w:szCs w:val="22"/>
                <w:lang w:val="pt-BR"/>
              </w:rPr>
              <w:t>Sistema de proteção contra incêndio</w:t>
            </w:r>
          </w:p>
        </w:tc>
        <w:tc>
          <w:tcPr>
            <w:tcW w:w="1285" w:type="pct"/>
            <w:vAlign w:val="center"/>
          </w:tcPr>
          <w:p w14:paraId="46A8831D" w14:textId="419A3278" w:rsidR="00D05987" w:rsidRPr="001F4904" w:rsidRDefault="00920888" w:rsidP="00C81EBE">
            <w:pPr>
              <w:pStyle w:val="PargrafodaLista"/>
              <w:spacing w:line="360" w:lineRule="auto"/>
              <w:ind w:left="0"/>
              <w:jc w:val="right"/>
              <w:rPr>
                <w:sz w:val="22"/>
                <w:szCs w:val="22"/>
                <w:lang w:val="pt-BR"/>
              </w:rPr>
            </w:pPr>
            <w:r>
              <w:rPr>
                <w:sz w:val="22"/>
                <w:szCs w:val="22"/>
                <w:lang w:val="pt-BR"/>
              </w:rPr>
              <w:t>163.077,64</w:t>
            </w:r>
          </w:p>
        </w:tc>
      </w:tr>
      <w:tr w:rsidR="00D05987" w:rsidRPr="001F4904" w14:paraId="25E12BEB" w14:textId="77777777" w:rsidTr="00D05987">
        <w:tc>
          <w:tcPr>
            <w:tcW w:w="366" w:type="pct"/>
          </w:tcPr>
          <w:p w14:paraId="6DD3F13A"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76DA3DF8" w14:textId="1EACF483" w:rsidR="00D05987" w:rsidRPr="001F4904" w:rsidRDefault="00920888" w:rsidP="00C81EBE">
            <w:pPr>
              <w:pStyle w:val="PargrafodaLista"/>
              <w:spacing w:line="360" w:lineRule="auto"/>
              <w:ind w:left="0"/>
              <w:jc w:val="both"/>
              <w:rPr>
                <w:sz w:val="22"/>
                <w:szCs w:val="22"/>
                <w:lang w:val="pt-BR"/>
              </w:rPr>
            </w:pPr>
            <w:r>
              <w:rPr>
                <w:sz w:val="22"/>
                <w:szCs w:val="22"/>
                <w:lang w:val="pt-BR"/>
              </w:rPr>
              <w:t>Instalação elétrica 110V</w:t>
            </w:r>
          </w:p>
        </w:tc>
        <w:tc>
          <w:tcPr>
            <w:tcW w:w="1285" w:type="pct"/>
            <w:vAlign w:val="center"/>
          </w:tcPr>
          <w:p w14:paraId="2D8855B2" w14:textId="652B8157" w:rsidR="00D05987" w:rsidRPr="001F4904" w:rsidRDefault="00920888" w:rsidP="00C81EBE">
            <w:pPr>
              <w:pStyle w:val="PargrafodaLista"/>
              <w:spacing w:line="360" w:lineRule="auto"/>
              <w:ind w:left="0"/>
              <w:jc w:val="right"/>
              <w:rPr>
                <w:sz w:val="22"/>
                <w:szCs w:val="22"/>
                <w:lang w:val="pt-BR"/>
              </w:rPr>
            </w:pPr>
            <w:r>
              <w:rPr>
                <w:sz w:val="22"/>
                <w:szCs w:val="22"/>
                <w:lang w:val="pt-BR"/>
              </w:rPr>
              <w:t>740.053,33</w:t>
            </w:r>
          </w:p>
        </w:tc>
      </w:tr>
      <w:tr w:rsidR="00D05987" w:rsidRPr="001F4904" w14:paraId="22E6447F" w14:textId="77777777" w:rsidTr="00D05987">
        <w:tc>
          <w:tcPr>
            <w:tcW w:w="366" w:type="pct"/>
          </w:tcPr>
          <w:p w14:paraId="56DDD455"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1727ADAD" w14:textId="4FDAB1CA" w:rsidR="00D05987" w:rsidRPr="001F4904" w:rsidRDefault="00920888" w:rsidP="00C81EBE">
            <w:pPr>
              <w:pStyle w:val="PargrafodaLista"/>
              <w:spacing w:line="360" w:lineRule="auto"/>
              <w:ind w:left="0"/>
              <w:jc w:val="both"/>
              <w:rPr>
                <w:sz w:val="22"/>
                <w:szCs w:val="22"/>
                <w:lang w:val="pt-BR"/>
              </w:rPr>
            </w:pPr>
            <w:r>
              <w:rPr>
                <w:sz w:val="22"/>
                <w:szCs w:val="22"/>
                <w:lang w:val="pt-BR"/>
              </w:rPr>
              <w:t>Instalação de climatização</w:t>
            </w:r>
          </w:p>
        </w:tc>
        <w:tc>
          <w:tcPr>
            <w:tcW w:w="1285" w:type="pct"/>
            <w:vAlign w:val="center"/>
          </w:tcPr>
          <w:p w14:paraId="683E95CB" w14:textId="73D063E3" w:rsidR="00D05987" w:rsidRPr="001F4904" w:rsidRDefault="00920888" w:rsidP="00C81EBE">
            <w:pPr>
              <w:pStyle w:val="PargrafodaLista"/>
              <w:spacing w:line="360" w:lineRule="auto"/>
              <w:ind w:left="0"/>
              <w:jc w:val="right"/>
              <w:rPr>
                <w:sz w:val="22"/>
                <w:szCs w:val="22"/>
                <w:lang w:val="pt-BR"/>
              </w:rPr>
            </w:pPr>
            <w:r>
              <w:rPr>
                <w:sz w:val="22"/>
                <w:szCs w:val="22"/>
                <w:lang w:val="pt-BR"/>
              </w:rPr>
              <w:t>70.431,29</w:t>
            </w:r>
          </w:p>
        </w:tc>
      </w:tr>
      <w:tr w:rsidR="00D05987" w:rsidRPr="001F4904" w14:paraId="7F2F8427" w14:textId="77777777" w:rsidTr="00D05987">
        <w:tc>
          <w:tcPr>
            <w:tcW w:w="366" w:type="pct"/>
          </w:tcPr>
          <w:p w14:paraId="7C8BD6E2"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1BBF8514" w14:textId="1D32A46E" w:rsidR="00D05987" w:rsidRPr="001F4904" w:rsidRDefault="00920888" w:rsidP="00C81EBE">
            <w:pPr>
              <w:pStyle w:val="PargrafodaLista"/>
              <w:spacing w:line="360" w:lineRule="auto"/>
              <w:ind w:left="0"/>
              <w:jc w:val="both"/>
              <w:rPr>
                <w:sz w:val="22"/>
                <w:szCs w:val="22"/>
                <w:lang w:val="pt-BR"/>
              </w:rPr>
            </w:pPr>
            <w:r>
              <w:rPr>
                <w:sz w:val="22"/>
                <w:szCs w:val="22"/>
                <w:lang w:val="pt-BR"/>
              </w:rPr>
              <w:t xml:space="preserve">Instalação de cabeamento estruturado </w:t>
            </w:r>
          </w:p>
        </w:tc>
        <w:tc>
          <w:tcPr>
            <w:tcW w:w="1285" w:type="pct"/>
            <w:vAlign w:val="center"/>
          </w:tcPr>
          <w:p w14:paraId="1D61162D" w14:textId="2BF185FF" w:rsidR="00D05987" w:rsidRPr="001F4904" w:rsidRDefault="00920888" w:rsidP="00C81EBE">
            <w:pPr>
              <w:pStyle w:val="PargrafodaLista"/>
              <w:spacing w:line="360" w:lineRule="auto"/>
              <w:ind w:left="0"/>
              <w:jc w:val="right"/>
              <w:rPr>
                <w:sz w:val="22"/>
                <w:szCs w:val="22"/>
                <w:lang w:val="pt-BR"/>
              </w:rPr>
            </w:pPr>
            <w:r>
              <w:rPr>
                <w:sz w:val="22"/>
                <w:szCs w:val="22"/>
                <w:lang w:val="pt-BR"/>
              </w:rPr>
              <w:t>209.407,72</w:t>
            </w:r>
          </w:p>
        </w:tc>
      </w:tr>
      <w:tr w:rsidR="00D05987" w:rsidRPr="001F4904" w14:paraId="02B095C9" w14:textId="77777777" w:rsidTr="00D05987">
        <w:tc>
          <w:tcPr>
            <w:tcW w:w="366" w:type="pct"/>
          </w:tcPr>
          <w:p w14:paraId="27B5E97C"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08CAEFED" w14:textId="531ACD30" w:rsidR="00D05987" w:rsidRPr="001F4904" w:rsidRDefault="00920888" w:rsidP="00C81EBE">
            <w:pPr>
              <w:pStyle w:val="PargrafodaLista"/>
              <w:spacing w:line="360" w:lineRule="auto"/>
              <w:ind w:left="0"/>
              <w:jc w:val="both"/>
              <w:rPr>
                <w:sz w:val="22"/>
                <w:szCs w:val="22"/>
                <w:lang w:val="pt-BR"/>
              </w:rPr>
            </w:pPr>
            <w:r>
              <w:rPr>
                <w:sz w:val="22"/>
                <w:szCs w:val="22"/>
                <w:lang w:val="pt-BR"/>
              </w:rPr>
              <w:t>Sistema de exaustão mecânica</w:t>
            </w:r>
          </w:p>
        </w:tc>
        <w:tc>
          <w:tcPr>
            <w:tcW w:w="1285" w:type="pct"/>
            <w:vAlign w:val="center"/>
          </w:tcPr>
          <w:p w14:paraId="6C62FB36" w14:textId="05F01844" w:rsidR="00D05987" w:rsidRPr="001F4904" w:rsidRDefault="00920888" w:rsidP="00C81EBE">
            <w:pPr>
              <w:pStyle w:val="PargrafodaLista"/>
              <w:spacing w:line="360" w:lineRule="auto"/>
              <w:ind w:left="0"/>
              <w:jc w:val="right"/>
              <w:rPr>
                <w:sz w:val="22"/>
                <w:szCs w:val="22"/>
                <w:lang w:val="pt-BR"/>
              </w:rPr>
            </w:pPr>
            <w:r>
              <w:rPr>
                <w:sz w:val="22"/>
                <w:szCs w:val="22"/>
                <w:lang w:val="pt-BR"/>
              </w:rPr>
              <w:t>12.143,43</w:t>
            </w:r>
          </w:p>
        </w:tc>
      </w:tr>
      <w:tr w:rsidR="00D05987" w:rsidRPr="001F4904" w14:paraId="6E7BEBAB" w14:textId="77777777" w:rsidTr="00D05987">
        <w:tc>
          <w:tcPr>
            <w:tcW w:w="366" w:type="pct"/>
          </w:tcPr>
          <w:p w14:paraId="0E200E84"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7ED9A67B" w14:textId="66683C9E" w:rsidR="00D05987" w:rsidRPr="001F4904" w:rsidRDefault="00920888" w:rsidP="00C81EBE">
            <w:pPr>
              <w:pStyle w:val="PargrafodaLista"/>
              <w:spacing w:line="360" w:lineRule="auto"/>
              <w:ind w:left="0"/>
              <w:jc w:val="both"/>
              <w:rPr>
                <w:sz w:val="22"/>
                <w:szCs w:val="22"/>
                <w:lang w:val="pt-BR"/>
              </w:rPr>
            </w:pPr>
            <w:r>
              <w:rPr>
                <w:sz w:val="22"/>
                <w:szCs w:val="22"/>
                <w:lang w:val="pt-BR"/>
              </w:rPr>
              <w:t>Sistema de proteção contra descargas atmosféricas (SPDA)</w:t>
            </w:r>
          </w:p>
        </w:tc>
        <w:tc>
          <w:tcPr>
            <w:tcW w:w="1285" w:type="pct"/>
            <w:vAlign w:val="center"/>
          </w:tcPr>
          <w:p w14:paraId="7ED4B64A" w14:textId="3D6E352A" w:rsidR="00D05987" w:rsidRPr="001F4904" w:rsidRDefault="00920888" w:rsidP="00C81EBE">
            <w:pPr>
              <w:pStyle w:val="PargrafodaLista"/>
              <w:spacing w:line="360" w:lineRule="auto"/>
              <w:ind w:left="0"/>
              <w:jc w:val="right"/>
              <w:rPr>
                <w:sz w:val="22"/>
                <w:szCs w:val="22"/>
                <w:lang w:val="pt-BR"/>
              </w:rPr>
            </w:pPr>
            <w:r>
              <w:rPr>
                <w:sz w:val="22"/>
                <w:szCs w:val="22"/>
                <w:lang w:val="pt-BR"/>
              </w:rPr>
              <w:t>59.023,54</w:t>
            </w:r>
          </w:p>
        </w:tc>
      </w:tr>
      <w:tr w:rsidR="00D05987" w:rsidRPr="001F4904" w14:paraId="0F4B5492" w14:textId="77777777" w:rsidTr="00D05987">
        <w:tc>
          <w:tcPr>
            <w:tcW w:w="366" w:type="pct"/>
          </w:tcPr>
          <w:p w14:paraId="30DDEB43"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4C9734CB" w14:textId="374AA1FF" w:rsidR="00D05987" w:rsidRPr="001F4904" w:rsidRDefault="00920888" w:rsidP="00C81EBE">
            <w:pPr>
              <w:pStyle w:val="PargrafodaLista"/>
              <w:spacing w:line="360" w:lineRule="auto"/>
              <w:ind w:left="0"/>
              <w:jc w:val="both"/>
              <w:rPr>
                <w:sz w:val="22"/>
                <w:szCs w:val="22"/>
                <w:lang w:val="pt-BR"/>
              </w:rPr>
            </w:pPr>
            <w:r>
              <w:rPr>
                <w:sz w:val="22"/>
                <w:szCs w:val="22"/>
                <w:lang w:val="pt-BR"/>
              </w:rPr>
              <w:t>Serviços complementares</w:t>
            </w:r>
          </w:p>
        </w:tc>
        <w:tc>
          <w:tcPr>
            <w:tcW w:w="1285" w:type="pct"/>
            <w:vAlign w:val="center"/>
          </w:tcPr>
          <w:p w14:paraId="5FD12636" w14:textId="0A2ACFCC" w:rsidR="00D05987" w:rsidRPr="001F4904" w:rsidRDefault="00920888" w:rsidP="00C81EBE">
            <w:pPr>
              <w:pStyle w:val="PargrafodaLista"/>
              <w:spacing w:line="360" w:lineRule="auto"/>
              <w:ind w:left="0"/>
              <w:jc w:val="right"/>
              <w:rPr>
                <w:sz w:val="22"/>
                <w:szCs w:val="22"/>
                <w:lang w:val="pt-BR"/>
              </w:rPr>
            </w:pPr>
            <w:r>
              <w:rPr>
                <w:sz w:val="22"/>
                <w:szCs w:val="22"/>
                <w:lang w:val="pt-BR"/>
              </w:rPr>
              <w:t>296.362,17</w:t>
            </w:r>
          </w:p>
        </w:tc>
      </w:tr>
      <w:tr w:rsidR="00D05987" w:rsidRPr="001F4904" w14:paraId="2AD873F6" w14:textId="77777777" w:rsidTr="00D05987">
        <w:tc>
          <w:tcPr>
            <w:tcW w:w="366" w:type="pct"/>
          </w:tcPr>
          <w:p w14:paraId="612C7B2B"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027E16F0" w14:textId="69BB1FB5" w:rsidR="00D05987" w:rsidRPr="001F4904" w:rsidRDefault="00920888" w:rsidP="00C81EBE">
            <w:pPr>
              <w:pStyle w:val="PargrafodaLista"/>
              <w:spacing w:line="360" w:lineRule="auto"/>
              <w:ind w:left="0"/>
              <w:jc w:val="both"/>
              <w:rPr>
                <w:sz w:val="22"/>
                <w:szCs w:val="22"/>
                <w:lang w:val="pt-BR"/>
              </w:rPr>
            </w:pPr>
            <w:r>
              <w:rPr>
                <w:sz w:val="22"/>
                <w:szCs w:val="22"/>
                <w:lang w:val="pt-BR"/>
              </w:rPr>
              <w:t>Serviços finais</w:t>
            </w:r>
          </w:p>
        </w:tc>
        <w:tc>
          <w:tcPr>
            <w:tcW w:w="1285" w:type="pct"/>
            <w:vAlign w:val="center"/>
          </w:tcPr>
          <w:p w14:paraId="3A42A165" w14:textId="77777777" w:rsidR="00D05987" w:rsidRPr="001F4904" w:rsidRDefault="00920888" w:rsidP="00C81EBE">
            <w:pPr>
              <w:pStyle w:val="PargrafodaLista"/>
              <w:spacing w:line="360" w:lineRule="auto"/>
              <w:ind w:left="0"/>
              <w:jc w:val="right"/>
              <w:rPr>
                <w:sz w:val="22"/>
                <w:szCs w:val="22"/>
                <w:lang w:val="pt-BR"/>
              </w:rPr>
            </w:pPr>
            <w:r>
              <w:rPr>
                <w:sz w:val="22"/>
                <w:szCs w:val="22"/>
                <w:lang w:val="pt-BR"/>
              </w:rPr>
              <w:t>12.213,63</w:t>
            </w:r>
          </w:p>
        </w:tc>
      </w:tr>
      <w:tr w:rsidR="00D05987" w:rsidRPr="001F4904" w14:paraId="0C85F882" w14:textId="77777777" w:rsidTr="00D05987">
        <w:tc>
          <w:tcPr>
            <w:tcW w:w="366" w:type="pct"/>
          </w:tcPr>
          <w:p w14:paraId="24263017" w14:textId="77777777" w:rsidR="00D05987" w:rsidRPr="001F4904" w:rsidRDefault="00D05987" w:rsidP="00C81EBE">
            <w:pPr>
              <w:pStyle w:val="PargrafodaLista"/>
              <w:numPr>
                <w:ilvl w:val="0"/>
                <w:numId w:val="26"/>
              </w:numPr>
              <w:spacing w:line="360" w:lineRule="auto"/>
              <w:ind w:left="0" w:firstLine="0"/>
              <w:jc w:val="both"/>
              <w:rPr>
                <w:sz w:val="22"/>
                <w:szCs w:val="22"/>
                <w:lang w:val="pt-BR"/>
              </w:rPr>
            </w:pPr>
          </w:p>
        </w:tc>
        <w:tc>
          <w:tcPr>
            <w:tcW w:w="3349" w:type="pct"/>
          </w:tcPr>
          <w:p w14:paraId="680FA484" w14:textId="49435AC9" w:rsidR="00D05987" w:rsidRPr="001F4904" w:rsidRDefault="00147C5B" w:rsidP="00C81EBE">
            <w:pPr>
              <w:pStyle w:val="PargrafodaLista"/>
              <w:spacing w:line="360" w:lineRule="auto"/>
              <w:ind w:left="0"/>
              <w:jc w:val="both"/>
              <w:rPr>
                <w:sz w:val="22"/>
                <w:szCs w:val="22"/>
                <w:lang w:val="pt-BR"/>
              </w:rPr>
            </w:pPr>
            <w:r>
              <w:rPr>
                <w:sz w:val="22"/>
                <w:szCs w:val="22"/>
                <w:lang w:val="pt-BR"/>
              </w:rPr>
              <w:t>Administração local</w:t>
            </w:r>
          </w:p>
        </w:tc>
        <w:tc>
          <w:tcPr>
            <w:tcW w:w="1285" w:type="pct"/>
            <w:vAlign w:val="center"/>
          </w:tcPr>
          <w:p w14:paraId="3B2744B4" w14:textId="45B1C83F" w:rsidR="00D05987" w:rsidRPr="001F4904" w:rsidRDefault="00147C5B" w:rsidP="00C81EBE">
            <w:pPr>
              <w:pStyle w:val="PargrafodaLista"/>
              <w:spacing w:line="360" w:lineRule="auto"/>
              <w:ind w:left="0"/>
              <w:jc w:val="right"/>
              <w:rPr>
                <w:sz w:val="22"/>
                <w:szCs w:val="22"/>
                <w:lang w:val="pt-BR"/>
              </w:rPr>
            </w:pPr>
            <w:r>
              <w:rPr>
                <w:sz w:val="22"/>
                <w:szCs w:val="22"/>
                <w:lang w:val="pt-BR"/>
              </w:rPr>
              <w:t>728.158,90</w:t>
            </w:r>
          </w:p>
        </w:tc>
      </w:tr>
    </w:tbl>
    <w:bookmarkEnd w:id="2"/>
    <w:p w14:paraId="0BF37E89" w14:textId="2324D770" w:rsidR="00807079" w:rsidRPr="001F4904" w:rsidRDefault="00807079" w:rsidP="00C81EBE">
      <w:pPr>
        <w:pStyle w:val="PargrafodaLista"/>
        <w:numPr>
          <w:ilvl w:val="1"/>
          <w:numId w:val="7"/>
        </w:numPr>
        <w:spacing w:line="360" w:lineRule="auto"/>
        <w:ind w:left="0" w:firstLine="0"/>
        <w:jc w:val="both"/>
        <w:rPr>
          <w:sz w:val="22"/>
          <w:szCs w:val="22"/>
        </w:rPr>
      </w:pPr>
      <w:r w:rsidRPr="001F4904">
        <w:rPr>
          <w:sz w:val="22"/>
          <w:szCs w:val="22"/>
          <w:lang w:val="pt-BR"/>
        </w:rPr>
        <w:t>O objeto da contratação tem a natureza de obra, conforme justificativa constante do Estudo Técnico Preliminar</w:t>
      </w:r>
      <w:r w:rsidR="00AA2966" w:rsidRPr="001F4904">
        <w:rPr>
          <w:sz w:val="22"/>
          <w:szCs w:val="22"/>
          <w:lang w:val="pt-BR"/>
        </w:rPr>
        <w:t>.</w:t>
      </w:r>
    </w:p>
    <w:p w14:paraId="5769A39A" w14:textId="0742AB1B" w:rsidR="00AA2966" w:rsidRPr="001F4904" w:rsidRDefault="00AA2966" w:rsidP="00C81EBE">
      <w:pPr>
        <w:pStyle w:val="PargrafodaLista"/>
        <w:numPr>
          <w:ilvl w:val="1"/>
          <w:numId w:val="7"/>
        </w:numPr>
        <w:spacing w:line="360" w:lineRule="auto"/>
        <w:ind w:left="0" w:firstLine="0"/>
        <w:jc w:val="both"/>
        <w:rPr>
          <w:sz w:val="22"/>
          <w:szCs w:val="22"/>
        </w:rPr>
      </w:pPr>
      <w:r w:rsidRPr="001F4904">
        <w:rPr>
          <w:sz w:val="22"/>
          <w:szCs w:val="22"/>
          <w:lang w:val="pt-BR"/>
        </w:rPr>
        <w:t>O serviço é enquadrado como contratados por escopo.</w:t>
      </w:r>
    </w:p>
    <w:p w14:paraId="7864C7E2" w14:textId="0A5297FC" w:rsidR="002A6B16" w:rsidRPr="001F4904" w:rsidRDefault="00ED4A60" w:rsidP="00C81EBE">
      <w:pPr>
        <w:pStyle w:val="PargrafodaLista"/>
        <w:numPr>
          <w:ilvl w:val="1"/>
          <w:numId w:val="7"/>
        </w:numPr>
        <w:spacing w:line="360" w:lineRule="auto"/>
        <w:ind w:left="0" w:firstLine="0"/>
        <w:jc w:val="both"/>
        <w:rPr>
          <w:sz w:val="22"/>
          <w:szCs w:val="22"/>
        </w:rPr>
      </w:pPr>
      <w:r w:rsidRPr="001F4904">
        <w:rPr>
          <w:rFonts w:eastAsia="Calibri"/>
          <w:sz w:val="22"/>
          <w:szCs w:val="22"/>
          <w:lang w:val="pt-BR"/>
        </w:rPr>
        <w:t xml:space="preserve">O presente contrato tem </w:t>
      </w:r>
      <w:r w:rsidR="005B0482" w:rsidRPr="001F4904">
        <w:rPr>
          <w:rFonts w:eastAsia="Calibri"/>
          <w:sz w:val="22"/>
          <w:szCs w:val="22"/>
          <w:lang w:val="pt-BR"/>
        </w:rPr>
        <w:t>vigência</w:t>
      </w:r>
      <w:r w:rsidRPr="001F4904">
        <w:rPr>
          <w:rFonts w:eastAsia="Calibri"/>
          <w:sz w:val="22"/>
          <w:szCs w:val="22"/>
          <w:lang w:val="pt-BR"/>
        </w:rPr>
        <w:t xml:space="preserve"> de </w:t>
      </w:r>
      <w:r w:rsidR="007A3248">
        <w:rPr>
          <w:rFonts w:eastAsia="Calibri"/>
          <w:sz w:val="22"/>
          <w:szCs w:val="22"/>
          <w:lang w:val="pt-BR"/>
        </w:rPr>
        <w:t>36 (trinta e seis</w:t>
      </w:r>
      <w:r w:rsidRPr="001F4904">
        <w:rPr>
          <w:rFonts w:eastAsia="Calibri"/>
          <w:sz w:val="22"/>
          <w:szCs w:val="22"/>
          <w:lang w:val="pt-BR"/>
        </w:rPr>
        <w:t>) meses iniciando na data de</w:t>
      </w:r>
      <w:r w:rsidR="00D82E05" w:rsidRPr="001F4904">
        <w:rPr>
          <w:rFonts w:eastAsia="Calibri"/>
          <w:sz w:val="22"/>
          <w:szCs w:val="22"/>
          <w:lang w:val="pt-BR"/>
        </w:rPr>
        <w:t xml:space="preserve"> assinatura do contrato</w:t>
      </w:r>
      <w:r w:rsidRPr="001F4904">
        <w:rPr>
          <w:rFonts w:eastAsia="Calibri"/>
          <w:sz w:val="22"/>
          <w:szCs w:val="22"/>
          <w:lang w:val="pt-BR"/>
        </w:rPr>
        <w:t xml:space="preserve">, podendo ser prorrogado nos termos do </w:t>
      </w:r>
      <w:r w:rsidR="00035F7D" w:rsidRPr="001F4904">
        <w:rPr>
          <w:rFonts w:eastAsia="Calibri"/>
          <w:sz w:val="22"/>
          <w:szCs w:val="22"/>
          <w:lang w:val="pt-BR"/>
        </w:rPr>
        <w:t>a</w:t>
      </w:r>
      <w:r w:rsidRPr="001F4904">
        <w:rPr>
          <w:rFonts w:eastAsia="Calibri"/>
          <w:sz w:val="22"/>
          <w:szCs w:val="22"/>
          <w:lang w:val="pt-BR"/>
        </w:rPr>
        <w:t>rt.106 da Lei 14.133/21</w:t>
      </w:r>
      <w:r w:rsidR="001A27B9" w:rsidRPr="001F4904">
        <w:rPr>
          <w:rFonts w:eastAsia="Calibri"/>
          <w:sz w:val="22"/>
          <w:szCs w:val="22"/>
        </w:rPr>
        <w:t>.</w:t>
      </w:r>
    </w:p>
    <w:p w14:paraId="5D01461C" w14:textId="0FCFFFAF" w:rsidR="003E4427" w:rsidRPr="003E4427" w:rsidRDefault="003E4427" w:rsidP="00C81EBE">
      <w:pPr>
        <w:pStyle w:val="PargrafodaLista"/>
        <w:numPr>
          <w:ilvl w:val="0"/>
          <w:numId w:val="7"/>
        </w:numPr>
        <w:spacing w:line="360" w:lineRule="auto"/>
        <w:ind w:left="0" w:firstLine="0"/>
        <w:jc w:val="both"/>
        <w:rPr>
          <w:b/>
          <w:sz w:val="22"/>
          <w:szCs w:val="22"/>
        </w:rPr>
      </w:pPr>
      <w:r>
        <w:rPr>
          <w:b/>
          <w:sz w:val="22"/>
          <w:szCs w:val="22"/>
          <w:lang w:val="pt-BR"/>
        </w:rPr>
        <w:t xml:space="preserve">FUNDAMENTAÇÃO PARA </w:t>
      </w:r>
      <w:r w:rsidRPr="003E4427">
        <w:rPr>
          <w:b/>
          <w:sz w:val="22"/>
          <w:szCs w:val="22"/>
        </w:rPr>
        <w:t xml:space="preserve">INVERSÃO DE FASE </w:t>
      </w:r>
      <w:r>
        <w:rPr>
          <w:b/>
          <w:sz w:val="22"/>
          <w:szCs w:val="22"/>
          <w:lang w:val="pt-BR"/>
        </w:rPr>
        <w:t xml:space="preserve">DE </w:t>
      </w:r>
      <w:r w:rsidRPr="003E4427">
        <w:rPr>
          <w:b/>
          <w:sz w:val="22"/>
          <w:szCs w:val="22"/>
        </w:rPr>
        <w:t>HABILITAÇÃO</w:t>
      </w:r>
    </w:p>
    <w:p w14:paraId="3B8CE458" w14:textId="77777777" w:rsidR="003E4427" w:rsidRDefault="003E4427" w:rsidP="00C81EBE">
      <w:pPr>
        <w:pStyle w:val="PargrafodaLista"/>
        <w:numPr>
          <w:ilvl w:val="1"/>
          <w:numId w:val="7"/>
        </w:numPr>
        <w:spacing w:line="360" w:lineRule="auto"/>
        <w:ind w:left="0" w:firstLine="0"/>
        <w:jc w:val="both"/>
        <w:rPr>
          <w:sz w:val="22"/>
          <w:szCs w:val="22"/>
        </w:rPr>
      </w:pPr>
      <w:r w:rsidRPr="003E4427">
        <w:rPr>
          <w:sz w:val="22"/>
          <w:szCs w:val="22"/>
        </w:rPr>
        <w:t>A presente licitação será realizada com INVERSÃO DE FASES, permitida no art. 17, § 1º da Lei Federal nº 14.133/2021, devendo a habilitação dos licitantes preceder a fase de apresentação de propostas e lances, em busca da melhor prestação dos serviços que compõem o objeto deste certame.</w:t>
      </w:r>
    </w:p>
    <w:p w14:paraId="6D8E8FEB" w14:textId="3C54255E" w:rsidR="003E4427" w:rsidRDefault="003E4427" w:rsidP="00C81EBE">
      <w:pPr>
        <w:pStyle w:val="PargrafodaLista"/>
        <w:numPr>
          <w:ilvl w:val="1"/>
          <w:numId w:val="7"/>
        </w:numPr>
        <w:spacing w:line="360" w:lineRule="auto"/>
        <w:ind w:left="0" w:firstLine="0"/>
        <w:jc w:val="both"/>
        <w:rPr>
          <w:sz w:val="22"/>
          <w:szCs w:val="22"/>
        </w:rPr>
      </w:pPr>
      <w:r w:rsidRPr="003E4427">
        <w:rPr>
          <w:sz w:val="22"/>
          <w:szCs w:val="22"/>
        </w:rPr>
        <w:t xml:space="preserve">Justifica-se </w:t>
      </w:r>
      <w:r w:rsidR="00F72752">
        <w:rPr>
          <w:sz w:val="22"/>
          <w:szCs w:val="22"/>
        </w:rPr>
        <w:t xml:space="preserve">que </w:t>
      </w:r>
      <w:r w:rsidRPr="003E4427">
        <w:rPr>
          <w:sz w:val="22"/>
          <w:szCs w:val="22"/>
        </w:rPr>
        <w:t xml:space="preserve">a </w:t>
      </w:r>
      <w:r w:rsidRPr="00F72752">
        <w:rPr>
          <w:b/>
          <w:bCs/>
          <w:sz w:val="22"/>
          <w:szCs w:val="22"/>
        </w:rPr>
        <w:t>inversão de fases</w:t>
      </w:r>
      <w:r w:rsidRPr="003E4427">
        <w:rPr>
          <w:sz w:val="22"/>
          <w:szCs w:val="22"/>
        </w:rPr>
        <w:t xml:space="preserve"> terá como benefícios a verificação prévia da qualificação técnica, da experiência e da qualidade dos serviços prestados pelos licitantes, em busca de atender aos parâmetros mínimos de qualidade definidos no Termo de Referência e/ou Projeto Básico, na tentativa de evitar a mácula no preço com a realização da disputa de lances antes do julgamento da capacidade de execução do objeto. Assim, a disputa ocorrerá após a análise da habilitação dos licitantes, sendo o menor preço o critério decisivo na escolha da melhor proposta para a administração.</w:t>
      </w:r>
    </w:p>
    <w:p w14:paraId="46DFA738" w14:textId="77777777" w:rsidR="003E4427" w:rsidRDefault="003E4427" w:rsidP="00C81EBE">
      <w:pPr>
        <w:pStyle w:val="PargrafodaLista"/>
        <w:numPr>
          <w:ilvl w:val="1"/>
          <w:numId w:val="7"/>
        </w:numPr>
        <w:spacing w:line="360" w:lineRule="auto"/>
        <w:ind w:left="0" w:firstLine="0"/>
        <w:jc w:val="both"/>
        <w:rPr>
          <w:sz w:val="22"/>
          <w:szCs w:val="22"/>
        </w:rPr>
      </w:pPr>
      <w:r w:rsidRPr="003E4427">
        <w:rPr>
          <w:sz w:val="22"/>
          <w:szCs w:val="22"/>
        </w:rPr>
        <w:t xml:space="preserve"> A administração espera poder avaliar o acervo técnico dentro das exigências do Projeto Básico/Termo de Referência e/ou Projeto Básico e assim quantificar as empresas que puderam ofertar os lances no certame.</w:t>
      </w:r>
    </w:p>
    <w:p w14:paraId="7ACABC77" w14:textId="77777777" w:rsidR="003E4427" w:rsidRDefault="003E4427" w:rsidP="00C81EBE">
      <w:pPr>
        <w:pStyle w:val="PargrafodaLista"/>
        <w:numPr>
          <w:ilvl w:val="1"/>
          <w:numId w:val="7"/>
        </w:numPr>
        <w:spacing w:line="360" w:lineRule="auto"/>
        <w:ind w:left="0" w:firstLine="0"/>
        <w:jc w:val="both"/>
        <w:rPr>
          <w:sz w:val="22"/>
          <w:szCs w:val="22"/>
        </w:rPr>
      </w:pPr>
      <w:r w:rsidRPr="003E4427">
        <w:rPr>
          <w:sz w:val="22"/>
          <w:szCs w:val="22"/>
        </w:rPr>
        <w:t xml:space="preserve"> A inversão de fases trará benefícios para o erário, uma vez que a gestão municipal poderá avaliar com mais critérios a habilitação das empresas, com observância na sua capacitação técnica, com o objetivo de que a sessão de lances seja apenas com empresas que realmente tenham capacidade técnica compatível com o montante de serviços ora apresentados e possam atender a administração dentro das normas vigentes e cumprir todos os prazos do futuro contrato. Não obstante, a complexidade da proposta e sua elaboração de forma coerente e exequível são fundamentais para a qualidade dos serviços prestados pelos licitantes.</w:t>
      </w:r>
    </w:p>
    <w:p w14:paraId="37E4DC16" w14:textId="3C2B2761" w:rsidR="003E4427" w:rsidRPr="003E4427" w:rsidRDefault="003E4427" w:rsidP="00C81EBE">
      <w:pPr>
        <w:pStyle w:val="PargrafodaLista"/>
        <w:numPr>
          <w:ilvl w:val="1"/>
          <w:numId w:val="7"/>
        </w:numPr>
        <w:spacing w:line="360" w:lineRule="auto"/>
        <w:ind w:left="0" w:firstLine="0"/>
        <w:jc w:val="both"/>
        <w:rPr>
          <w:sz w:val="22"/>
          <w:szCs w:val="22"/>
        </w:rPr>
      </w:pPr>
      <w:r w:rsidRPr="003E4427">
        <w:rPr>
          <w:sz w:val="22"/>
          <w:szCs w:val="22"/>
        </w:rPr>
        <w:t xml:space="preserve"> Assim, </w:t>
      </w:r>
      <w:r w:rsidRPr="00F72752">
        <w:rPr>
          <w:b/>
          <w:bCs/>
          <w:sz w:val="22"/>
          <w:szCs w:val="22"/>
        </w:rPr>
        <w:t>a disputa ocorrerá após a análise da habilitação dos licitantes,</w:t>
      </w:r>
      <w:r w:rsidRPr="003E4427">
        <w:rPr>
          <w:sz w:val="22"/>
          <w:szCs w:val="22"/>
        </w:rPr>
        <w:t xml:space="preserve"> sendo o menor preço o critério decisivo na escolha da melhor proposta para a </w:t>
      </w:r>
      <w:r w:rsidR="00F72752">
        <w:rPr>
          <w:sz w:val="22"/>
          <w:szCs w:val="22"/>
        </w:rPr>
        <w:t>A</w:t>
      </w:r>
      <w:r w:rsidRPr="003E4427">
        <w:rPr>
          <w:sz w:val="22"/>
          <w:szCs w:val="22"/>
        </w:rPr>
        <w:t>dministração. Ou seja, apenas com empresas que realmente tenham capacidade técnica compatível com o montante de serviços ora apresentados e possam atender a administração dentro das normas vigentes e cumprir todos os prazos do futuro contrato.</w:t>
      </w:r>
    </w:p>
    <w:p w14:paraId="2C98D0BE" w14:textId="3D932FB0" w:rsidR="00A07113" w:rsidRPr="001F4904" w:rsidRDefault="001A27B9" w:rsidP="00C81EBE">
      <w:pPr>
        <w:pStyle w:val="PargrafodaLista"/>
        <w:numPr>
          <w:ilvl w:val="0"/>
          <w:numId w:val="7"/>
        </w:numPr>
        <w:spacing w:line="360" w:lineRule="auto"/>
        <w:ind w:left="0" w:firstLine="0"/>
        <w:jc w:val="both"/>
        <w:rPr>
          <w:b/>
          <w:sz w:val="22"/>
          <w:szCs w:val="22"/>
        </w:rPr>
      </w:pPr>
      <w:r w:rsidRPr="001F4904">
        <w:rPr>
          <w:b/>
          <w:sz w:val="22"/>
          <w:szCs w:val="22"/>
        </w:rPr>
        <w:t xml:space="preserve">FUNDAMENTAÇÃO E DESCRIÇÃO DA NECESSIDADE DA CONTRATAÇÃO </w:t>
      </w:r>
    </w:p>
    <w:p w14:paraId="48B7281D" w14:textId="7AEF7A37" w:rsidR="00A07113" w:rsidRPr="00324445" w:rsidRDefault="003D2608" w:rsidP="00C81EBE">
      <w:pPr>
        <w:pStyle w:val="PargrafodaLista"/>
        <w:numPr>
          <w:ilvl w:val="1"/>
          <w:numId w:val="7"/>
        </w:numPr>
        <w:spacing w:line="360" w:lineRule="auto"/>
        <w:ind w:left="0" w:firstLine="0"/>
        <w:jc w:val="both"/>
        <w:rPr>
          <w:sz w:val="22"/>
          <w:szCs w:val="22"/>
        </w:rPr>
      </w:pPr>
      <w:r w:rsidRPr="00324445">
        <w:rPr>
          <w:rFonts w:eastAsia="Calibri"/>
          <w:sz w:val="22"/>
          <w:szCs w:val="22"/>
          <w:lang w:val="pt-BR"/>
        </w:rPr>
        <w:t xml:space="preserve">O objeto da contratação </w:t>
      </w:r>
      <w:r w:rsidR="00A348A6" w:rsidRPr="00324445">
        <w:rPr>
          <w:rFonts w:eastAsia="Calibri"/>
          <w:bCs/>
          <w:sz w:val="22"/>
          <w:szCs w:val="22"/>
          <w:lang w:val="pt-BR"/>
        </w:rPr>
        <w:t>não</w:t>
      </w:r>
      <w:r w:rsidR="00A348A6" w:rsidRPr="00324445">
        <w:rPr>
          <w:rFonts w:eastAsia="Calibri"/>
          <w:sz w:val="22"/>
          <w:szCs w:val="22"/>
          <w:lang w:val="pt-BR"/>
        </w:rPr>
        <w:t xml:space="preserve"> está previsto no Plano Anual de Contratações</w:t>
      </w:r>
      <w:r w:rsidR="00F72752" w:rsidRPr="00324445">
        <w:rPr>
          <w:rFonts w:eastAsia="Calibri"/>
          <w:sz w:val="22"/>
          <w:szCs w:val="22"/>
          <w:lang w:val="pt-BR"/>
        </w:rPr>
        <w:t xml:space="preserve">, e/ou </w:t>
      </w:r>
      <w:r w:rsidRPr="00324445">
        <w:rPr>
          <w:rFonts w:eastAsia="Calibri"/>
          <w:sz w:val="22"/>
          <w:szCs w:val="22"/>
          <w:lang w:val="pt-BR"/>
        </w:rPr>
        <w:t xml:space="preserve">no Plano de Contratações </w:t>
      </w:r>
      <w:r w:rsidRPr="00324445">
        <w:rPr>
          <w:rFonts w:eastAsia="Calibri"/>
          <w:color w:val="000000" w:themeColor="text1"/>
          <w:sz w:val="22"/>
          <w:szCs w:val="22"/>
          <w:lang w:val="pt-BR"/>
        </w:rPr>
        <w:t>Anual 202</w:t>
      </w:r>
      <w:r w:rsidR="00F72752" w:rsidRPr="00324445">
        <w:rPr>
          <w:rFonts w:eastAsia="Calibri"/>
          <w:color w:val="000000" w:themeColor="text1"/>
          <w:sz w:val="22"/>
          <w:szCs w:val="22"/>
          <w:lang w:val="pt-BR"/>
        </w:rPr>
        <w:t>6</w:t>
      </w:r>
      <w:r w:rsidRPr="00324445">
        <w:rPr>
          <w:rFonts w:eastAsia="Calibri"/>
          <w:sz w:val="22"/>
          <w:szCs w:val="22"/>
          <w:lang w:val="pt-BR"/>
        </w:rPr>
        <w:t>, conforme consta das informações básicas deste termo de referência</w:t>
      </w:r>
      <w:r w:rsidR="00CC685D" w:rsidRPr="00324445">
        <w:rPr>
          <w:rFonts w:eastAsia="Calibri"/>
          <w:sz w:val="22"/>
          <w:szCs w:val="22"/>
        </w:rPr>
        <w:t>.</w:t>
      </w:r>
    </w:p>
    <w:p w14:paraId="136DDA22" w14:textId="77777777" w:rsidR="00032F62" w:rsidRPr="001F4904" w:rsidRDefault="001A27B9" w:rsidP="00C81EBE">
      <w:pPr>
        <w:pStyle w:val="PargrafodaLista"/>
        <w:numPr>
          <w:ilvl w:val="0"/>
          <w:numId w:val="7"/>
        </w:numPr>
        <w:spacing w:line="360" w:lineRule="auto"/>
        <w:ind w:left="0" w:firstLine="0"/>
        <w:jc w:val="both"/>
        <w:rPr>
          <w:b/>
          <w:sz w:val="22"/>
          <w:szCs w:val="22"/>
        </w:rPr>
      </w:pPr>
      <w:r w:rsidRPr="001F4904">
        <w:rPr>
          <w:b/>
          <w:sz w:val="22"/>
          <w:szCs w:val="22"/>
        </w:rPr>
        <w:lastRenderedPageBreak/>
        <w:t xml:space="preserve">DESCRIÇÃO DA SOLUÇÃO COMO UM TODO CONSIDERADO O CICLO DE VIDA </w:t>
      </w:r>
      <w:r w:rsidR="00FD224C" w:rsidRPr="001F4904">
        <w:rPr>
          <w:b/>
          <w:sz w:val="22"/>
          <w:szCs w:val="22"/>
        </w:rPr>
        <w:t>DO OBJETO</w:t>
      </w:r>
      <w:r w:rsidRPr="001F4904">
        <w:rPr>
          <w:b/>
          <w:sz w:val="22"/>
          <w:szCs w:val="22"/>
        </w:rPr>
        <w:t xml:space="preserve"> </w:t>
      </w:r>
    </w:p>
    <w:p w14:paraId="3095C02E" w14:textId="01754E11" w:rsidR="00C40731" w:rsidRPr="001F4904" w:rsidRDefault="00E15FC4" w:rsidP="00C81EBE">
      <w:pPr>
        <w:pStyle w:val="PargrafodaLista"/>
        <w:numPr>
          <w:ilvl w:val="1"/>
          <w:numId w:val="7"/>
        </w:numPr>
        <w:spacing w:line="360" w:lineRule="auto"/>
        <w:ind w:left="0" w:firstLine="0"/>
        <w:jc w:val="both"/>
        <w:rPr>
          <w:sz w:val="22"/>
          <w:szCs w:val="22"/>
        </w:rPr>
      </w:pPr>
      <w:r w:rsidRPr="001F4904">
        <w:rPr>
          <w:rFonts w:eastAsia="Calibri"/>
          <w:sz w:val="22"/>
          <w:szCs w:val="22"/>
          <w:lang w:val="pt-BR"/>
        </w:rPr>
        <w:t>A descrição da solução como um todo encontra-se pormenorizada em tópico específico dos Estudos Técnicos Preliminares, apêndice deste Termo de Referência</w:t>
      </w:r>
      <w:r w:rsidR="000A247F" w:rsidRPr="001F4904">
        <w:rPr>
          <w:rFonts w:eastAsia="Calibri"/>
          <w:sz w:val="22"/>
          <w:szCs w:val="22"/>
        </w:rPr>
        <w:t>.</w:t>
      </w:r>
    </w:p>
    <w:p w14:paraId="6B251514" w14:textId="77777777" w:rsidR="00EA6557" w:rsidRPr="001F4904" w:rsidRDefault="001A27B9" w:rsidP="00C81EBE">
      <w:pPr>
        <w:pStyle w:val="PargrafodaLista"/>
        <w:numPr>
          <w:ilvl w:val="0"/>
          <w:numId w:val="7"/>
        </w:numPr>
        <w:spacing w:line="360" w:lineRule="auto"/>
        <w:ind w:left="0" w:firstLine="0"/>
        <w:jc w:val="both"/>
        <w:rPr>
          <w:b/>
          <w:sz w:val="22"/>
          <w:szCs w:val="22"/>
        </w:rPr>
      </w:pPr>
      <w:r w:rsidRPr="001F4904">
        <w:rPr>
          <w:b/>
          <w:sz w:val="22"/>
          <w:szCs w:val="22"/>
        </w:rPr>
        <w:t xml:space="preserve">REQUISITOS DA CONTRATAÇÃO </w:t>
      </w:r>
    </w:p>
    <w:p w14:paraId="619D5F1E" w14:textId="77777777" w:rsidR="00263058" w:rsidRPr="001F4904" w:rsidRDefault="00263058" w:rsidP="00C81EBE">
      <w:pPr>
        <w:pStyle w:val="PargrafodaLista"/>
        <w:numPr>
          <w:ilvl w:val="1"/>
          <w:numId w:val="7"/>
        </w:numPr>
        <w:spacing w:line="360" w:lineRule="auto"/>
        <w:ind w:left="0" w:firstLine="0"/>
        <w:jc w:val="both"/>
        <w:rPr>
          <w:rFonts w:eastAsia="Calibri"/>
          <w:sz w:val="22"/>
          <w:szCs w:val="22"/>
        </w:rPr>
      </w:pPr>
      <w:r w:rsidRPr="001F4904">
        <w:rPr>
          <w:rFonts w:eastAsia="Calibri"/>
          <w:bCs/>
          <w:iCs/>
          <w:sz w:val="22"/>
          <w:szCs w:val="22"/>
          <w:lang w:val="pt-BR"/>
        </w:rPr>
        <w:t>Na contratação é de suma importância ressaltar que seja obedecido o regime de execução do contrato será por tipo menor preço global, na forma de execução indireta, sob regime de empreitada por menor preço global, regida pela Lei Federal nº 14.133/2021, em conformidade com as planilhas e projetos aprovados pela autoridade competente</w:t>
      </w:r>
    </w:p>
    <w:p w14:paraId="740D4282" w14:textId="46631159" w:rsidR="00EA6557" w:rsidRPr="001F4904" w:rsidRDefault="001A27B9"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Não será admitida a subcontratação do objeto contratual.</w:t>
      </w:r>
    </w:p>
    <w:p w14:paraId="22559DCA" w14:textId="4C5BFD82" w:rsidR="002D0297" w:rsidRPr="008B1590" w:rsidRDefault="008719C2" w:rsidP="00C81EBE">
      <w:pPr>
        <w:pStyle w:val="PargrafodaLista"/>
        <w:numPr>
          <w:ilvl w:val="1"/>
          <w:numId w:val="7"/>
        </w:numPr>
        <w:spacing w:line="360" w:lineRule="auto"/>
        <w:ind w:left="0" w:firstLine="0"/>
        <w:jc w:val="both"/>
        <w:rPr>
          <w:rFonts w:eastAsia="Calibri"/>
          <w:sz w:val="22"/>
          <w:szCs w:val="22"/>
        </w:rPr>
      </w:pPr>
      <w:r w:rsidRPr="008B1590">
        <w:rPr>
          <w:rFonts w:eastAsia="Calibri"/>
          <w:bCs/>
          <w:sz w:val="22"/>
          <w:szCs w:val="22"/>
        </w:rPr>
        <w:t>Será exigida a garantia da contratação</w:t>
      </w:r>
      <w:r w:rsidRPr="008B1590">
        <w:rPr>
          <w:rFonts w:eastAsia="Calibri"/>
          <w:sz w:val="22"/>
          <w:szCs w:val="22"/>
        </w:rPr>
        <w:t xml:space="preserve"> de que tratam os </w:t>
      </w:r>
      <w:proofErr w:type="spellStart"/>
      <w:r w:rsidRPr="008B1590">
        <w:rPr>
          <w:rFonts w:eastAsia="Calibri"/>
          <w:sz w:val="22"/>
          <w:szCs w:val="22"/>
        </w:rPr>
        <w:t>arts</w:t>
      </w:r>
      <w:proofErr w:type="spellEnd"/>
      <w:r w:rsidRPr="008B1590">
        <w:rPr>
          <w:rFonts w:eastAsia="Calibri"/>
          <w:sz w:val="22"/>
          <w:szCs w:val="22"/>
        </w:rPr>
        <w:t xml:space="preserve">. 96 e seguintes da Lei nº 14.133, de 2021, </w:t>
      </w:r>
      <w:r w:rsidRPr="008B1590">
        <w:rPr>
          <w:rFonts w:eastAsia="Calibri"/>
          <w:bCs/>
          <w:sz w:val="22"/>
          <w:szCs w:val="22"/>
        </w:rPr>
        <w:t>com validade durante a execução do contrato e 90 (noventa) dias após término da vigência contratual</w:t>
      </w:r>
      <w:r w:rsidRPr="008B1590">
        <w:rPr>
          <w:rFonts w:eastAsia="Calibri"/>
          <w:sz w:val="22"/>
          <w:szCs w:val="22"/>
        </w:rPr>
        <w:t xml:space="preserve">, podendo o Contratado optar pela caução em dinheiro ou em títulos da dívida pública, seguro-garantia, fiança bancária ou título de capitalização, em valor correspondente a </w:t>
      </w:r>
      <w:r w:rsidRPr="008B1590">
        <w:rPr>
          <w:rFonts w:eastAsia="Calibri"/>
          <w:sz w:val="22"/>
          <w:szCs w:val="22"/>
          <w:lang w:val="pt-BR"/>
        </w:rPr>
        <w:t>5</w:t>
      </w:r>
      <w:r w:rsidRPr="008B1590">
        <w:rPr>
          <w:rFonts w:eastAsia="Calibri"/>
          <w:sz w:val="22"/>
          <w:szCs w:val="22"/>
        </w:rPr>
        <w:t>% (</w:t>
      </w:r>
      <w:r w:rsidRPr="008B1590">
        <w:rPr>
          <w:rFonts w:eastAsia="Calibri"/>
          <w:sz w:val="22"/>
          <w:szCs w:val="22"/>
          <w:lang w:val="pt-BR"/>
        </w:rPr>
        <w:t xml:space="preserve">cinco </w:t>
      </w:r>
      <w:r w:rsidRPr="008B1590">
        <w:rPr>
          <w:rFonts w:eastAsia="Calibri"/>
          <w:sz w:val="22"/>
          <w:szCs w:val="22"/>
        </w:rPr>
        <w:t>por cento) do valor total da contratação</w:t>
      </w:r>
      <w:r w:rsidR="002D0297" w:rsidRPr="008B1590">
        <w:rPr>
          <w:rFonts w:eastAsia="Calibri"/>
          <w:sz w:val="22"/>
          <w:szCs w:val="22"/>
        </w:rPr>
        <w:t>.</w:t>
      </w:r>
    </w:p>
    <w:p w14:paraId="509157AC" w14:textId="385CC765" w:rsidR="00807079" w:rsidRPr="008B1590" w:rsidRDefault="00807079" w:rsidP="00C81EBE">
      <w:pPr>
        <w:pStyle w:val="PargrafodaLista"/>
        <w:numPr>
          <w:ilvl w:val="2"/>
          <w:numId w:val="7"/>
        </w:numPr>
        <w:spacing w:line="360" w:lineRule="auto"/>
        <w:ind w:left="0" w:firstLine="0"/>
        <w:jc w:val="both"/>
        <w:rPr>
          <w:rFonts w:eastAsia="Calibri"/>
          <w:sz w:val="22"/>
          <w:szCs w:val="22"/>
        </w:rPr>
      </w:pPr>
      <w:r w:rsidRPr="008B1590">
        <w:rPr>
          <w:rFonts w:eastAsia="Calibri"/>
          <w:sz w:val="22"/>
          <w:szCs w:val="22"/>
          <w:lang w:val="pt-BR"/>
        </w:rPr>
        <w:t xml:space="preserve">Tratando-se de obra ou serviço de engenharia, </w:t>
      </w:r>
      <w:r w:rsidRPr="008B1590">
        <w:rPr>
          <w:rFonts w:eastAsia="Calibri"/>
          <w:bCs/>
          <w:sz w:val="22"/>
          <w:szCs w:val="22"/>
          <w:lang w:val="pt-BR"/>
        </w:rPr>
        <w:t>será exigida garantia adicional do fornecedor cuja proposta for inferior a 85% (oitenta e cinco por cento) do valor orçado pela Administração</w:t>
      </w:r>
      <w:r w:rsidRPr="008B1590">
        <w:rPr>
          <w:rFonts w:eastAsia="Calibri"/>
          <w:sz w:val="22"/>
          <w:szCs w:val="22"/>
          <w:lang w:val="pt-BR"/>
        </w:rPr>
        <w:t>, equivalente à diferença entre este último e o valor da proposta.</w:t>
      </w:r>
    </w:p>
    <w:p w14:paraId="2634F415"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opção pelo seguro-garantia, a parte adjudicatária deverá apresentá-la, no máximo, até a data de assinatura do contrato. </w:t>
      </w:r>
    </w:p>
    <w:p w14:paraId="495FF737" w14:textId="77777777"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ter validade durante a vigência do contrato e por mais 90 (noventa) dias após término deste prazo de vigência, permanecendo em vigor mesmo que o Contratado não pague o prêmio nas datas convencionadas. </w:t>
      </w:r>
    </w:p>
    <w:p w14:paraId="3D98C182"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apresente a apólice de seguro de garantia antes da assinatura do contrato, ocorrerá a preclusão do direito de escolha dessa modalidade de garantia.</w:t>
      </w:r>
    </w:p>
    <w:p w14:paraId="08DDFAB9"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acompanhar as modificações referentes à vigência do contrato principal mediante a emissão do respectivo endosso pela seguradora. </w:t>
      </w:r>
    </w:p>
    <w:p w14:paraId="4EE099B8"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F782BD3" w14:textId="64A5FCD0"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opte pelo seguro-garantia ou não apresente a apólice de seguro de garantia antes da assinatura do contrato, deverá apresentar</w:t>
      </w:r>
      <w:r w:rsidRPr="008B1590">
        <w:rPr>
          <w:rFonts w:eastAsia="Calibri"/>
          <w:sz w:val="22"/>
          <w:szCs w:val="22"/>
        </w:rPr>
        <w:t xml:space="preserve">, </w:t>
      </w:r>
      <w:r w:rsidRPr="008B1590">
        <w:rPr>
          <w:rFonts w:eastAsia="Calibri"/>
          <w:bCs/>
          <w:sz w:val="22"/>
          <w:szCs w:val="22"/>
        </w:rPr>
        <w:t>no prazo máximo de 10 (dez) dias úteis</w:t>
      </w:r>
      <w:r w:rsidRPr="008B1590">
        <w:rPr>
          <w:rFonts w:eastAsia="Calibri"/>
          <w:sz w:val="22"/>
          <w:szCs w:val="22"/>
        </w:rPr>
        <w:t>, prorrogáveis por igual período, a critério do Contratante, contado da assinatura do contrato, comprovante de</w:t>
      </w:r>
      <w:r w:rsidRPr="001F4904">
        <w:rPr>
          <w:rFonts w:eastAsia="Calibri"/>
          <w:sz w:val="22"/>
          <w:szCs w:val="22"/>
        </w:rPr>
        <w:t xml:space="preserve"> prestação de garantia nas modalidades de caução em dinheiro ou títulos da dívida pública, fiança bancária ou títulos de capitalização.</w:t>
      </w:r>
    </w:p>
    <w:p w14:paraId="2036286D"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Caso seja a garantia em dinheiro a modalidade de garantia escolhida pelo Contratado, deverá ser efetuada em favor do Contratante, em conta específica na Caixa Econômica Federal, com correção monetária.</w:t>
      </w:r>
    </w:p>
    <w:p w14:paraId="58B9B137"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66D08017"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7CEEEE2"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08AF4FF6" w14:textId="3A13B21A"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489B4D82"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assegurará, qualquer que seja a modalidade escolhida, sob pena de não aceitação, o pagamento de: </w:t>
      </w:r>
    </w:p>
    <w:p w14:paraId="4372A4FC"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prejuízos advindos do não cumprimento do objeto do contrato e do não adimplemento das demais obrigações nele previstas;  </w:t>
      </w:r>
    </w:p>
    <w:p w14:paraId="34989BE5"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multas moratórias e punitivas aplicadas pela Administração à contratada; e </w:t>
      </w:r>
    </w:p>
    <w:p w14:paraId="2DEA60FF"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obrigações trabalhistas e previdenciárias de qualquer natureza e para com o FGTS, não adimplidas pelo Contratado. </w:t>
      </w:r>
    </w:p>
    <w:p w14:paraId="29753D29" w14:textId="77777777" w:rsidR="004A0FDA"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2B17736C" w14:textId="77777777" w:rsidR="004A0FDA"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alteração do valor do contrato, ou prorrogação de sua vigência, a garantia deverá ser ajustada ou renovada, seguindo os mesmos parâmetros utilizados quando da contratação. </w:t>
      </w:r>
    </w:p>
    <w:p w14:paraId="32B8C350" w14:textId="77777777" w:rsidR="004A0FDA"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F828935" w14:textId="3DB3B879"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1DD67B31"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Contratante executará a garantia na forma prevista na legislação que rege a matéria.</w:t>
      </w:r>
    </w:p>
    <w:p w14:paraId="4840BE79" w14:textId="7578DF1A"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lastRenderedPageBreak/>
        <w:t>O emitente da garantia ofertada pelo Contratado deverá ser notificado pelo Contratante quanto ao início de processo administrativo para apuração de descumprimento de cláusulas contratuais.</w:t>
      </w:r>
    </w:p>
    <w:p w14:paraId="76D80038" w14:textId="07FA0707"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78D637F"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662EE26A" w14:textId="3FA8558E"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extinção da garantia na modalidade seguro-garantia observará a regulamentação da Susep.</w:t>
      </w:r>
    </w:p>
    <w:p w14:paraId="7BB11EBE"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A Administração deverá apurar se há alguma pendência contratual antes do término da vigência da apólice.  </w:t>
      </w:r>
    </w:p>
    <w:p w14:paraId="31FB9963" w14:textId="3224B02E"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somente será liberada ou restituída após a fiel execução do contrato ou após a sua extinção por culpa exclusiva da Administração e, quando em dinheiro, será atualizada monetariamente.</w:t>
      </w:r>
    </w:p>
    <w:p w14:paraId="7AEA0C6B"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20E3DD9A" w14:textId="77777777" w:rsidR="004A0FDA"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Também poderá haver liberação da garantia se a empresa comprovar que os empregados serão realocados em outra atividade de prestação de serviços, sem que ocorra a interrupção do contrato de trabalho;</w:t>
      </w:r>
    </w:p>
    <w:p w14:paraId="74535AA9" w14:textId="0417D21A" w:rsidR="00F81CE6" w:rsidRPr="001F4904" w:rsidRDefault="00F81CE6"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3CC9EC1F"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autoriza o Contratante a reter, a qualquer tempo, a garantia, na forma prevista neste Termo de Referência.</w:t>
      </w:r>
    </w:p>
    <w:p w14:paraId="29743C4D"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garantidor não é parte para figurar em processo administrativo instaurado pelo Contratante com o objetivo de apurar prejuízos e/ou aplicar sanções à contratada.</w:t>
      </w:r>
    </w:p>
    <w:p w14:paraId="6B3A240C" w14:textId="77777777" w:rsidR="00F81CE6" w:rsidRPr="001F4904" w:rsidRDefault="00F81CE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de execução é independente de eventual garantia do produto ou serviço prevista neste Termo de Referência.</w:t>
      </w:r>
    </w:p>
    <w:p w14:paraId="319DD05F" w14:textId="21F1AFDD" w:rsidR="00C71E63" w:rsidRPr="001F4904" w:rsidRDefault="00977C92"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w:t>
      </w:r>
      <w:r w:rsidRPr="001F4904">
        <w:rPr>
          <w:rFonts w:eastAsia="Calibri"/>
          <w:sz w:val="22"/>
          <w:szCs w:val="22"/>
        </w:rPr>
        <w:lastRenderedPageBreak/>
        <w:t xml:space="preserve">de vistoria prévia, acompanhado por servidor designado para esse fim, de segunda à sexta-feira, das </w:t>
      </w:r>
      <w:r w:rsidR="00C71E63" w:rsidRPr="001F4904">
        <w:rPr>
          <w:rFonts w:eastAsia="Calibri"/>
          <w:sz w:val="22"/>
          <w:szCs w:val="22"/>
          <w:lang w:val="pt-BR"/>
        </w:rPr>
        <w:t>07</w:t>
      </w:r>
      <w:r w:rsidRPr="001F4904">
        <w:rPr>
          <w:rFonts w:eastAsia="Calibri"/>
          <w:sz w:val="22"/>
          <w:szCs w:val="22"/>
        </w:rPr>
        <w:t xml:space="preserve"> horas às </w:t>
      </w:r>
      <w:r w:rsidR="00C71E63" w:rsidRPr="001F4904">
        <w:rPr>
          <w:rFonts w:eastAsia="Calibri"/>
          <w:sz w:val="22"/>
          <w:szCs w:val="22"/>
          <w:lang w:val="pt-BR"/>
        </w:rPr>
        <w:t xml:space="preserve">16 </w:t>
      </w:r>
      <w:r w:rsidRPr="001F4904">
        <w:rPr>
          <w:rFonts w:eastAsia="Calibri"/>
          <w:sz w:val="22"/>
          <w:szCs w:val="22"/>
        </w:rPr>
        <w:t xml:space="preserve">horas.  </w:t>
      </w:r>
    </w:p>
    <w:p w14:paraId="39B9A167" w14:textId="77777777" w:rsidR="00C71E63" w:rsidRPr="001F4904" w:rsidRDefault="00977C92"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Serão disponibilizados data e horário diferentes aos interessados em realizar a vistoria prévia. </w:t>
      </w:r>
    </w:p>
    <w:p w14:paraId="4FB2B4FA" w14:textId="77777777" w:rsidR="00C71E63" w:rsidRPr="001F4904" w:rsidRDefault="00977C92"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59DFDA7" w14:textId="77777777" w:rsidR="00C71E63" w:rsidRPr="001F4904" w:rsidRDefault="00977C92"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3C474C30" w14:textId="50D279F8" w:rsidR="00977C92" w:rsidRPr="001F4904" w:rsidRDefault="00977C92"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99B4088" w14:textId="49722F55" w:rsidR="006035ED" w:rsidRPr="001F4904" w:rsidRDefault="006035ED" w:rsidP="00C81EBE">
      <w:pPr>
        <w:pStyle w:val="PargrafodaLista"/>
        <w:numPr>
          <w:ilvl w:val="0"/>
          <w:numId w:val="7"/>
        </w:numPr>
        <w:spacing w:line="360" w:lineRule="auto"/>
        <w:ind w:left="0" w:firstLine="0"/>
        <w:jc w:val="both"/>
        <w:rPr>
          <w:b/>
          <w:sz w:val="22"/>
          <w:szCs w:val="22"/>
        </w:rPr>
      </w:pPr>
      <w:r w:rsidRPr="001F4904">
        <w:rPr>
          <w:b/>
          <w:sz w:val="22"/>
          <w:szCs w:val="22"/>
        </w:rPr>
        <w:t>DA EXECUÇÃO CONTRATUAL</w:t>
      </w:r>
    </w:p>
    <w:p w14:paraId="0D101D12" w14:textId="3D46856D" w:rsidR="006035ED" w:rsidRPr="001F4904" w:rsidRDefault="006035ED" w:rsidP="00C81EBE">
      <w:pPr>
        <w:pStyle w:val="PargrafodaLista"/>
        <w:numPr>
          <w:ilvl w:val="1"/>
          <w:numId w:val="7"/>
        </w:numPr>
        <w:spacing w:line="360" w:lineRule="auto"/>
        <w:ind w:left="0" w:firstLine="0"/>
        <w:jc w:val="both"/>
        <w:rPr>
          <w:sz w:val="22"/>
          <w:szCs w:val="22"/>
        </w:rPr>
      </w:pPr>
      <w:bookmarkStart w:id="3" w:name="_Hlk168402405"/>
      <w:r w:rsidRPr="001F4904">
        <w:rPr>
          <w:sz w:val="22"/>
          <w:szCs w:val="22"/>
        </w:rPr>
        <w:t>A execução do objeto seguirá a seguinte dinâmica:</w:t>
      </w:r>
    </w:p>
    <w:p w14:paraId="3E380412" w14:textId="0E3DD5D7" w:rsidR="006035ED" w:rsidRPr="001F4904" w:rsidRDefault="006035ED" w:rsidP="006D450E">
      <w:pPr>
        <w:numPr>
          <w:ilvl w:val="2"/>
          <w:numId w:val="7"/>
        </w:numPr>
        <w:spacing w:line="360" w:lineRule="auto"/>
        <w:ind w:left="0" w:firstLine="0"/>
        <w:jc w:val="both"/>
        <w:rPr>
          <w:sz w:val="22"/>
          <w:szCs w:val="22"/>
          <w:lang w:val="x-none" w:eastAsia="x-none"/>
        </w:rPr>
      </w:pPr>
      <w:r w:rsidRPr="001F4904">
        <w:rPr>
          <w:sz w:val="22"/>
          <w:szCs w:val="22"/>
          <w:lang w:val="x-none" w:eastAsia="x-none"/>
        </w:rPr>
        <w:t xml:space="preserve">Início da execução do objeto: </w:t>
      </w:r>
      <w:r w:rsidR="0066729F" w:rsidRPr="008B1590">
        <w:rPr>
          <w:bCs/>
          <w:sz w:val="22"/>
          <w:szCs w:val="22"/>
          <w:lang w:eastAsia="x-none"/>
        </w:rPr>
        <w:t xml:space="preserve">será </w:t>
      </w:r>
      <w:r w:rsidR="00CB5440" w:rsidRPr="008B1590">
        <w:rPr>
          <w:bCs/>
          <w:sz w:val="22"/>
          <w:szCs w:val="22"/>
          <w:lang w:eastAsia="x-none"/>
        </w:rPr>
        <w:t>at</w:t>
      </w:r>
      <w:r w:rsidR="005616BA" w:rsidRPr="008B1590">
        <w:rPr>
          <w:bCs/>
          <w:sz w:val="22"/>
          <w:szCs w:val="22"/>
          <w:lang w:eastAsia="x-none"/>
        </w:rPr>
        <w:t>é</w:t>
      </w:r>
      <w:r w:rsidR="0066729F" w:rsidRPr="008B1590">
        <w:rPr>
          <w:bCs/>
          <w:sz w:val="22"/>
          <w:szCs w:val="22"/>
          <w:lang w:eastAsia="x-none"/>
        </w:rPr>
        <w:t xml:space="preserve"> </w:t>
      </w:r>
      <w:r w:rsidR="00AE6211" w:rsidRPr="008B1590">
        <w:rPr>
          <w:bCs/>
          <w:sz w:val="22"/>
          <w:szCs w:val="22"/>
          <w:lang w:eastAsia="x-none"/>
        </w:rPr>
        <w:t>0</w:t>
      </w:r>
      <w:r w:rsidR="008B1590">
        <w:rPr>
          <w:bCs/>
          <w:sz w:val="22"/>
          <w:szCs w:val="22"/>
          <w:lang w:eastAsia="x-none"/>
        </w:rPr>
        <w:t>7</w:t>
      </w:r>
      <w:r w:rsidR="0066729F" w:rsidRPr="008B1590">
        <w:rPr>
          <w:bCs/>
          <w:sz w:val="22"/>
          <w:szCs w:val="22"/>
          <w:lang w:eastAsia="x-none"/>
        </w:rPr>
        <w:t xml:space="preserve"> (</w:t>
      </w:r>
      <w:r w:rsidR="008B1590">
        <w:rPr>
          <w:bCs/>
          <w:sz w:val="22"/>
          <w:szCs w:val="22"/>
          <w:lang w:eastAsia="x-none"/>
        </w:rPr>
        <w:t>sete</w:t>
      </w:r>
      <w:r w:rsidR="0066729F" w:rsidRPr="008B1590">
        <w:rPr>
          <w:bCs/>
          <w:sz w:val="22"/>
          <w:szCs w:val="22"/>
          <w:lang w:eastAsia="x-none"/>
        </w:rPr>
        <w:t>) dias</w:t>
      </w:r>
      <w:r w:rsidR="0066729F" w:rsidRPr="008B1590">
        <w:rPr>
          <w:sz w:val="22"/>
          <w:szCs w:val="22"/>
          <w:lang w:eastAsia="x-none"/>
        </w:rPr>
        <w:t xml:space="preserve">, </w:t>
      </w:r>
      <w:r w:rsidR="00CA2765" w:rsidRPr="008B1590">
        <w:rPr>
          <w:sz w:val="22"/>
          <w:szCs w:val="22"/>
          <w:lang w:eastAsia="x-none"/>
        </w:rPr>
        <w:t>após</w:t>
      </w:r>
      <w:r w:rsidR="0066729F" w:rsidRPr="001F4904">
        <w:rPr>
          <w:sz w:val="22"/>
          <w:szCs w:val="22"/>
          <w:lang w:eastAsia="x-none"/>
        </w:rPr>
        <w:t xml:space="preserve"> a </w:t>
      </w:r>
      <w:r w:rsidR="00CA2765" w:rsidRPr="001F4904">
        <w:rPr>
          <w:sz w:val="22"/>
          <w:szCs w:val="22"/>
          <w:lang w:eastAsia="x-none"/>
        </w:rPr>
        <w:t>emissão</w:t>
      </w:r>
      <w:r w:rsidR="0066729F" w:rsidRPr="001F4904">
        <w:rPr>
          <w:sz w:val="22"/>
          <w:szCs w:val="22"/>
          <w:lang w:eastAsia="x-none"/>
        </w:rPr>
        <w:t xml:space="preserve"> da ordem de </w:t>
      </w:r>
      <w:r w:rsidR="00CA2765" w:rsidRPr="001F4904">
        <w:rPr>
          <w:sz w:val="22"/>
          <w:szCs w:val="22"/>
          <w:lang w:eastAsia="x-none"/>
        </w:rPr>
        <w:t>serviços</w:t>
      </w:r>
      <w:r w:rsidR="005C7F18" w:rsidRPr="001F4904">
        <w:rPr>
          <w:sz w:val="22"/>
          <w:szCs w:val="22"/>
          <w:lang w:eastAsia="x-none"/>
        </w:rPr>
        <w:t>.</w:t>
      </w:r>
    </w:p>
    <w:p w14:paraId="078E8FE7" w14:textId="77777777" w:rsidR="006D450E" w:rsidRPr="00FD299F" w:rsidRDefault="006035ED" w:rsidP="006D450E">
      <w:pPr>
        <w:numPr>
          <w:ilvl w:val="2"/>
          <w:numId w:val="7"/>
        </w:numPr>
        <w:spacing w:line="360" w:lineRule="auto"/>
        <w:ind w:left="0" w:firstLine="0"/>
        <w:jc w:val="both"/>
        <w:rPr>
          <w:sz w:val="22"/>
          <w:szCs w:val="22"/>
          <w:lang w:val="x-none" w:eastAsia="x-none"/>
        </w:rPr>
      </w:pPr>
      <w:r w:rsidRPr="001F4904">
        <w:rPr>
          <w:sz w:val="22"/>
          <w:szCs w:val="22"/>
          <w:lang w:val="x-none" w:eastAsia="x-none"/>
        </w:rPr>
        <w:t xml:space="preserve">A descrição detalhada dos métodos, rotinas, etapas, tecnologias procedimentos, frequência e </w:t>
      </w:r>
      <w:r w:rsidRPr="00FD299F">
        <w:rPr>
          <w:sz w:val="22"/>
          <w:szCs w:val="22"/>
          <w:lang w:val="x-none" w:eastAsia="x-none"/>
        </w:rPr>
        <w:t>periodicidade de execução do trabalho estão previstas no</w:t>
      </w:r>
      <w:r w:rsidR="00CB5440" w:rsidRPr="00FD299F">
        <w:rPr>
          <w:sz w:val="22"/>
          <w:szCs w:val="22"/>
          <w:lang w:eastAsia="x-none"/>
        </w:rPr>
        <w:t xml:space="preserve"> cronograma físico financeiro do projeto</w:t>
      </w:r>
      <w:r w:rsidRPr="00FD299F">
        <w:rPr>
          <w:sz w:val="22"/>
          <w:szCs w:val="22"/>
          <w:lang w:val="x-none" w:eastAsia="x-none"/>
        </w:rPr>
        <w:t xml:space="preserve">. </w:t>
      </w:r>
    </w:p>
    <w:p w14:paraId="1B4562BA" w14:textId="77777777" w:rsidR="006D450E" w:rsidRPr="00FD299F" w:rsidRDefault="006D450E" w:rsidP="006D450E">
      <w:pPr>
        <w:numPr>
          <w:ilvl w:val="2"/>
          <w:numId w:val="7"/>
        </w:numPr>
        <w:spacing w:line="360" w:lineRule="auto"/>
        <w:ind w:left="0" w:firstLine="0"/>
        <w:jc w:val="both"/>
        <w:rPr>
          <w:sz w:val="22"/>
          <w:szCs w:val="22"/>
          <w:lang w:val="x-none" w:eastAsia="x-none"/>
        </w:rPr>
      </w:pPr>
      <w:r w:rsidRPr="00FD299F">
        <w:rPr>
          <w:sz w:val="22"/>
          <w:szCs w:val="22"/>
          <w:lang w:val="x-none" w:eastAsia="x-none"/>
        </w:rPr>
        <w:t>O transporte dos materiais necessários à execução do objeto deverá obedecer rigorosamente às normas, portarias e recomendações expedidas pelo Departamento Nacional de Infraestrutura de Transportes – DNIT, pela Agência Nacional de Transportes Terrestres – ANTT, pelo Departamento de Trânsito de Minas Gerais – DETRAN/MG, pela Secretaria Municipal de Obras e Serviços Urbanos, bem como pelas demais legislações e órgãos competentes que regulamentam o transporte de cargas.</w:t>
      </w:r>
    </w:p>
    <w:p w14:paraId="6487AC98" w14:textId="6A71653A" w:rsidR="006D450E" w:rsidRPr="00FD299F" w:rsidRDefault="006D450E" w:rsidP="006D450E">
      <w:pPr>
        <w:numPr>
          <w:ilvl w:val="2"/>
          <w:numId w:val="7"/>
        </w:numPr>
        <w:spacing w:line="360" w:lineRule="auto"/>
        <w:ind w:left="0" w:firstLine="0"/>
        <w:jc w:val="both"/>
        <w:rPr>
          <w:sz w:val="22"/>
          <w:szCs w:val="22"/>
          <w:lang w:val="x-none" w:eastAsia="x-none"/>
        </w:rPr>
      </w:pPr>
      <w:r w:rsidRPr="00FD299F">
        <w:rPr>
          <w:sz w:val="22"/>
          <w:szCs w:val="22"/>
          <w:lang w:val="x-none" w:eastAsia="x-none"/>
        </w:rPr>
        <w:t>Caberá exclusivamente à CONTRATADA a responsabilidade pelas condições adequadas dos veículos utilizados, incluindo, mas não se limitando a:</w:t>
      </w:r>
    </w:p>
    <w:p w14:paraId="16EF4F3C" w14:textId="77777777" w:rsidR="006D450E" w:rsidRPr="00FD299F" w:rsidRDefault="006D450E" w:rsidP="006D450E">
      <w:pPr>
        <w:pStyle w:val="PargrafodaLista"/>
        <w:numPr>
          <w:ilvl w:val="3"/>
          <w:numId w:val="7"/>
        </w:numPr>
        <w:spacing w:line="360" w:lineRule="auto"/>
        <w:ind w:left="0" w:firstLine="0"/>
        <w:jc w:val="both"/>
        <w:rPr>
          <w:sz w:val="22"/>
          <w:szCs w:val="22"/>
        </w:rPr>
      </w:pPr>
      <w:r w:rsidRPr="00FD299F">
        <w:rPr>
          <w:sz w:val="22"/>
          <w:szCs w:val="22"/>
        </w:rPr>
        <w:t>estado de conservação e segurança dos caminhões;</w:t>
      </w:r>
    </w:p>
    <w:p w14:paraId="372339CF" w14:textId="77777777" w:rsidR="006D450E" w:rsidRPr="00FD299F" w:rsidRDefault="006D450E" w:rsidP="006D450E">
      <w:pPr>
        <w:pStyle w:val="PargrafodaLista"/>
        <w:numPr>
          <w:ilvl w:val="3"/>
          <w:numId w:val="7"/>
        </w:numPr>
        <w:spacing w:line="360" w:lineRule="auto"/>
        <w:ind w:left="0" w:firstLine="0"/>
        <w:jc w:val="both"/>
        <w:rPr>
          <w:sz w:val="22"/>
          <w:szCs w:val="22"/>
        </w:rPr>
      </w:pPr>
      <w:r w:rsidRPr="00FD299F">
        <w:rPr>
          <w:sz w:val="22"/>
          <w:szCs w:val="22"/>
        </w:rPr>
        <w:t>compatibilidade entre o peso transportado e o tipo e categoria do veículo;</w:t>
      </w:r>
    </w:p>
    <w:p w14:paraId="07909C22" w14:textId="77777777" w:rsidR="006D450E" w:rsidRPr="00FD299F" w:rsidRDefault="006D450E" w:rsidP="006D450E">
      <w:pPr>
        <w:pStyle w:val="PargrafodaLista"/>
        <w:numPr>
          <w:ilvl w:val="3"/>
          <w:numId w:val="7"/>
        </w:numPr>
        <w:spacing w:line="360" w:lineRule="auto"/>
        <w:ind w:left="0" w:firstLine="0"/>
        <w:jc w:val="both"/>
        <w:rPr>
          <w:sz w:val="22"/>
          <w:szCs w:val="22"/>
        </w:rPr>
      </w:pPr>
      <w:r w:rsidRPr="00FD299F">
        <w:rPr>
          <w:sz w:val="22"/>
          <w:szCs w:val="22"/>
        </w:rPr>
        <w:t>observância dos limites legais de carga;</w:t>
      </w:r>
    </w:p>
    <w:p w14:paraId="29BE4138" w14:textId="77777777" w:rsidR="006D450E" w:rsidRPr="00FD299F" w:rsidRDefault="006D450E" w:rsidP="006D450E">
      <w:pPr>
        <w:pStyle w:val="PargrafodaLista"/>
        <w:numPr>
          <w:ilvl w:val="3"/>
          <w:numId w:val="7"/>
        </w:numPr>
        <w:spacing w:line="360" w:lineRule="auto"/>
        <w:ind w:left="0" w:firstLine="0"/>
        <w:jc w:val="both"/>
        <w:rPr>
          <w:sz w:val="22"/>
          <w:szCs w:val="22"/>
        </w:rPr>
      </w:pPr>
      <w:r w:rsidRPr="00FD299F">
        <w:rPr>
          <w:sz w:val="22"/>
          <w:szCs w:val="22"/>
        </w:rPr>
        <w:t>cumprimento dos trajetos permitidos na área urbana e rural;</w:t>
      </w:r>
    </w:p>
    <w:p w14:paraId="178E5310" w14:textId="65312751" w:rsidR="006D450E" w:rsidRPr="00FD299F" w:rsidRDefault="006D450E" w:rsidP="006D450E">
      <w:pPr>
        <w:pStyle w:val="PargrafodaLista"/>
        <w:numPr>
          <w:ilvl w:val="3"/>
          <w:numId w:val="7"/>
        </w:numPr>
        <w:spacing w:line="360" w:lineRule="auto"/>
        <w:ind w:left="0" w:firstLine="0"/>
        <w:jc w:val="both"/>
        <w:rPr>
          <w:sz w:val="22"/>
          <w:szCs w:val="22"/>
        </w:rPr>
      </w:pPr>
      <w:r w:rsidRPr="00FD299F">
        <w:rPr>
          <w:sz w:val="22"/>
          <w:szCs w:val="22"/>
        </w:rPr>
        <w:t>respeito aos horários e restrições de circulação estabelecidos pela legislação municipal e de trânsito.</w:t>
      </w:r>
    </w:p>
    <w:p w14:paraId="2BCE4573" w14:textId="02D8BF50" w:rsidR="006D450E" w:rsidRPr="00FD299F" w:rsidRDefault="006D450E" w:rsidP="006D450E">
      <w:pPr>
        <w:numPr>
          <w:ilvl w:val="2"/>
          <w:numId w:val="7"/>
        </w:numPr>
        <w:spacing w:line="360" w:lineRule="auto"/>
        <w:ind w:left="0" w:firstLine="0"/>
        <w:jc w:val="both"/>
        <w:rPr>
          <w:sz w:val="22"/>
          <w:szCs w:val="22"/>
          <w:lang w:val="x-none" w:eastAsia="x-none"/>
        </w:rPr>
      </w:pPr>
      <w:r w:rsidRPr="00FD299F">
        <w:rPr>
          <w:sz w:val="22"/>
          <w:szCs w:val="22"/>
          <w:lang w:val="x-none" w:eastAsia="x-none"/>
        </w:rPr>
        <w:t>Eventuais danos causados à infraestrutura pública ou a terceiros em razão do transporte inadequado de materiais serão de inteira responsabilidade da CONTRATADA, sem prejuízo das sanções administrativas, civis e contratuais cabíveis.</w:t>
      </w:r>
    </w:p>
    <w:p w14:paraId="75C34329" w14:textId="77777777" w:rsidR="00902D8A" w:rsidRPr="001F4904" w:rsidRDefault="006035ED" w:rsidP="006D450E">
      <w:pPr>
        <w:numPr>
          <w:ilvl w:val="1"/>
          <w:numId w:val="7"/>
        </w:numPr>
        <w:spacing w:line="360" w:lineRule="auto"/>
        <w:ind w:left="0" w:firstLine="0"/>
        <w:jc w:val="both"/>
        <w:rPr>
          <w:sz w:val="22"/>
          <w:szCs w:val="22"/>
          <w:lang w:val="x-none" w:eastAsia="x-none"/>
        </w:rPr>
      </w:pPr>
      <w:r w:rsidRPr="001F4904">
        <w:rPr>
          <w:sz w:val="22"/>
          <w:szCs w:val="22"/>
          <w:lang w:val="x-none" w:eastAsia="x-none"/>
        </w:rPr>
        <w:t>Os serviços serão prestados no seguinte endereço</w:t>
      </w:r>
      <w:r w:rsidR="00CB5440" w:rsidRPr="001F4904">
        <w:rPr>
          <w:sz w:val="22"/>
          <w:szCs w:val="22"/>
          <w:lang w:eastAsia="x-none"/>
        </w:rPr>
        <w:t>:</w:t>
      </w:r>
      <w:r w:rsidRPr="001F4904">
        <w:rPr>
          <w:sz w:val="22"/>
          <w:szCs w:val="22"/>
          <w:lang w:val="x-none" w:eastAsia="x-none"/>
        </w:rPr>
        <w:t xml:space="preserve"> </w:t>
      </w:r>
    </w:p>
    <w:p w14:paraId="00CF4596" w14:textId="61431B3F" w:rsidR="008C2438" w:rsidRPr="001F4904" w:rsidRDefault="007A3248" w:rsidP="006D450E">
      <w:pPr>
        <w:numPr>
          <w:ilvl w:val="1"/>
          <w:numId w:val="7"/>
        </w:numPr>
        <w:spacing w:line="360" w:lineRule="auto"/>
        <w:ind w:left="0" w:firstLine="0"/>
        <w:jc w:val="both"/>
        <w:rPr>
          <w:sz w:val="22"/>
          <w:szCs w:val="22"/>
          <w:lang w:val="x-none" w:eastAsia="x-none"/>
        </w:rPr>
      </w:pPr>
      <w:r>
        <w:rPr>
          <w:bCs/>
          <w:iCs/>
          <w:sz w:val="22"/>
          <w:szCs w:val="22"/>
          <w:lang w:eastAsia="x-none"/>
        </w:rPr>
        <w:t>Rua São Paulo na Comunidade de Manilhas</w:t>
      </w:r>
      <w:r w:rsidR="008F639C" w:rsidRPr="001F4904">
        <w:rPr>
          <w:bCs/>
          <w:iCs/>
          <w:sz w:val="22"/>
          <w:szCs w:val="22"/>
          <w:lang w:eastAsia="x-none"/>
        </w:rPr>
        <w:t xml:space="preserve"> no Município de Catuji/MG</w:t>
      </w:r>
      <w:r w:rsidR="007A012E">
        <w:rPr>
          <w:bCs/>
          <w:iCs/>
          <w:sz w:val="22"/>
          <w:szCs w:val="22"/>
          <w:lang w:eastAsia="x-none"/>
        </w:rPr>
        <w:t>.</w:t>
      </w:r>
      <w:r w:rsidR="008F639C" w:rsidRPr="001F4904">
        <w:rPr>
          <w:sz w:val="22"/>
          <w:szCs w:val="22"/>
          <w:lang w:eastAsia="x-none"/>
        </w:rPr>
        <w:t xml:space="preserve"> </w:t>
      </w:r>
      <w:r w:rsidR="008C2438" w:rsidRPr="001F4904">
        <w:rPr>
          <w:sz w:val="22"/>
          <w:szCs w:val="22"/>
          <w:lang w:eastAsia="x-none"/>
        </w:rPr>
        <w:t>Os serviços serão prestados no seguinte horário: 07hr as 16hr</w:t>
      </w:r>
      <w:r w:rsidR="00887958" w:rsidRPr="001F4904">
        <w:rPr>
          <w:sz w:val="22"/>
          <w:szCs w:val="22"/>
          <w:lang w:eastAsia="x-none"/>
        </w:rPr>
        <w:t>.</w:t>
      </w:r>
    </w:p>
    <w:p w14:paraId="356D9475" w14:textId="4A71F32B" w:rsidR="0022514B" w:rsidRPr="001F4904" w:rsidRDefault="0022514B" w:rsidP="006D450E">
      <w:pPr>
        <w:numPr>
          <w:ilvl w:val="1"/>
          <w:numId w:val="7"/>
        </w:numPr>
        <w:spacing w:line="360" w:lineRule="auto"/>
        <w:ind w:left="0" w:firstLine="0"/>
        <w:jc w:val="both"/>
        <w:rPr>
          <w:sz w:val="22"/>
          <w:szCs w:val="22"/>
          <w:lang w:val="x-none" w:eastAsia="x-none"/>
        </w:rPr>
      </w:pPr>
      <w:r w:rsidRPr="001F4904">
        <w:rPr>
          <w:sz w:val="22"/>
          <w:szCs w:val="22"/>
          <w:lang w:eastAsia="x-none"/>
        </w:rPr>
        <w:lastRenderedPageBreak/>
        <w:t xml:space="preserve">O prazo de garantia contratual dos serviços, complementar à garantia legal da Lei nº 8.078, de 11 de setembro de 1990 (Código de Defesa do Consumidor), será de, no mínimo </w:t>
      </w:r>
      <w:r w:rsidRPr="001F4904">
        <w:rPr>
          <w:bCs/>
          <w:sz w:val="22"/>
          <w:szCs w:val="22"/>
          <w:lang w:eastAsia="x-none"/>
        </w:rPr>
        <w:t>12</w:t>
      </w:r>
      <w:r w:rsidRPr="001F4904">
        <w:rPr>
          <w:sz w:val="22"/>
          <w:szCs w:val="22"/>
          <w:lang w:eastAsia="x-none"/>
        </w:rPr>
        <w:t xml:space="preserve"> (</w:t>
      </w:r>
      <w:r w:rsidRPr="001F4904">
        <w:rPr>
          <w:bCs/>
          <w:sz w:val="22"/>
          <w:szCs w:val="22"/>
          <w:lang w:eastAsia="x-none"/>
        </w:rPr>
        <w:t>doze</w:t>
      </w:r>
      <w:r w:rsidRPr="001F4904">
        <w:rPr>
          <w:sz w:val="22"/>
          <w:szCs w:val="22"/>
          <w:lang w:eastAsia="x-none"/>
        </w:rPr>
        <w:t>) meses, contado a partir do primeiro dia útil subsequente à data do recebimento definitivo do objeto.</w:t>
      </w:r>
    </w:p>
    <w:p w14:paraId="235B684B" w14:textId="200FF3B8" w:rsidR="00630D9F" w:rsidRPr="001F4904" w:rsidRDefault="006035ED" w:rsidP="006D450E">
      <w:pPr>
        <w:numPr>
          <w:ilvl w:val="1"/>
          <w:numId w:val="7"/>
        </w:numPr>
        <w:spacing w:line="360" w:lineRule="auto"/>
        <w:ind w:left="0" w:firstLine="0"/>
        <w:jc w:val="both"/>
        <w:rPr>
          <w:iCs/>
          <w:sz w:val="22"/>
          <w:szCs w:val="22"/>
          <w:lang w:val="x-none" w:eastAsia="x-none"/>
        </w:rPr>
      </w:pPr>
      <w:r w:rsidRPr="001F4904">
        <w:rPr>
          <w:iCs/>
          <w:sz w:val="22"/>
          <w:szCs w:val="22"/>
          <w:lang w:eastAsia="x-none"/>
        </w:rPr>
        <w:t>Não serão necessários procedimentos de transição e finalização do contrato devido às características do objeto.</w:t>
      </w:r>
    </w:p>
    <w:bookmarkEnd w:id="3"/>
    <w:p w14:paraId="29B0C162" w14:textId="77777777" w:rsidR="00630D9F" w:rsidRPr="001F4904" w:rsidRDefault="00AC0437" w:rsidP="00C81EBE">
      <w:pPr>
        <w:pStyle w:val="PargrafodaLista"/>
        <w:numPr>
          <w:ilvl w:val="0"/>
          <w:numId w:val="7"/>
        </w:numPr>
        <w:spacing w:line="360" w:lineRule="auto"/>
        <w:ind w:left="0" w:firstLine="0"/>
        <w:jc w:val="both"/>
        <w:rPr>
          <w:b/>
          <w:iCs/>
          <w:sz w:val="22"/>
          <w:szCs w:val="22"/>
        </w:rPr>
      </w:pPr>
      <w:r w:rsidRPr="001F4904">
        <w:rPr>
          <w:b/>
          <w:sz w:val="22"/>
          <w:szCs w:val="22"/>
        </w:rPr>
        <w:t xml:space="preserve">DA </w:t>
      </w:r>
      <w:r w:rsidR="001A27B9" w:rsidRPr="001F4904">
        <w:rPr>
          <w:b/>
          <w:sz w:val="22"/>
          <w:szCs w:val="22"/>
        </w:rPr>
        <w:t xml:space="preserve">GESTÃO DO CONTRATO </w:t>
      </w:r>
    </w:p>
    <w:p w14:paraId="3B83C5CF" w14:textId="77777777" w:rsidR="00A93BFA" w:rsidRPr="001F4904" w:rsidRDefault="001A27B9"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4" w:name="art115§1"/>
      <w:bookmarkStart w:id="5" w:name="art115§5"/>
      <w:bookmarkEnd w:id="4"/>
      <w:bookmarkEnd w:id="5"/>
    </w:p>
    <w:p w14:paraId="67152D15" w14:textId="77777777" w:rsidR="00A93BFA" w:rsidRPr="001F4904" w:rsidRDefault="001A27B9"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6" w:name="art116"/>
      <w:bookmarkEnd w:id="6"/>
    </w:p>
    <w:p w14:paraId="67B5E4FB" w14:textId="77777777" w:rsidR="00A93BFA" w:rsidRPr="001F4904" w:rsidRDefault="00A93BFA" w:rsidP="00C81EBE">
      <w:pPr>
        <w:pStyle w:val="PargrafodaLista"/>
        <w:numPr>
          <w:ilvl w:val="1"/>
          <w:numId w:val="7"/>
        </w:numPr>
        <w:spacing w:line="360" w:lineRule="auto"/>
        <w:ind w:left="0" w:firstLine="0"/>
        <w:jc w:val="both"/>
        <w:rPr>
          <w:rFonts w:eastAsia="Calibri"/>
          <w:sz w:val="22"/>
          <w:szCs w:val="22"/>
        </w:rPr>
      </w:pPr>
      <w:bookmarkStart w:id="7" w:name="art117§2"/>
      <w:bookmarkEnd w:id="7"/>
      <w:r w:rsidRPr="001F4904">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1F4904" w:rsidRDefault="00A93BFA"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órgão ou entidade poderá convocar representante da empresa para adoção de providências que devam ser cumpridas de imediato.</w:t>
      </w:r>
    </w:p>
    <w:p w14:paraId="0DB325D5" w14:textId="6E3FF0DA"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607BD48" w14:textId="4D0ACA99" w:rsidR="005D0246" w:rsidRPr="001F4904" w:rsidRDefault="005D0246"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Contratada deverá manter preposto da empresa no local da execução do objeto durante o período </w:t>
      </w:r>
      <w:r w:rsidR="00837D0A" w:rsidRPr="001F4904">
        <w:rPr>
          <w:rFonts w:eastAsia="Calibri"/>
          <w:sz w:val="22"/>
          <w:szCs w:val="22"/>
          <w:lang w:val="pt-BR"/>
        </w:rPr>
        <w:t>do contrato.</w:t>
      </w:r>
    </w:p>
    <w:p w14:paraId="6BCF77FF" w14:textId="21CF1D5F"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execução do contrato deverá ser acompanhada e fiscalizada pelo(s) fiscal(</w:t>
      </w:r>
      <w:proofErr w:type="spellStart"/>
      <w:r w:rsidRPr="001F4904">
        <w:rPr>
          <w:rFonts w:eastAsia="Calibri"/>
          <w:sz w:val="22"/>
          <w:szCs w:val="22"/>
          <w:lang w:val="pt-BR"/>
        </w:rPr>
        <w:t>is</w:t>
      </w:r>
      <w:proofErr w:type="spellEnd"/>
      <w:r w:rsidRPr="001F4904">
        <w:rPr>
          <w:rFonts w:eastAsia="Calibri"/>
          <w:sz w:val="22"/>
          <w:szCs w:val="22"/>
          <w:lang w:val="pt-BR"/>
        </w:rPr>
        <w:t>) do contrato, ou pelos respectivos substitutos.</w:t>
      </w:r>
    </w:p>
    <w:p w14:paraId="0B80863F" w14:textId="656777FA"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 xml:space="preserve">No caso de ocorrências que possam inviabilizar a execução do contrato nas datas aprazadas, o fiscal técnico do contrato comunicará o fato imediatamente ao gestor do contrato. </w:t>
      </w:r>
    </w:p>
    <w:p w14:paraId="53FEBAD5" w14:textId="14ABDBD4"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técnico do contrato comunicará ao gestor do contrato, em tempo hábil, o término do contrato sob sua responsabilidade, com vistas à tempestiva renovação ou à prorrogação contratual</w:t>
      </w:r>
      <w:r w:rsidRPr="001F4904">
        <w:rPr>
          <w:rFonts w:eastAsia="Calibri"/>
          <w:sz w:val="22"/>
          <w:szCs w:val="22"/>
          <w:lang w:val="pt-BR"/>
        </w:rPr>
        <w:t>.</w:t>
      </w:r>
    </w:p>
    <w:p w14:paraId="13E9C563" w14:textId="77777777" w:rsidR="00BB271C" w:rsidRPr="001F4904" w:rsidRDefault="00BB271C"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00E80F" w14:textId="410934D9" w:rsidR="007F1067" w:rsidRPr="001F4904" w:rsidRDefault="00BB271C"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sidRPr="001F4904">
        <w:rPr>
          <w:rFonts w:eastAsia="Calibri"/>
          <w:sz w:val="22"/>
          <w:szCs w:val="22"/>
          <w:lang w:val="pt-BR"/>
        </w:rPr>
        <w:t>.</w:t>
      </w:r>
    </w:p>
    <w:p w14:paraId="28134443" w14:textId="1243C59E"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1F4904">
        <w:rPr>
          <w:rFonts w:eastAsia="Calibri"/>
          <w:sz w:val="22"/>
          <w:szCs w:val="22"/>
          <w:lang w:val="pt-BR"/>
        </w:rPr>
        <w:t>.</w:t>
      </w:r>
    </w:p>
    <w:p w14:paraId="201D010D" w14:textId="4AD627DD" w:rsidR="00F35B0B" w:rsidRPr="001F4904" w:rsidRDefault="00F35B0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1F4904">
        <w:rPr>
          <w:rFonts w:eastAsia="Calibri"/>
          <w:sz w:val="22"/>
          <w:szCs w:val="22"/>
          <w:lang w:val="pt-BR"/>
        </w:rPr>
        <w:t>.</w:t>
      </w:r>
    </w:p>
    <w:p w14:paraId="38EA176B" w14:textId="6003B297" w:rsidR="006670B8"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1F4904">
        <w:rPr>
          <w:rFonts w:eastAsia="Calibri"/>
          <w:sz w:val="22"/>
          <w:szCs w:val="22"/>
          <w:lang w:val="pt-BR"/>
        </w:rPr>
        <w:t>.</w:t>
      </w:r>
    </w:p>
    <w:p w14:paraId="0791420F" w14:textId="7D0047B8" w:rsidR="006670B8"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1F4904">
        <w:rPr>
          <w:rFonts w:eastAsia="Calibri"/>
          <w:sz w:val="22"/>
          <w:szCs w:val="22"/>
          <w:lang w:val="pt-BR"/>
        </w:rPr>
        <w:t>.</w:t>
      </w:r>
      <w:r w:rsidRPr="001F4904">
        <w:rPr>
          <w:rFonts w:eastAsia="Calibri"/>
          <w:sz w:val="22"/>
          <w:szCs w:val="22"/>
        </w:rPr>
        <w:t xml:space="preserve"> </w:t>
      </w:r>
    </w:p>
    <w:p w14:paraId="5FECB5AF" w14:textId="08F3C011" w:rsidR="006670B8"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1F4904" w:rsidRDefault="006670B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1F4904" w:rsidRDefault="001E4E2E" w:rsidP="00C81EBE">
      <w:pPr>
        <w:pStyle w:val="PargrafodaLista"/>
        <w:numPr>
          <w:ilvl w:val="0"/>
          <w:numId w:val="7"/>
        </w:numPr>
        <w:spacing w:line="360" w:lineRule="auto"/>
        <w:ind w:left="0" w:firstLine="0"/>
        <w:jc w:val="both"/>
        <w:rPr>
          <w:rFonts w:eastAsia="Calibri"/>
          <w:b/>
          <w:sz w:val="22"/>
          <w:szCs w:val="22"/>
        </w:rPr>
      </w:pPr>
      <w:r w:rsidRPr="001F4904">
        <w:rPr>
          <w:rFonts w:eastAsia="Calibri"/>
          <w:b/>
          <w:sz w:val="22"/>
          <w:szCs w:val="22"/>
        </w:rPr>
        <w:t>PAGAMENTO</w:t>
      </w:r>
    </w:p>
    <w:p w14:paraId="0D0E8E10" w14:textId="7E90E3F8" w:rsidR="008D3535" w:rsidRPr="001F4904" w:rsidRDefault="00053838" w:rsidP="00C81EBE">
      <w:pPr>
        <w:pStyle w:val="PargrafodaLista"/>
        <w:numPr>
          <w:ilvl w:val="1"/>
          <w:numId w:val="7"/>
        </w:numPr>
        <w:spacing w:line="360" w:lineRule="auto"/>
        <w:ind w:left="0" w:firstLine="0"/>
        <w:jc w:val="both"/>
        <w:rPr>
          <w:rFonts w:eastAsia="Calibri"/>
          <w:b/>
          <w:sz w:val="22"/>
          <w:szCs w:val="22"/>
        </w:rPr>
      </w:pPr>
      <w:bookmarkStart w:id="8" w:name="_Hlk168402641"/>
      <w:r w:rsidRPr="001F4904">
        <w:rPr>
          <w:rFonts w:eastAsia="Calibri"/>
          <w:sz w:val="22"/>
          <w:szCs w:val="22"/>
          <w:lang w:val="pt-BR"/>
        </w:rPr>
        <w:t xml:space="preserve">O pagamento </w:t>
      </w:r>
      <w:r w:rsidR="007A68C4" w:rsidRPr="001F4904">
        <w:rPr>
          <w:rFonts w:eastAsia="Calibri"/>
          <w:sz w:val="22"/>
          <w:szCs w:val="22"/>
          <w:lang w:val="pt-BR"/>
        </w:rPr>
        <w:t>será</w:t>
      </w:r>
      <w:r w:rsidRPr="001F4904">
        <w:rPr>
          <w:rFonts w:eastAsia="Calibri"/>
          <w:sz w:val="22"/>
          <w:szCs w:val="22"/>
          <w:lang w:val="pt-BR"/>
        </w:rPr>
        <w:t xml:space="preserve"> efetuado em </w:t>
      </w:r>
      <w:r w:rsidR="007A3248">
        <w:rPr>
          <w:rFonts w:eastAsia="Calibri"/>
          <w:sz w:val="22"/>
          <w:szCs w:val="22"/>
          <w:lang w:val="pt-BR"/>
        </w:rPr>
        <w:t>30</w:t>
      </w:r>
      <w:r w:rsidRPr="001F4904">
        <w:rPr>
          <w:rFonts w:eastAsia="Calibri"/>
          <w:sz w:val="22"/>
          <w:szCs w:val="22"/>
          <w:lang w:val="pt-BR"/>
        </w:rPr>
        <w:t xml:space="preserve"> (</w:t>
      </w:r>
      <w:r w:rsidR="007A3248">
        <w:rPr>
          <w:rFonts w:eastAsia="Calibri"/>
          <w:sz w:val="22"/>
          <w:szCs w:val="22"/>
          <w:lang w:val="pt-BR"/>
        </w:rPr>
        <w:t>trinta</w:t>
      </w:r>
      <w:r w:rsidRPr="001F4904">
        <w:rPr>
          <w:rFonts w:eastAsia="Calibri"/>
          <w:sz w:val="22"/>
          <w:szCs w:val="22"/>
          <w:lang w:val="pt-BR"/>
        </w:rPr>
        <w:t>) parcelas, de acordo com a medição realizada a cada 30 (trinta) dias, dentro do período previsto de execução e em conformidade com o Cronograma Físico Financeiro</w:t>
      </w:r>
      <w:bookmarkEnd w:id="8"/>
      <w:r w:rsidR="008D3535" w:rsidRPr="001F4904">
        <w:rPr>
          <w:rFonts w:eastAsia="Calibri"/>
          <w:sz w:val="22"/>
          <w:szCs w:val="22"/>
        </w:rPr>
        <w:t>.</w:t>
      </w:r>
    </w:p>
    <w:p w14:paraId="48B3F276" w14:textId="77777777" w:rsidR="002E2F4E" w:rsidRPr="001F4904" w:rsidRDefault="002E2F4E"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24BE7A25" w14:textId="69311568" w:rsidR="002E2F4E" w:rsidRPr="001F4904" w:rsidRDefault="002E2F4E"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Uma etapa será considerada efetivamente concluída quando os serviços previstos para aquela etapa, no Cronograma Físico-Financeiro, estiverem executados em sua totalidade</w:t>
      </w:r>
      <w:r w:rsidR="001E0E3D" w:rsidRPr="001F4904">
        <w:rPr>
          <w:rFonts w:eastAsia="Calibri"/>
          <w:sz w:val="22"/>
          <w:szCs w:val="22"/>
          <w:lang w:val="pt-BR"/>
        </w:rPr>
        <w:t>.</w:t>
      </w:r>
    </w:p>
    <w:p w14:paraId="2F7633D7" w14:textId="77777777" w:rsidR="008E76AB" w:rsidRPr="001F4904" w:rsidRDefault="001E0E3D"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também apresentará, a cada medição, os documentos comprobatórios da procedência legal dos produtos e subprodutos florestais utilizados naquela etapa da execução contratual, quando for o caso.</w:t>
      </w:r>
    </w:p>
    <w:p w14:paraId="73F09584" w14:textId="59E87357" w:rsidR="00A57344" w:rsidRPr="001F4904" w:rsidRDefault="008E76A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provisoriamente,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xml:space="preserve">) dias, pelos fiscais técnico e administrativo, mediante termos detalhados, quando verificado o cumprimento das exigências de caráter técnico e administrativo. </w:t>
      </w:r>
    </w:p>
    <w:p w14:paraId="7A9EE9A3" w14:textId="77777777" w:rsidR="00A5734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57C765AC" w14:textId="5571C097" w:rsidR="00A5734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fiscal do contrato, quando houver, realizará o recebimento provisório sob o ponto de vista técnico e administrativo.</w:t>
      </w:r>
    </w:p>
    <w:p w14:paraId="4D7CED64" w14:textId="77777777" w:rsidR="00A5734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38AA31" w14:textId="77777777" w:rsidR="00A5734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Será considerado como ocorrido o recebimento provisório com a entrega do termo detalhado ou, em havendo mais de um a ser feito, com a entrega do último.</w:t>
      </w:r>
    </w:p>
    <w:p w14:paraId="13B0060E" w14:textId="77777777" w:rsidR="00A5734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lastRenderedPageBreak/>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65448F" w14:textId="6FEC8CAD" w:rsidR="00A5734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 xml:space="preserve">A fiscalização não efetuará o ateste da última e/ou única medição de serviços até que sejam sanadas todas as eventuais pendências que possam vir a ser apontadas no Recebimento Provisório. </w:t>
      </w:r>
    </w:p>
    <w:p w14:paraId="00CD32A5" w14:textId="77777777" w:rsidR="001D5BC4"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recebimento provisório também ficará sujeito, quando cabível, à conclusão de todos os testes de campo e à entrega dos Manuais e Instruções exigíveis.</w:t>
      </w:r>
    </w:p>
    <w:p w14:paraId="773EFE7C" w14:textId="77777777" w:rsidR="00390968"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42D85DF7" w14:textId="77777777" w:rsidR="00390968" w:rsidRPr="001F4904" w:rsidRDefault="008E76A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D97525E" w14:textId="2A098B58" w:rsidR="00390968" w:rsidRPr="001F4904" w:rsidRDefault="008E76A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definitivamente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2D6ADE" w14:textId="0BFAA7AE" w:rsidR="00390968"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53AC8" w:rsidRPr="001F4904">
        <w:rPr>
          <w:rFonts w:eastAsia="Calibri"/>
          <w:sz w:val="22"/>
          <w:szCs w:val="22"/>
          <w:lang w:val="pt-BR"/>
        </w:rPr>
        <w:t>.</w:t>
      </w:r>
    </w:p>
    <w:p w14:paraId="5A2605A5" w14:textId="77777777" w:rsidR="00390968"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35EF50" w14:textId="77777777" w:rsidR="00390968"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Emitir Termo Detalhado para efeito de recebimento definitivo dos serviços prestados, com base nos relatórios e documentações apresentadas; e</w:t>
      </w:r>
    </w:p>
    <w:p w14:paraId="5711EB10" w14:textId="77777777" w:rsidR="00390968"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Comunicar a empresa para que emita a Nota Fiscal ou Fatura, com o valor exato dimensionado pela fiscalização.</w:t>
      </w:r>
    </w:p>
    <w:p w14:paraId="77E67A48" w14:textId="77777777" w:rsidR="00390968" w:rsidRPr="001F4904" w:rsidRDefault="008E76AB"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Enviar a documentação pertinente ao setor de contratos para a formalização dos procedimentos de liquidação e pagamento, no valor dimensionado pela fiscalização e gestão.</w:t>
      </w:r>
    </w:p>
    <w:p w14:paraId="1BBB821A" w14:textId="77777777" w:rsidR="00390968" w:rsidRPr="001F4904" w:rsidRDefault="008E76A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w:t>
      </w:r>
      <w:r w:rsidRPr="001F4904">
        <w:rPr>
          <w:rFonts w:eastAsia="Calibri"/>
          <w:sz w:val="22"/>
          <w:szCs w:val="22"/>
        </w:rPr>
        <w:lastRenderedPageBreak/>
        <w:t xml:space="preserve">Nota Fiscal no que </w:t>
      </w:r>
      <w:proofErr w:type="spellStart"/>
      <w:r w:rsidRPr="001F4904">
        <w:rPr>
          <w:rFonts w:eastAsia="Calibri"/>
          <w:sz w:val="22"/>
          <w:szCs w:val="22"/>
        </w:rPr>
        <w:t>pertine</w:t>
      </w:r>
      <w:proofErr w:type="spellEnd"/>
      <w:r w:rsidRPr="001F4904">
        <w:rPr>
          <w:rFonts w:eastAsia="Calibri"/>
          <w:sz w:val="22"/>
          <w:szCs w:val="22"/>
        </w:rPr>
        <w:t xml:space="preserve"> à parcela incontroversa da execução do objeto, para efeito de liquidação e pagamento.</w:t>
      </w:r>
    </w:p>
    <w:p w14:paraId="07F135C2" w14:textId="77777777" w:rsidR="00390968" w:rsidRPr="001F4904" w:rsidRDefault="008E76A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Nenhum prazo de recebimento ocorrerá enquanto pendente a solução, pelo contratado, de inconsistências verificadas na execução do objeto ou no instrumento de cobrança.</w:t>
      </w:r>
    </w:p>
    <w:p w14:paraId="3A38A179" w14:textId="45C93D34" w:rsidR="008E76AB" w:rsidRPr="001F4904" w:rsidRDefault="008E76AB"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72B80D5C" w14:textId="77777777" w:rsidR="00C66E35" w:rsidRPr="001F4904" w:rsidRDefault="00C66E3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19E571FE" w14:textId="51F81F55" w:rsidR="00C66E35" w:rsidRPr="001F4904" w:rsidRDefault="00C66E3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0A6428">
        <w:rPr>
          <w:rFonts w:eastAsia="Calibri"/>
          <w:sz w:val="22"/>
          <w:szCs w:val="22"/>
        </w:rPr>
        <w:t>.</w:t>
      </w:r>
    </w:p>
    <w:p w14:paraId="1252E296" w14:textId="77777777" w:rsidR="00C66E35" w:rsidRPr="001F4904" w:rsidRDefault="00C66E3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Para fins de liquidação, o setor competente deve verificar se a Nota Fiscal ou Fatura apresentada expressa os elementos necessários e essenciais do documento, tais como:</w:t>
      </w:r>
    </w:p>
    <w:p w14:paraId="59930900" w14:textId="77777777" w:rsidR="00C66E35" w:rsidRPr="001F4904" w:rsidRDefault="00C66E35" w:rsidP="00C81EBE">
      <w:pPr>
        <w:pStyle w:val="PargrafodaLista"/>
        <w:numPr>
          <w:ilvl w:val="0"/>
          <w:numId w:val="20"/>
        </w:numPr>
        <w:spacing w:line="360" w:lineRule="auto"/>
        <w:ind w:left="0" w:firstLine="0"/>
        <w:jc w:val="both"/>
        <w:rPr>
          <w:rFonts w:eastAsia="Calibri"/>
          <w:sz w:val="22"/>
          <w:szCs w:val="22"/>
        </w:rPr>
      </w:pPr>
      <w:r w:rsidRPr="001F4904">
        <w:rPr>
          <w:rFonts w:eastAsia="Calibri"/>
          <w:sz w:val="22"/>
          <w:szCs w:val="22"/>
        </w:rPr>
        <w:t>o prazo de validade;</w:t>
      </w:r>
    </w:p>
    <w:p w14:paraId="18935FDD" w14:textId="77777777" w:rsidR="00C66E35" w:rsidRPr="001F4904" w:rsidRDefault="00C66E35" w:rsidP="00C81EBE">
      <w:pPr>
        <w:pStyle w:val="PargrafodaLista"/>
        <w:numPr>
          <w:ilvl w:val="0"/>
          <w:numId w:val="20"/>
        </w:numPr>
        <w:spacing w:line="360" w:lineRule="auto"/>
        <w:ind w:left="0" w:firstLine="0"/>
        <w:jc w:val="both"/>
        <w:rPr>
          <w:rFonts w:eastAsia="Calibri"/>
          <w:sz w:val="22"/>
          <w:szCs w:val="22"/>
        </w:rPr>
      </w:pPr>
      <w:r w:rsidRPr="001F4904">
        <w:rPr>
          <w:rFonts w:eastAsia="Calibri"/>
          <w:sz w:val="22"/>
          <w:szCs w:val="22"/>
        </w:rPr>
        <w:t>a data da emissão;</w:t>
      </w:r>
    </w:p>
    <w:p w14:paraId="6DEF80D2" w14:textId="77777777" w:rsidR="00C66E35" w:rsidRPr="001F4904" w:rsidRDefault="00C66E35" w:rsidP="00C81EBE">
      <w:pPr>
        <w:pStyle w:val="PargrafodaLista"/>
        <w:numPr>
          <w:ilvl w:val="0"/>
          <w:numId w:val="20"/>
        </w:numPr>
        <w:spacing w:line="360" w:lineRule="auto"/>
        <w:ind w:left="0" w:firstLine="0"/>
        <w:jc w:val="both"/>
        <w:rPr>
          <w:rFonts w:eastAsia="Calibri"/>
          <w:sz w:val="22"/>
          <w:szCs w:val="22"/>
        </w:rPr>
      </w:pPr>
      <w:r w:rsidRPr="001F4904">
        <w:rPr>
          <w:rFonts w:eastAsia="Calibri"/>
          <w:sz w:val="22"/>
          <w:szCs w:val="22"/>
        </w:rPr>
        <w:t>os dados do contrato e do órgão contratante;</w:t>
      </w:r>
    </w:p>
    <w:p w14:paraId="3AF4F022" w14:textId="77777777" w:rsidR="00C66E35" w:rsidRPr="001F4904" w:rsidRDefault="00C66E35" w:rsidP="00C81EBE">
      <w:pPr>
        <w:pStyle w:val="PargrafodaLista"/>
        <w:numPr>
          <w:ilvl w:val="0"/>
          <w:numId w:val="20"/>
        </w:numPr>
        <w:spacing w:line="360" w:lineRule="auto"/>
        <w:ind w:left="0" w:firstLine="0"/>
        <w:jc w:val="both"/>
        <w:rPr>
          <w:rFonts w:eastAsia="Calibri"/>
          <w:sz w:val="22"/>
          <w:szCs w:val="22"/>
        </w:rPr>
      </w:pPr>
      <w:r w:rsidRPr="001F4904">
        <w:rPr>
          <w:rFonts w:eastAsia="Calibri"/>
          <w:sz w:val="22"/>
          <w:szCs w:val="22"/>
        </w:rPr>
        <w:t>o período respectivo de execução do contrato;</w:t>
      </w:r>
    </w:p>
    <w:p w14:paraId="13551CFD" w14:textId="77777777" w:rsidR="00C66E35" w:rsidRPr="001F4904" w:rsidRDefault="00C66E35" w:rsidP="00C81EBE">
      <w:pPr>
        <w:pStyle w:val="PargrafodaLista"/>
        <w:numPr>
          <w:ilvl w:val="0"/>
          <w:numId w:val="20"/>
        </w:numPr>
        <w:spacing w:line="360" w:lineRule="auto"/>
        <w:ind w:left="0" w:firstLine="0"/>
        <w:jc w:val="both"/>
        <w:rPr>
          <w:rFonts w:eastAsia="Calibri"/>
          <w:sz w:val="22"/>
          <w:szCs w:val="22"/>
        </w:rPr>
      </w:pPr>
      <w:r w:rsidRPr="001F4904">
        <w:rPr>
          <w:rFonts w:eastAsia="Calibri"/>
          <w:sz w:val="22"/>
          <w:szCs w:val="22"/>
        </w:rPr>
        <w:t>o valor a pagar; e</w:t>
      </w:r>
    </w:p>
    <w:p w14:paraId="20900FC2" w14:textId="6CC316F8" w:rsidR="00C66E35" w:rsidRPr="001F4904" w:rsidRDefault="00C66E35" w:rsidP="00C81EBE">
      <w:pPr>
        <w:pStyle w:val="PargrafodaLista"/>
        <w:numPr>
          <w:ilvl w:val="0"/>
          <w:numId w:val="20"/>
        </w:numPr>
        <w:spacing w:line="360" w:lineRule="auto"/>
        <w:ind w:left="0" w:firstLine="0"/>
        <w:jc w:val="both"/>
        <w:rPr>
          <w:rFonts w:eastAsia="Calibri"/>
          <w:sz w:val="22"/>
          <w:szCs w:val="22"/>
        </w:rPr>
      </w:pPr>
      <w:r w:rsidRPr="001F4904">
        <w:rPr>
          <w:rFonts w:eastAsia="Calibri"/>
          <w:sz w:val="22"/>
          <w:szCs w:val="22"/>
        </w:rPr>
        <w:t>eventual destaque do valor de retenções tributárias cabíveis.</w:t>
      </w:r>
    </w:p>
    <w:p w14:paraId="51B950DB" w14:textId="77777777" w:rsidR="00C66E35" w:rsidRPr="001F4904" w:rsidRDefault="00C66E3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DFAD85A" w14:textId="6DC4F572" w:rsidR="003C7BE8" w:rsidRPr="001F4904" w:rsidRDefault="003C7BE8"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Nota Fiscal ou Fatura deverá ser obrigatoriamente acompanhada da comprovação da regularidade</w:t>
      </w:r>
      <w:r w:rsidRPr="001F4904">
        <w:rPr>
          <w:rFonts w:eastAsia="Calibri"/>
          <w:sz w:val="22"/>
          <w:szCs w:val="22"/>
          <w:lang w:val="pt-BR"/>
        </w:rPr>
        <w:t xml:space="preserve"> </w:t>
      </w:r>
      <w:r w:rsidRPr="001F4904">
        <w:rPr>
          <w:rFonts w:eastAsia="Calibri"/>
          <w:sz w:val="22"/>
          <w:szCs w:val="22"/>
        </w:rPr>
        <w:t>fiscal, constatada por meio de consulta on-line ao SICAF ou, na impossibilidade de acesso ao referido</w:t>
      </w:r>
      <w:r w:rsidRPr="001F4904">
        <w:rPr>
          <w:rFonts w:eastAsia="Calibri"/>
          <w:sz w:val="22"/>
          <w:szCs w:val="22"/>
          <w:lang w:val="pt-BR"/>
        </w:rPr>
        <w:t xml:space="preserve"> </w:t>
      </w:r>
      <w:r w:rsidRPr="001F4904">
        <w:rPr>
          <w:rFonts w:eastAsia="Calibri"/>
          <w:sz w:val="22"/>
          <w:szCs w:val="22"/>
        </w:rPr>
        <w:t>Sistema, mediante consulta aos sítios eletrônicos oficiais ou à documentação mencionada no art. 68 da Lei nº</w:t>
      </w:r>
      <w:r w:rsidRPr="001F4904">
        <w:rPr>
          <w:rFonts w:eastAsia="Calibri"/>
          <w:sz w:val="22"/>
          <w:szCs w:val="22"/>
          <w:lang w:val="pt-BR"/>
        </w:rPr>
        <w:t xml:space="preserve"> </w:t>
      </w:r>
      <w:r w:rsidRPr="001F4904">
        <w:rPr>
          <w:rFonts w:eastAsia="Calibri"/>
          <w:sz w:val="22"/>
          <w:szCs w:val="22"/>
        </w:rPr>
        <w:t>14.133/2021.</w:t>
      </w:r>
    </w:p>
    <w:p w14:paraId="50AF641E" w14:textId="77777777" w:rsidR="00C62945" w:rsidRPr="001F4904" w:rsidRDefault="00C6294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efetuado no prazo máximo de até dez dias úteis, contados da finalização da liquidação da despesa, conforme seção anterior, nos termos da Instrução Normativa SEGES/ME nº 77, de 2022.</w:t>
      </w:r>
    </w:p>
    <w:p w14:paraId="709EA6AA" w14:textId="21F58769" w:rsidR="00C62945" w:rsidRPr="001F4904" w:rsidRDefault="00C6294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1F4904">
        <w:rPr>
          <w:rFonts w:eastAsia="Calibri"/>
          <w:sz w:val="22"/>
          <w:szCs w:val="22"/>
          <w:lang w:val="pt-BR"/>
        </w:rPr>
        <w:t xml:space="preserve"> Nacional de Custo da Construção </w:t>
      </w:r>
      <w:r w:rsidRPr="001F4904">
        <w:rPr>
          <w:rFonts w:eastAsia="Calibri"/>
          <w:sz w:val="22"/>
          <w:szCs w:val="22"/>
        </w:rPr>
        <w:t xml:space="preserve"> de correção monetária</w:t>
      </w:r>
      <w:r w:rsidRPr="001F4904">
        <w:rPr>
          <w:rFonts w:eastAsia="Calibri"/>
          <w:sz w:val="22"/>
          <w:szCs w:val="22"/>
          <w:lang w:val="pt-BR"/>
        </w:rPr>
        <w:t>.</w:t>
      </w:r>
    </w:p>
    <w:p w14:paraId="4A03F88A" w14:textId="77777777" w:rsidR="00B000B5" w:rsidRPr="001F4904" w:rsidRDefault="00B000B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lastRenderedPageBreak/>
        <w:t>O pagamento será realizado através de ordem bancária, para crédito em banco, agência e conta corrente indicados pelo contratado.</w:t>
      </w:r>
    </w:p>
    <w:p w14:paraId="156298EE" w14:textId="77777777" w:rsidR="00B000B5" w:rsidRPr="001F4904" w:rsidRDefault="00B000B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Será considerada data do pagamento o dia em que constar como emitida a ordem bancária para pagamento.</w:t>
      </w:r>
    </w:p>
    <w:p w14:paraId="0291B14A" w14:textId="77777777" w:rsidR="00B000B5" w:rsidRPr="001F4904" w:rsidRDefault="00B000B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Quando do pagamento, será efetuada a retenção tributária prevista na legislação aplicável.</w:t>
      </w:r>
    </w:p>
    <w:p w14:paraId="2A4B1AA8" w14:textId="2D977A00" w:rsidR="00B000B5" w:rsidRPr="001F4904" w:rsidRDefault="00B000B5" w:rsidP="00C81EBE">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Independentemente do percentual de tributo inserido na planilha, quando houver, serão retidos na fonte, quando da realização do pagamento, os percentuais estabelecidos na legislação vigente.</w:t>
      </w:r>
    </w:p>
    <w:p w14:paraId="635893CB" w14:textId="305448B9" w:rsidR="00B000B5" w:rsidRPr="001F4904" w:rsidRDefault="00B000B5"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D642F5" w14:textId="15D2AEC3"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Os preços inicialmente contratados são fixos e irreajustáveis no prazo de um ano contado da data do orçamento estimado, considerando as planilhas referenciais </w:t>
      </w:r>
      <w:r w:rsidR="00E65A98" w:rsidRPr="001F4904">
        <w:rPr>
          <w:rFonts w:eastAsia="Calibri"/>
          <w:sz w:val="22"/>
          <w:szCs w:val="22"/>
          <w:lang w:val="pt-BR"/>
        </w:rPr>
        <w:t xml:space="preserve">SINAPI </w:t>
      </w:r>
      <w:r w:rsidR="006B50CF">
        <w:rPr>
          <w:rFonts w:eastAsia="Calibri"/>
          <w:sz w:val="22"/>
          <w:szCs w:val="22"/>
          <w:lang w:val="pt-BR"/>
        </w:rPr>
        <w:t>2024/03</w:t>
      </w:r>
      <w:r w:rsidR="00E65A98" w:rsidRPr="001F4904">
        <w:rPr>
          <w:rFonts w:eastAsia="Calibri"/>
          <w:sz w:val="22"/>
          <w:szCs w:val="22"/>
          <w:lang w:val="pt-BR"/>
        </w:rPr>
        <w:t xml:space="preserve"> </w:t>
      </w:r>
      <w:r w:rsidR="006B50CF">
        <w:rPr>
          <w:rFonts w:eastAsia="Calibri"/>
          <w:sz w:val="22"/>
          <w:szCs w:val="22"/>
          <w:lang w:val="pt-BR"/>
        </w:rPr>
        <w:t>sem</w:t>
      </w:r>
      <w:r w:rsidR="00E65A98" w:rsidRPr="001F4904">
        <w:rPr>
          <w:rFonts w:eastAsia="Calibri"/>
          <w:sz w:val="22"/>
          <w:szCs w:val="22"/>
          <w:lang w:val="pt-BR"/>
        </w:rPr>
        <w:t xml:space="preserve"> deso</w:t>
      </w:r>
      <w:r w:rsidR="00B43A43" w:rsidRPr="001F4904">
        <w:rPr>
          <w:rFonts w:eastAsia="Calibri"/>
          <w:sz w:val="22"/>
          <w:szCs w:val="22"/>
          <w:lang w:val="pt-BR"/>
        </w:rPr>
        <w:t xml:space="preserve">neração / </w:t>
      </w:r>
      <w:r w:rsidR="006B50CF">
        <w:rPr>
          <w:rFonts w:eastAsia="Calibri"/>
          <w:sz w:val="22"/>
          <w:szCs w:val="22"/>
          <w:lang w:val="pt-BR"/>
        </w:rPr>
        <w:t xml:space="preserve">SP ORAS 193 sem desoneração / </w:t>
      </w:r>
      <w:r w:rsidR="00B43A43" w:rsidRPr="001F4904">
        <w:rPr>
          <w:rFonts w:eastAsia="Calibri"/>
          <w:sz w:val="22"/>
          <w:szCs w:val="22"/>
          <w:lang w:val="pt-BR"/>
        </w:rPr>
        <w:t xml:space="preserve">SETOP </w:t>
      </w:r>
      <w:r w:rsidR="006B50CF">
        <w:rPr>
          <w:rFonts w:eastAsia="Calibri"/>
          <w:sz w:val="22"/>
          <w:szCs w:val="22"/>
          <w:lang w:val="pt-BR"/>
        </w:rPr>
        <w:t>2024/01 e Própria do FNDE</w:t>
      </w:r>
      <w:r w:rsidR="00B43A43" w:rsidRPr="001F4904">
        <w:rPr>
          <w:rFonts w:eastAsia="Calibri"/>
          <w:sz w:val="22"/>
          <w:szCs w:val="22"/>
          <w:lang w:val="pt-BR"/>
        </w:rPr>
        <w:t>.</w:t>
      </w:r>
    </w:p>
    <w:p w14:paraId="39D39841" w14:textId="03C87463"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Após o interregno de um ano, e independentemente de pedido do Contratado, os preços iniciais serão reajustados, mediante a aplicação, pelo Contratante, do </w:t>
      </w:r>
      <w:r w:rsidR="00B43A43" w:rsidRPr="001F4904">
        <w:rPr>
          <w:rFonts w:eastAsia="Calibri"/>
          <w:sz w:val="22"/>
          <w:szCs w:val="22"/>
          <w:lang w:val="pt-BR"/>
        </w:rPr>
        <w:t>Índice de Nacional do Custo de Construção</w:t>
      </w:r>
      <w:r w:rsidRPr="001F4904">
        <w:rPr>
          <w:rFonts w:eastAsia="Calibri"/>
          <w:sz w:val="22"/>
          <w:szCs w:val="22"/>
        </w:rPr>
        <w:t>, exclusivamente para as obrigações iniciadas e concluídas após a ocorrência da anualidade.</w:t>
      </w:r>
    </w:p>
    <w:p w14:paraId="0584DAFF" w14:textId="77777777"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Nos reajustes subsequentes ao primeiro, o interregno mínimo de um ano será contado a partir dos efeitos financeiros do último reajuste.</w:t>
      </w:r>
    </w:p>
    <w:p w14:paraId="54D212E5" w14:textId="77777777"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A2BC61E" w14:textId="77777777"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Nas aferições finais, o(s) índice(s) utilizado(s) para reajuste será(</w:t>
      </w:r>
      <w:proofErr w:type="spellStart"/>
      <w:r w:rsidRPr="001F4904">
        <w:rPr>
          <w:rFonts w:eastAsia="Calibri"/>
          <w:sz w:val="22"/>
          <w:szCs w:val="22"/>
        </w:rPr>
        <w:t>ão</w:t>
      </w:r>
      <w:proofErr w:type="spellEnd"/>
      <w:r w:rsidRPr="001F4904">
        <w:rPr>
          <w:rFonts w:eastAsia="Calibri"/>
          <w:sz w:val="22"/>
          <w:szCs w:val="22"/>
        </w:rPr>
        <w:t>), obrigatoriamente, o(s) definitivo(s).</w:t>
      </w:r>
    </w:p>
    <w:p w14:paraId="1C5C2818" w14:textId="77777777"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o(s) índice(s) estabelecido(s) para reajustamento venha(m) a ser extinto(s) ou de qualquer forma não possa(m) mais ser utilizado(s), será(</w:t>
      </w:r>
      <w:proofErr w:type="spellStart"/>
      <w:r w:rsidRPr="001F4904">
        <w:rPr>
          <w:rFonts w:eastAsia="Calibri"/>
          <w:sz w:val="22"/>
          <w:szCs w:val="22"/>
        </w:rPr>
        <w:t>ão</w:t>
      </w:r>
      <w:proofErr w:type="spellEnd"/>
      <w:r w:rsidRPr="001F4904">
        <w:rPr>
          <w:rFonts w:eastAsia="Calibri"/>
          <w:sz w:val="22"/>
          <w:szCs w:val="22"/>
        </w:rPr>
        <w:t>) adotado(s), em substituição, o(s) que vier(em) a ser determinado(s) pela legislação então em vigor.</w:t>
      </w:r>
    </w:p>
    <w:p w14:paraId="167AE73B" w14:textId="77777777"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ausência de previsão legal quanto ao índice substituto, as partes elegerão novo índice oficial, para reajustamento do preço do valor remanescente, por meio de termo aditivo.</w:t>
      </w:r>
    </w:p>
    <w:p w14:paraId="040572FE" w14:textId="6B2AAE97" w:rsidR="00642FE0" w:rsidRPr="001F4904" w:rsidRDefault="00642FE0" w:rsidP="00C81EBE">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reajuste será realizado por apostilamento.</w:t>
      </w:r>
    </w:p>
    <w:p w14:paraId="7DE78927" w14:textId="126967AF" w:rsidR="00B43A43" w:rsidRPr="001F4904" w:rsidRDefault="00B43A43" w:rsidP="00C81EBE">
      <w:pPr>
        <w:pStyle w:val="PargrafodaLista"/>
        <w:numPr>
          <w:ilvl w:val="0"/>
          <w:numId w:val="7"/>
        </w:numPr>
        <w:spacing w:line="360" w:lineRule="auto"/>
        <w:ind w:left="0" w:firstLine="0"/>
        <w:jc w:val="both"/>
        <w:rPr>
          <w:b/>
          <w:sz w:val="22"/>
          <w:szCs w:val="22"/>
        </w:rPr>
      </w:pPr>
      <w:r w:rsidRPr="001F4904">
        <w:rPr>
          <w:b/>
          <w:sz w:val="22"/>
          <w:szCs w:val="22"/>
        </w:rPr>
        <w:t>INFRAÇÕES E SANÇÕES ADMINISTRATIVAS</w:t>
      </w:r>
    </w:p>
    <w:p w14:paraId="3685A0BE" w14:textId="78D502E7" w:rsidR="00B43A43" w:rsidRPr="001F4904" w:rsidRDefault="00B43A43" w:rsidP="00C81EBE">
      <w:pPr>
        <w:pStyle w:val="PargrafodaLista"/>
        <w:numPr>
          <w:ilvl w:val="1"/>
          <w:numId w:val="7"/>
        </w:numPr>
        <w:spacing w:line="360" w:lineRule="auto"/>
        <w:ind w:left="0" w:firstLine="0"/>
        <w:jc w:val="both"/>
        <w:rPr>
          <w:sz w:val="22"/>
          <w:szCs w:val="22"/>
        </w:rPr>
      </w:pPr>
      <w:r w:rsidRPr="001F4904">
        <w:rPr>
          <w:sz w:val="22"/>
          <w:szCs w:val="22"/>
        </w:rPr>
        <w:t>Comete infração administrativa, nos termos da Lei nº 14.133, de 2021, o contratado que:</w:t>
      </w:r>
    </w:p>
    <w:p w14:paraId="3F74715D"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w:t>
      </w:r>
    </w:p>
    <w:p w14:paraId="712DDC8A"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lastRenderedPageBreak/>
        <w:t>der causa à inexecução parcial do contrato que cause grave dano à Administração ou ao funcionamento dos serviços públicos ou ao interesse coletivo;</w:t>
      </w:r>
    </w:p>
    <w:p w14:paraId="07729F95"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total do contrato;</w:t>
      </w:r>
    </w:p>
    <w:p w14:paraId="5360DDEF"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ensejar o retardamento da execução ou da entrega do objeto da contratação sem motivo justificado;</w:t>
      </w:r>
    </w:p>
    <w:p w14:paraId="462F0C9D"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apresentar documentação falsa ou prestar declaração falsa durante a execução do contrato;</w:t>
      </w:r>
    </w:p>
    <w:p w14:paraId="1603C75E"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praticar ato fraudulento na execução do contrato;</w:t>
      </w:r>
    </w:p>
    <w:p w14:paraId="2A041CF1"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comportar-se de modo inidôneo ou cometer fraude de qualquer natureza;</w:t>
      </w:r>
    </w:p>
    <w:p w14:paraId="7AD72170" w14:textId="77777777" w:rsidR="00B43A43" w:rsidRPr="001F4904" w:rsidRDefault="00B43A43" w:rsidP="00C81EBE">
      <w:pPr>
        <w:pStyle w:val="PargrafodaLista"/>
        <w:numPr>
          <w:ilvl w:val="0"/>
          <w:numId w:val="29"/>
        </w:numPr>
        <w:spacing w:line="360" w:lineRule="auto"/>
        <w:ind w:left="0" w:firstLine="0"/>
        <w:contextualSpacing w:val="0"/>
        <w:jc w:val="both"/>
        <w:rPr>
          <w:sz w:val="22"/>
          <w:szCs w:val="22"/>
        </w:rPr>
      </w:pPr>
      <w:r w:rsidRPr="001F4904">
        <w:rPr>
          <w:sz w:val="22"/>
          <w:szCs w:val="22"/>
        </w:rPr>
        <w:t>praticar ato lesivo previsto no art. 5º da Lei nº 12.846, de 1º de agosto de 2013.</w:t>
      </w:r>
    </w:p>
    <w:p w14:paraId="2A2AC85D" w14:textId="77777777" w:rsidR="00B43A43" w:rsidRPr="001F4904" w:rsidRDefault="00B43A43" w:rsidP="00C81EBE">
      <w:pPr>
        <w:pStyle w:val="PargrafodaLista"/>
        <w:numPr>
          <w:ilvl w:val="1"/>
          <w:numId w:val="7"/>
        </w:numPr>
        <w:spacing w:line="360" w:lineRule="auto"/>
        <w:ind w:left="0" w:firstLine="0"/>
        <w:contextualSpacing w:val="0"/>
        <w:jc w:val="both"/>
        <w:rPr>
          <w:sz w:val="22"/>
          <w:szCs w:val="22"/>
        </w:rPr>
      </w:pPr>
      <w:r w:rsidRPr="001F4904">
        <w:rPr>
          <w:sz w:val="22"/>
          <w:szCs w:val="22"/>
        </w:rPr>
        <w:t>Serão aplicadas ao contratado que incorrer nas infrações acima descritas as seguintes sanções:</w:t>
      </w:r>
    </w:p>
    <w:p w14:paraId="4655693B" w14:textId="3E33B705" w:rsidR="00B43A43" w:rsidRPr="00B86DBD" w:rsidRDefault="00B43A43" w:rsidP="00C81EBE">
      <w:pPr>
        <w:pStyle w:val="PargrafodaLista"/>
        <w:numPr>
          <w:ilvl w:val="2"/>
          <w:numId w:val="7"/>
        </w:numPr>
        <w:spacing w:line="360" w:lineRule="auto"/>
        <w:ind w:left="0" w:firstLine="0"/>
        <w:jc w:val="both"/>
        <w:rPr>
          <w:sz w:val="22"/>
          <w:szCs w:val="22"/>
        </w:rPr>
      </w:pPr>
      <w:r w:rsidRPr="00B86DBD">
        <w:rPr>
          <w:sz w:val="22"/>
          <w:szCs w:val="22"/>
        </w:rPr>
        <w:t>Advertência, quando o contratado der causa à inexecução parcial do contrato, sempre que não se justificar a imposição de penalidade mais grave;</w:t>
      </w:r>
    </w:p>
    <w:p w14:paraId="55B2E748" w14:textId="3422981B" w:rsidR="00B43A43" w:rsidRPr="00B86DBD" w:rsidRDefault="00B43A43" w:rsidP="00C81EBE">
      <w:pPr>
        <w:pStyle w:val="PargrafodaLista"/>
        <w:numPr>
          <w:ilvl w:val="2"/>
          <w:numId w:val="7"/>
        </w:numPr>
        <w:spacing w:line="360" w:lineRule="auto"/>
        <w:ind w:left="0" w:firstLine="0"/>
        <w:jc w:val="both"/>
        <w:rPr>
          <w:sz w:val="22"/>
          <w:szCs w:val="22"/>
        </w:rPr>
      </w:pPr>
      <w:r w:rsidRPr="00B86DBD">
        <w:rPr>
          <w:sz w:val="22"/>
          <w:szCs w:val="22"/>
        </w:rPr>
        <w:t>Impedimento de licitar e contratar, quando praticadas as condutas descritas nas alíneas “b”, “c” e “d” do subitem acima deste Contrato, sempre que não se justificar a imposição de penalidade mais grave;</w:t>
      </w:r>
    </w:p>
    <w:p w14:paraId="4B5F8FBF" w14:textId="0006E03F" w:rsidR="00B43A43" w:rsidRPr="00B86DBD" w:rsidRDefault="00B43A43" w:rsidP="00C81EBE">
      <w:pPr>
        <w:pStyle w:val="PargrafodaLista"/>
        <w:numPr>
          <w:ilvl w:val="2"/>
          <w:numId w:val="7"/>
        </w:numPr>
        <w:spacing w:line="360" w:lineRule="auto"/>
        <w:ind w:left="0" w:firstLine="0"/>
        <w:jc w:val="both"/>
        <w:rPr>
          <w:sz w:val="22"/>
          <w:szCs w:val="22"/>
        </w:rPr>
      </w:pPr>
      <w:r w:rsidRPr="00B86DBD">
        <w:rPr>
          <w:sz w:val="22"/>
          <w:szCs w:val="22"/>
        </w:rPr>
        <w:t>Declaração de inidoneidade para licitar e contratar, quando praticadas as condutas descritas nas alíneas “e”, “f”, “g” e “h” do subitem acima deste Contrato, bem como nas alíneas “b”, “c” e “d”, que justifiquem a imposição de penalidade mais grave.</w:t>
      </w:r>
    </w:p>
    <w:p w14:paraId="2C1A5D04" w14:textId="2589E6BF" w:rsidR="00B43A43" w:rsidRPr="00B86DBD" w:rsidRDefault="00B43A43" w:rsidP="00C81EBE">
      <w:pPr>
        <w:pStyle w:val="PargrafodaLista"/>
        <w:numPr>
          <w:ilvl w:val="2"/>
          <w:numId w:val="7"/>
        </w:numPr>
        <w:spacing w:line="360" w:lineRule="auto"/>
        <w:ind w:left="0" w:firstLine="0"/>
        <w:jc w:val="both"/>
        <w:rPr>
          <w:sz w:val="22"/>
          <w:szCs w:val="22"/>
        </w:rPr>
      </w:pPr>
      <w:r w:rsidRPr="00B86DBD">
        <w:rPr>
          <w:sz w:val="22"/>
          <w:szCs w:val="22"/>
        </w:rPr>
        <w:t>Multa:</w:t>
      </w:r>
    </w:p>
    <w:p w14:paraId="0E22432E" w14:textId="77777777" w:rsid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Moratória de 0,3% (três décimos por cento) por dia de atraso injustificado sobre o valor da parcela inadimplida, até o limite de 30 (trinta) dias;</w:t>
      </w:r>
    </w:p>
    <w:p w14:paraId="55C69DF9" w14:textId="77777777" w:rsid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285BA97" w14:textId="77777777" w:rsid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Compensatória, para as infrações descritas nas alíneas “e” a “h” do subitem 12.1, de 15% (quinze por cento) a 30% (trinta por cento) do valor do Contrato.</w:t>
      </w:r>
    </w:p>
    <w:p w14:paraId="39F81157" w14:textId="77777777" w:rsid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 xml:space="preserve">Compensatória, para a inexecução total do contrato prevista na alínea “c” do subitem 12.1, de 0,5% (cinco décimos por cento) a 30% (trinta por cento) do valor do Contrato. </w:t>
      </w:r>
    </w:p>
    <w:p w14:paraId="48EB8A46" w14:textId="77777777" w:rsid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Para infração descrita na alínea “b” do subitem 12.1, a multa será de 0,5% (cinco décimos por cento) a 30% (trinta por cento) do valor do Contrato.</w:t>
      </w:r>
    </w:p>
    <w:p w14:paraId="20E70A7E" w14:textId="77777777" w:rsid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Para infrações descritas na alínea “d” do subitem 12.1, a multa será de 0,5% (cinco décimos por cento) a 15% (quinze por cento) do valor do Contrato.</w:t>
      </w:r>
    </w:p>
    <w:p w14:paraId="0112D4ED" w14:textId="3C3D90C1" w:rsidR="00B43A43" w:rsidRPr="00E33B0E" w:rsidRDefault="00B43A43" w:rsidP="00C81EBE">
      <w:pPr>
        <w:pStyle w:val="PargrafodaLista"/>
        <w:numPr>
          <w:ilvl w:val="3"/>
          <w:numId w:val="7"/>
        </w:numPr>
        <w:spacing w:line="360" w:lineRule="auto"/>
        <w:ind w:left="0" w:firstLine="0"/>
        <w:jc w:val="both"/>
        <w:rPr>
          <w:sz w:val="22"/>
          <w:szCs w:val="22"/>
        </w:rPr>
      </w:pPr>
      <w:r w:rsidRPr="00E33B0E">
        <w:rPr>
          <w:sz w:val="22"/>
          <w:szCs w:val="22"/>
        </w:rPr>
        <w:t>Para a infração descrita na alínea “a” do subitem 12.1, a multa será de 0,5% (cinco décimos por cento) a 15% (quinze por cento) do valor do Contrato, ressalvadas as seguintes infrações:</w:t>
      </w:r>
    </w:p>
    <w:p w14:paraId="4A7F4BAF" w14:textId="7DA47C74" w:rsidR="00B43A43" w:rsidRP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t xml:space="preserve">A aplicação das sanções previstas neste Contrato não exclui, em hipótese alguma, a obrigação de reparação integral do dano causado ao Contratante. </w:t>
      </w:r>
    </w:p>
    <w:p w14:paraId="10874C46" w14:textId="69E9214D" w:rsidR="00B43A43" w:rsidRP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lastRenderedPageBreak/>
        <w:t>Todas as sanções previstas neste Contrato poderão ser aplicadas cumulativamente com a multa.</w:t>
      </w:r>
    </w:p>
    <w:p w14:paraId="4F05244C" w14:textId="77777777" w:rsidR="00EA4029" w:rsidRDefault="00B43A43" w:rsidP="00C81EBE">
      <w:pPr>
        <w:pStyle w:val="PargrafodaLista"/>
        <w:numPr>
          <w:ilvl w:val="2"/>
          <w:numId w:val="7"/>
        </w:numPr>
        <w:spacing w:line="360" w:lineRule="auto"/>
        <w:ind w:left="0" w:firstLine="0"/>
        <w:jc w:val="both"/>
        <w:rPr>
          <w:sz w:val="22"/>
          <w:szCs w:val="22"/>
        </w:rPr>
      </w:pPr>
      <w:r w:rsidRPr="00EA4029">
        <w:rPr>
          <w:sz w:val="22"/>
          <w:szCs w:val="22"/>
        </w:rPr>
        <w:t>Antes da aplicação da multa será facultada a defesa do interessado no prazo de 15 (quinze) dias úteis, contado da data de sua intimação.</w:t>
      </w:r>
    </w:p>
    <w:p w14:paraId="06347A48" w14:textId="77777777" w:rsidR="00EA4029" w:rsidRDefault="00B43A43" w:rsidP="00C81EBE">
      <w:pPr>
        <w:pStyle w:val="PargrafodaLista"/>
        <w:numPr>
          <w:ilvl w:val="2"/>
          <w:numId w:val="7"/>
        </w:numPr>
        <w:spacing w:line="360" w:lineRule="auto"/>
        <w:ind w:left="0" w:firstLine="0"/>
        <w:jc w:val="both"/>
        <w:rPr>
          <w:sz w:val="22"/>
          <w:szCs w:val="22"/>
        </w:rPr>
      </w:pPr>
      <w:r w:rsidRPr="00EA4029">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A12A9EC" w14:textId="77777777" w:rsidR="00EA4029" w:rsidRDefault="00E33B0E" w:rsidP="00C81EBE">
      <w:pPr>
        <w:pStyle w:val="PargrafodaLista"/>
        <w:numPr>
          <w:ilvl w:val="2"/>
          <w:numId w:val="7"/>
        </w:numPr>
        <w:spacing w:line="360" w:lineRule="auto"/>
        <w:ind w:left="0" w:firstLine="0"/>
        <w:jc w:val="both"/>
        <w:rPr>
          <w:sz w:val="22"/>
          <w:szCs w:val="22"/>
        </w:rPr>
      </w:pPr>
      <w:r w:rsidRPr="00EA4029">
        <w:rPr>
          <w:sz w:val="22"/>
          <w:szCs w:val="22"/>
        </w:rPr>
        <w:t>A multa poderá ser recolhida administrativamente no prazo máximo de 30 (trinta) dias, a contar da data do recebimento da comunicação enviada pela autoridade competente</w:t>
      </w:r>
      <w:r w:rsidR="00B43A43" w:rsidRPr="00EA4029">
        <w:rPr>
          <w:sz w:val="22"/>
          <w:szCs w:val="22"/>
        </w:rPr>
        <w:t>.</w:t>
      </w:r>
    </w:p>
    <w:p w14:paraId="1BC8942D" w14:textId="77777777" w:rsidR="00EA4029" w:rsidRDefault="00B43A43" w:rsidP="00C81EBE">
      <w:pPr>
        <w:pStyle w:val="PargrafodaLista"/>
        <w:numPr>
          <w:ilvl w:val="2"/>
          <w:numId w:val="7"/>
        </w:numPr>
        <w:spacing w:line="360" w:lineRule="auto"/>
        <w:ind w:left="0" w:firstLine="0"/>
        <w:jc w:val="both"/>
        <w:rPr>
          <w:sz w:val="22"/>
          <w:szCs w:val="22"/>
        </w:rPr>
      </w:pPr>
      <w:r w:rsidRPr="00EA4029">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E014DEE" w14:textId="77777777" w:rsidR="00EA4029" w:rsidRDefault="00FE14C2" w:rsidP="00C81EBE">
      <w:pPr>
        <w:pStyle w:val="PargrafodaLista"/>
        <w:numPr>
          <w:ilvl w:val="2"/>
          <w:numId w:val="7"/>
        </w:numPr>
        <w:spacing w:line="360" w:lineRule="auto"/>
        <w:ind w:left="0" w:firstLine="0"/>
        <w:jc w:val="both"/>
        <w:rPr>
          <w:sz w:val="22"/>
          <w:szCs w:val="22"/>
        </w:rPr>
      </w:pPr>
      <w:r w:rsidRPr="00EA4029">
        <w:rPr>
          <w:sz w:val="22"/>
          <w:szCs w:val="22"/>
        </w:rPr>
        <w:t>Para a garantia da ampla defesa e contraditório, as notificações serão enviadas eletronicamente para os endereços de e-mail informados na proposta comercial, bem como os cadastrados pela empresa no SICAF.</w:t>
      </w:r>
    </w:p>
    <w:p w14:paraId="334FD2AA" w14:textId="59D51130" w:rsidR="00FE14C2" w:rsidRPr="00EA4029" w:rsidRDefault="00FE14C2" w:rsidP="00C81EBE">
      <w:pPr>
        <w:pStyle w:val="PargrafodaLista"/>
        <w:numPr>
          <w:ilvl w:val="2"/>
          <w:numId w:val="7"/>
        </w:numPr>
        <w:spacing w:line="360" w:lineRule="auto"/>
        <w:ind w:left="0" w:firstLine="0"/>
        <w:jc w:val="both"/>
        <w:rPr>
          <w:sz w:val="22"/>
          <w:szCs w:val="22"/>
        </w:rPr>
      </w:pPr>
      <w:r w:rsidRPr="00EA4029">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3E974223" w14:textId="0B89A2E7" w:rsidR="00B43A43" w:rsidRP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t>Na aplicação das sanções serão considerados:</w:t>
      </w:r>
    </w:p>
    <w:p w14:paraId="4BD10E82" w14:textId="77777777" w:rsidR="00B43A43" w:rsidRPr="001F4904" w:rsidRDefault="00B43A43" w:rsidP="00C81EBE">
      <w:pPr>
        <w:spacing w:line="360" w:lineRule="auto"/>
        <w:jc w:val="both"/>
        <w:rPr>
          <w:sz w:val="22"/>
          <w:szCs w:val="22"/>
        </w:rPr>
      </w:pPr>
      <w:r w:rsidRPr="001F4904">
        <w:rPr>
          <w:sz w:val="22"/>
          <w:szCs w:val="22"/>
        </w:rPr>
        <w:t>a)</w:t>
      </w:r>
      <w:r w:rsidRPr="001F4904">
        <w:rPr>
          <w:sz w:val="22"/>
          <w:szCs w:val="22"/>
        </w:rPr>
        <w:tab/>
        <w:t>a natureza e a gravidade da infração cometida;</w:t>
      </w:r>
    </w:p>
    <w:p w14:paraId="2E266A3E" w14:textId="77777777" w:rsidR="00B43A43" w:rsidRPr="001F4904" w:rsidRDefault="00B43A43" w:rsidP="00C81EBE">
      <w:pPr>
        <w:spacing w:line="360" w:lineRule="auto"/>
        <w:jc w:val="both"/>
        <w:rPr>
          <w:sz w:val="22"/>
          <w:szCs w:val="22"/>
        </w:rPr>
      </w:pPr>
      <w:r w:rsidRPr="001F4904">
        <w:rPr>
          <w:sz w:val="22"/>
          <w:szCs w:val="22"/>
        </w:rPr>
        <w:t>b)</w:t>
      </w:r>
      <w:r w:rsidRPr="001F4904">
        <w:rPr>
          <w:sz w:val="22"/>
          <w:szCs w:val="22"/>
        </w:rPr>
        <w:tab/>
        <w:t>as peculiaridades do caso concreto;</w:t>
      </w:r>
    </w:p>
    <w:p w14:paraId="12C69E46" w14:textId="77777777" w:rsidR="00B43A43" w:rsidRPr="001F4904" w:rsidRDefault="00B43A43" w:rsidP="00C81EBE">
      <w:pPr>
        <w:spacing w:line="360" w:lineRule="auto"/>
        <w:jc w:val="both"/>
        <w:rPr>
          <w:sz w:val="22"/>
          <w:szCs w:val="22"/>
        </w:rPr>
      </w:pPr>
      <w:r w:rsidRPr="001F4904">
        <w:rPr>
          <w:sz w:val="22"/>
          <w:szCs w:val="22"/>
        </w:rPr>
        <w:t>c)</w:t>
      </w:r>
      <w:r w:rsidRPr="001F4904">
        <w:rPr>
          <w:sz w:val="22"/>
          <w:szCs w:val="22"/>
        </w:rPr>
        <w:tab/>
        <w:t>as circunstâncias agravantes ou atenuantes;</w:t>
      </w:r>
    </w:p>
    <w:p w14:paraId="68B29D6C" w14:textId="77777777" w:rsidR="00B43A43" w:rsidRPr="001F4904" w:rsidRDefault="00B43A43" w:rsidP="00C81EBE">
      <w:pPr>
        <w:spacing w:line="360" w:lineRule="auto"/>
        <w:jc w:val="both"/>
        <w:rPr>
          <w:sz w:val="22"/>
          <w:szCs w:val="22"/>
        </w:rPr>
      </w:pPr>
      <w:r w:rsidRPr="001F4904">
        <w:rPr>
          <w:sz w:val="22"/>
          <w:szCs w:val="22"/>
        </w:rPr>
        <w:t>d)</w:t>
      </w:r>
      <w:r w:rsidRPr="001F4904">
        <w:rPr>
          <w:sz w:val="22"/>
          <w:szCs w:val="22"/>
        </w:rPr>
        <w:tab/>
        <w:t>os danos que dela provierem para o Contratante;</w:t>
      </w:r>
    </w:p>
    <w:p w14:paraId="274E28B4" w14:textId="77777777" w:rsidR="00B43A43" w:rsidRPr="001F4904" w:rsidRDefault="00B43A43" w:rsidP="00C81EBE">
      <w:pPr>
        <w:spacing w:line="360" w:lineRule="auto"/>
        <w:jc w:val="both"/>
        <w:rPr>
          <w:sz w:val="22"/>
          <w:szCs w:val="22"/>
        </w:rPr>
      </w:pPr>
      <w:r w:rsidRPr="001F4904">
        <w:rPr>
          <w:sz w:val="22"/>
          <w:szCs w:val="22"/>
        </w:rPr>
        <w:t>e)</w:t>
      </w:r>
      <w:r w:rsidRPr="001F4904">
        <w:rPr>
          <w:sz w:val="22"/>
          <w:szCs w:val="22"/>
        </w:rPr>
        <w:tab/>
        <w:t>a implantação ou o aperfeiçoamento de programa de integridade, conforme normas e orientações dos órgãos de controle.</w:t>
      </w:r>
    </w:p>
    <w:p w14:paraId="73878E97" w14:textId="77777777" w:rsid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7FD1BD28" w14:textId="77777777" w:rsid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E31860F" w14:textId="77777777" w:rsid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lastRenderedPageBreak/>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A4029">
        <w:rPr>
          <w:sz w:val="22"/>
          <w:szCs w:val="22"/>
        </w:rPr>
        <w:t>Ceis</w:t>
      </w:r>
      <w:proofErr w:type="spellEnd"/>
      <w:r w:rsidRPr="00EA4029">
        <w:rPr>
          <w:sz w:val="22"/>
          <w:szCs w:val="22"/>
        </w:rPr>
        <w:t>) e no Cadastro Nacional de Empresas Punidas (</w:t>
      </w:r>
      <w:proofErr w:type="spellStart"/>
      <w:r w:rsidRPr="00EA4029">
        <w:rPr>
          <w:sz w:val="22"/>
          <w:szCs w:val="22"/>
        </w:rPr>
        <w:t>Cnep</w:t>
      </w:r>
      <w:proofErr w:type="spellEnd"/>
      <w:r w:rsidRPr="00EA4029">
        <w:rPr>
          <w:sz w:val="22"/>
          <w:szCs w:val="22"/>
        </w:rPr>
        <w:t xml:space="preserve">), instituídos no âmbito do Poder Executivo Federal. </w:t>
      </w:r>
    </w:p>
    <w:p w14:paraId="07DD6FBA" w14:textId="77777777" w:rsidR="00EA4029" w:rsidRDefault="00B43A43" w:rsidP="00C81EBE">
      <w:pPr>
        <w:pStyle w:val="PargrafodaLista"/>
        <w:numPr>
          <w:ilvl w:val="1"/>
          <w:numId w:val="7"/>
        </w:numPr>
        <w:spacing w:line="360" w:lineRule="auto"/>
        <w:ind w:left="0" w:firstLine="0"/>
        <w:jc w:val="both"/>
        <w:rPr>
          <w:sz w:val="22"/>
          <w:szCs w:val="22"/>
        </w:rPr>
      </w:pPr>
      <w:r w:rsidRPr="00EA4029">
        <w:rPr>
          <w:sz w:val="22"/>
          <w:szCs w:val="22"/>
        </w:rPr>
        <w:t>As sanções de impedimento de licitar e contratar e declaração de inidoneidade para licitar ou contratar são passíveis de reabilitação na forma do art. 163 da Lei nº 14.133/21.</w:t>
      </w:r>
    </w:p>
    <w:p w14:paraId="08BBFC3C" w14:textId="0ACCEBBC" w:rsidR="00B43A43" w:rsidRDefault="00B43A43" w:rsidP="00DE3B5D">
      <w:pPr>
        <w:pStyle w:val="PargrafodaLista"/>
        <w:numPr>
          <w:ilvl w:val="1"/>
          <w:numId w:val="7"/>
        </w:numPr>
        <w:spacing w:line="360" w:lineRule="auto"/>
        <w:ind w:left="0" w:firstLine="0"/>
        <w:jc w:val="both"/>
        <w:rPr>
          <w:sz w:val="22"/>
          <w:szCs w:val="22"/>
        </w:rPr>
      </w:pPr>
      <w:r w:rsidRPr="00EA4029">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7C4344" w14:textId="4D2A5403" w:rsidR="00324445" w:rsidRPr="00FD299F" w:rsidRDefault="00324445" w:rsidP="00DE3B5D">
      <w:pPr>
        <w:pStyle w:val="PargrafodaLista"/>
        <w:numPr>
          <w:ilvl w:val="0"/>
          <w:numId w:val="43"/>
        </w:numPr>
        <w:spacing w:line="360" w:lineRule="auto"/>
        <w:ind w:left="0" w:firstLine="0"/>
        <w:jc w:val="both"/>
        <w:rPr>
          <w:sz w:val="22"/>
          <w:szCs w:val="22"/>
          <w:lang w:val="pt-BR"/>
        </w:rPr>
      </w:pPr>
      <w:r w:rsidRPr="00FD299F">
        <w:rPr>
          <w:b/>
          <w:bCs/>
          <w:sz w:val="22"/>
          <w:szCs w:val="22"/>
          <w:lang w:val="pt-BR"/>
        </w:rPr>
        <w:t>DOCUMENTOS EXIGÍVEIS APÓS A CONTRATAÇÃO</w:t>
      </w:r>
    </w:p>
    <w:p w14:paraId="4C2AE35E" w14:textId="77777777" w:rsidR="00886119" w:rsidRPr="00FD299F" w:rsidRDefault="00DE3B5D" w:rsidP="00886119">
      <w:pPr>
        <w:pStyle w:val="PargrafodaLista"/>
        <w:numPr>
          <w:ilvl w:val="1"/>
          <w:numId w:val="43"/>
        </w:numPr>
        <w:spacing w:line="360" w:lineRule="auto"/>
        <w:ind w:left="0" w:firstLine="0"/>
        <w:jc w:val="both"/>
        <w:rPr>
          <w:sz w:val="22"/>
          <w:szCs w:val="22"/>
          <w:lang w:val="pt-BR"/>
        </w:rPr>
      </w:pPr>
      <w:r w:rsidRPr="00FD299F">
        <w:rPr>
          <w:sz w:val="22"/>
          <w:szCs w:val="22"/>
          <w:lang w:val="pt-BR"/>
        </w:rPr>
        <w:t xml:space="preserve">A </w:t>
      </w:r>
      <w:r w:rsidR="00886119" w:rsidRPr="00FD299F">
        <w:rPr>
          <w:sz w:val="22"/>
          <w:szCs w:val="22"/>
          <w:lang w:val="pt-BR"/>
        </w:rPr>
        <w:t xml:space="preserve">CONTRATADA deverá apresentar à FISCALIZAÇÃO no prazo máximo de 20 (vinte) dias contados da Ordem de Serviços, o programa de acompanhamento das obras, que apresente etapas/atividades detalhadas por semana. </w:t>
      </w:r>
    </w:p>
    <w:p w14:paraId="4A53AB94" w14:textId="77777777" w:rsidR="00886119" w:rsidRPr="00FD299F" w:rsidRDefault="00886119" w:rsidP="00886119">
      <w:pPr>
        <w:pStyle w:val="PargrafodaLista"/>
        <w:numPr>
          <w:ilvl w:val="1"/>
          <w:numId w:val="43"/>
        </w:numPr>
        <w:spacing w:line="360" w:lineRule="auto"/>
        <w:ind w:left="0" w:firstLine="0"/>
        <w:jc w:val="both"/>
        <w:rPr>
          <w:sz w:val="22"/>
          <w:szCs w:val="22"/>
          <w:lang w:val="pt-BR"/>
        </w:rPr>
      </w:pPr>
      <w:r w:rsidRPr="00FD299F">
        <w:rPr>
          <w:sz w:val="22"/>
          <w:szCs w:val="22"/>
          <w:lang w:val="pt-BR"/>
        </w:rPr>
        <w:t xml:space="preserve">O programa deverá contemplar também o cronograma de mão de obra e equipamentos a serem utilizados no empreendimento. </w:t>
      </w:r>
    </w:p>
    <w:p w14:paraId="60399595" w14:textId="77777777" w:rsidR="00886119" w:rsidRPr="00FD299F" w:rsidRDefault="00886119" w:rsidP="00886119">
      <w:pPr>
        <w:pStyle w:val="PargrafodaLista"/>
        <w:numPr>
          <w:ilvl w:val="1"/>
          <w:numId w:val="43"/>
        </w:numPr>
        <w:spacing w:line="360" w:lineRule="auto"/>
        <w:ind w:left="0" w:firstLine="0"/>
        <w:jc w:val="both"/>
        <w:rPr>
          <w:sz w:val="22"/>
          <w:szCs w:val="22"/>
          <w:lang w:val="pt-BR"/>
        </w:rPr>
      </w:pPr>
      <w:r w:rsidRPr="00FD299F">
        <w:rPr>
          <w:sz w:val="22"/>
          <w:szCs w:val="22"/>
          <w:lang w:val="pt-BR"/>
        </w:rPr>
        <w:t xml:space="preserve">O cronograma físico-financeiro deverá ter os seus respectivos percentuais físicos em concordância com o cronograma da proposta. </w:t>
      </w:r>
    </w:p>
    <w:p w14:paraId="4591588F" w14:textId="035A2282" w:rsidR="00DE3B5D" w:rsidRPr="00FD299F" w:rsidRDefault="00886119" w:rsidP="00886119">
      <w:pPr>
        <w:pStyle w:val="PargrafodaLista"/>
        <w:numPr>
          <w:ilvl w:val="1"/>
          <w:numId w:val="43"/>
        </w:numPr>
        <w:spacing w:line="360" w:lineRule="auto"/>
        <w:ind w:left="0" w:firstLine="0"/>
        <w:jc w:val="both"/>
        <w:rPr>
          <w:sz w:val="22"/>
          <w:szCs w:val="22"/>
          <w:lang w:val="pt-BR"/>
        </w:rPr>
      </w:pPr>
      <w:r w:rsidRPr="00FD299F">
        <w:rPr>
          <w:sz w:val="22"/>
          <w:szCs w:val="22"/>
          <w:lang w:val="pt-BR"/>
        </w:rPr>
        <w:t>Deverão estar incluídos nesse cronograma o prazo de elaboração e entrega dos itens a seguir relacionados:</w:t>
      </w:r>
    </w:p>
    <w:p w14:paraId="7F1A35E4" w14:textId="46949089" w:rsidR="00886119" w:rsidRPr="00FD299F" w:rsidRDefault="00886119" w:rsidP="00DE3B5D">
      <w:pPr>
        <w:pStyle w:val="PargrafodaLista"/>
        <w:numPr>
          <w:ilvl w:val="2"/>
          <w:numId w:val="43"/>
        </w:numPr>
        <w:spacing w:line="360" w:lineRule="auto"/>
        <w:ind w:left="0" w:firstLine="0"/>
        <w:jc w:val="both"/>
        <w:rPr>
          <w:sz w:val="22"/>
          <w:szCs w:val="22"/>
          <w:lang w:val="pt-BR"/>
        </w:rPr>
      </w:pPr>
      <w:r w:rsidRPr="00FD299F">
        <w:rPr>
          <w:sz w:val="22"/>
          <w:szCs w:val="22"/>
          <w:lang w:val="pt-BR"/>
        </w:rPr>
        <w:t>Anotação de Responsabilidade Técnica da obra.</w:t>
      </w:r>
    </w:p>
    <w:p w14:paraId="758EC407" w14:textId="4865A93C" w:rsidR="00DE3B5D" w:rsidRPr="00FD299F" w:rsidRDefault="00DE3B5D" w:rsidP="00DE3B5D">
      <w:pPr>
        <w:pStyle w:val="PargrafodaLista"/>
        <w:numPr>
          <w:ilvl w:val="2"/>
          <w:numId w:val="43"/>
        </w:numPr>
        <w:spacing w:line="360" w:lineRule="auto"/>
        <w:ind w:left="0" w:firstLine="0"/>
        <w:jc w:val="both"/>
        <w:rPr>
          <w:sz w:val="22"/>
          <w:szCs w:val="22"/>
          <w:lang w:val="pt-BR"/>
        </w:rPr>
      </w:pPr>
      <w:r w:rsidRPr="00FD299F">
        <w:rPr>
          <w:sz w:val="22"/>
          <w:szCs w:val="22"/>
        </w:rPr>
        <w:t>Comprovante de registro da Anotação de Responsabilidade Técnica (ART) ou Registro de Responsabilidade Técnica (RRT), observando os prazos estabelecidos pelo Conselho Federal de Engenharia e Agronomia - CONFEA ou CAU.</w:t>
      </w:r>
    </w:p>
    <w:p w14:paraId="5C44FA04" w14:textId="6B7EABB9" w:rsidR="00DE3B5D" w:rsidRPr="00FD299F" w:rsidRDefault="00DE3B5D" w:rsidP="00DE3B5D">
      <w:pPr>
        <w:pStyle w:val="PargrafodaLista"/>
        <w:numPr>
          <w:ilvl w:val="2"/>
          <w:numId w:val="43"/>
        </w:numPr>
        <w:spacing w:line="360" w:lineRule="auto"/>
        <w:ind w:left="0" w:firstLine="0"/>
        <w:jc w:val="both"/>
        <w:rPr>
          <w:sz w:val="22"/>
          <w:szCs w:val="22"/>
          <w:lang w:val="pt-BR"/>
        </w:rPr>
      </w:pPr>
      <w:r w:rsidRPr="00FD299F">
        <w:rPr>
          <w:sz w:val="22"/>
          <w:szCs w:val="22"/>
        </w:rPr>
        <w:t>Comprovante de abertura do Cadastro Nacional de Obras (CNO) junto à Receita Federal.</w:t>
      </w:r>
    </w:p>
    <w:p w14:paraId="5D3841B2" w14:textId="05F24644" w:rsidR="00DE3B5D" w:rsidRPr="00FD299F" w:rsidRDefault="00DE3B5D" w:rsidP="00DE3B5D">
      <w:pPr>
        <w:pStyle w:val="PargrafodaLista"/>
        <w:numPr>
          <w:ilvl w:val="1"/>
          <w:numId w:val="43"/>
        </w:numPr>
        <w:spacing w:line="360" w:lineRule="auto"/>
        <w:ind w:left="0" w:firstLine="0"/>
        <w:jc w:val="both"/>
        <w:rPr>
          <w:sz w:val="22"/>
          <w:szCs w:val="22"/>
          <w:lang w:val="pt-BR"/>
        </w:rPr>
      </w:pPr>
      <w:r w:rsidRPr="00FD299F">
        <w:rPr>
          <w:sz w:val="22"/>
          <w:szCs w:val="22"/>
          <w:lang w:val="pt-BR"/>
        </w:rPr>
        <w:t>Durante toda a execução contratual, a CONTRATADA deverá manter e apresentar à FISCALIZAÇÃO, sempre que solicitada:</w:t>
      </w:r>
    </w:p>
    <w:p w14:paraId="7716A4DD" w14:textId="77777777" w:rsidR="00DE3B5D" w:rsidRPr="00FD299F" w:rsidRDefault="00DE3B5D" w:rsidP="00DE3B5D">
      <w:pPr>
        <w:pStyle w:val="PargrafodaLista"/>
        <w:numPr>
          <w:ilvl w:val="2"/>
          <w:numId w:val="43"/>
        </w:numPr>
        <w:spacing w:line="360" w:lineRule="auto"/>
        <w:ind w:left="0" w:firstLine="0"/>
        <w:jc w:val="both"/>
        <w:rPr>
          <w:sz w:val="22"/>
          <w:szCs w:val="22"/>
          <w:lang w:val="pt-BR"/>
        </w:rPr>
      </w:pPr>
      <w:r w:rsidRPr="00FD299F">
        <w:rPr>
          <w:sz w:val="22"/>
          <w:szCs w:val="22"/>
          <w:lang w:val="pt-BR"/>
        </w:rPr>
        <w:t>Documentação de saúde ocupacional, incluindo o Programa de Controle Médico de Saúde Ocupacional (PCMSO) e os respectivos Atestados de Saúde Ocupacional (ASO) dos colaboradores.</w:t>
      </w:r>
    </w:p>
    <w:p w14:paraId="6BE5CCF5" w14:textId="2BE7CFAB" w:rsidR="00324445" w:rsidRPr="00FD299F" w:rsidRDefault="00DE3B5D" w:rsidP="00DE3B5D">
      <w:pPr>
        <w:pStyle w:val="PargrafodaLista"/>
        <w:numPr>
          <w:ilvl w:val="2"/>
          <w:numId w:val="43"/>
        </w:numPr>
        <w:spacing w:line="360" w:lineRule="auto"/>
        <w:ind w:left="0" w:firstLine="0"/>
        <w:jc w:val="both"/>
        <w:rPr>
          <w:sz w:val="22"/>
          <w:szCs w:val="22"/>
          <w:lang w:val="pt-BR"/>
        </w:rPr>
      </w:pPr>
      <w:r w:rsidRPr="00FD299F">
        <w:rPr>
          <w:sz w:val="22"/>
          <w:szCs w:val="22"/>
        </w:rPr>
        <w:t>Fichas de entrega e comprovantes de fornecimento de Equipamentos de Proteção Individual (EPIs) devidamente assinadas, em conformidade com as Normas Regulamentadoras (</w:t>
      </w:r>
      <w:proofErr w:type="spellStart"/>
      <w:r w:rsidRPr="00FD299F">
        <w:rPr>
          <w:sz w:val="22"/>
          <w:szCs w:val="22"/>
        </w:rPr>
        <w:t>NRs</w:t>
      </w:r>
      <w:proofErr w:type="spellEnd"/>
      <w:r w:rsidRPr="00FD299F">
        <w:rPr>
          <w:sz w:val="22"/>
          <w:szCs w:val="22"/>
        </w:rPr>
        <w:t>) do Ministério do Trabalho.</w:t>
      </w:r>
    </w:p>
    <w:p w14:paraId="42CA8890" w14:textId="618636B1" w:rsidR="00867786" w:rsidRPr="00FD299F" w:rsidRDefault="001A27B9" w:rsidP="00C81EBE">
      <w:pPr>
        <w:pStyle w:val="PargrafodaLista"/>
        <w:numPr>
          <w:ilvl w:val="0"/>
          <w:numId w:val="43"/>
        </w:numPr>
        <w:spacing w:line="360" w:lineRule="auto"/>
        <w:ind w:left="0" w:firstLine="0"/>
        <w:jc w:val="both"/>
        <w:rPr>
          <w:rFonts w:eastAsia="Calibri"/>
          <w:b/>
          <w:sz w:val="22"/>
          <w:szCs w:val="22"/>
        </w:rPr>
      </w:pPr>
      <w:r w:rsidRPr="00FD299F">
        <w:rPr>
          <w:b/>
          <w:sz w:val="22"/>
          <w:szCs w:val="22"/>
        </w:rPr>
        <w:t xml:space="preserve">FORMA E CRITÉRIOS DE SELEÇÃO DO FORNECEDOR </w:t>
      </w:r>
      <w:r w:rsidR="00351818" w:rsidRPr="00FD299F">
        <w:rPr>
          <w:b/>
          <w:sz w:val="22"/>
          <w:szCs w:val="22"/>
          <w:lang w:val="pt-BR"/>
        </w:rPr>
        <w:t xml:space="preserve"> E REGIME DE EXECUÇÃO</w:t>
      </w:r>
    </w:p>
    <w:p w14:paraId="5B8EDBA1" w14:textId="6F74705F" w:rsidR="007D309B" w:rsidRPr="00FD299F" w:rsidRDefault="00433CF4" w:rsidP="00C81EBE">
      <w:pPr>
        <w:pStyle w:val="PargrafodaLista"/>
        <w:numPr>
          <w:ilvl w:val="1"/>
          <w:numId w:val="43"/>
        </w:numPr>
        <w:tabs>
          <w:tab w:val="left" w:pos="0"/>
        </w:tabs>
        <w:spacing w:line="360" w:lineRule="auto"/>
        <w:ind w:left="0" w:firstLine="0"/>
        <w:jc w:val="both"/>
        <w:rPr>
          <w:rFonts w:eastAsia="Calibri"/>
          <w:b/>
          <w:sz w:val="22"/>
          <w:szCs w:val="22"/>
        </w:rPr>
      </w:pPr>
      <w:r w:rsidRPr="00FD299F">
        <w:rPr>
          <w:rFonts w:eastAsia="Calibri"/>
          <w:sz w:val="22"/>
          <w:szCs w:val="22"/>
        </w:rPr>
        <w:lastRenderedPageBreak/>
        <w:t xml:space="preserve">O </w:t>
      </w:r>
      <w:r w:rsidRPr="00FD299F">
        <w:rPr>
          <w:rFonts w:eastAsia="Calibri"/>
          <w:iCs/>
          <w:sz w:val="22"/>
          <w:szCs w:val="22"/>
        </w:rPr>
        <w:t>contratado</w:t>
      </w:r>
      <w:r w:rsidRPr="00FD299F">
        <w:rPr>
          <w:rFonts w:eastAsia="Calibri"/>
          <w:i/>
          <w:iCs/>
          <w:sz w:val="22"/>
          <w:szCs w:val="22"/>
        </w:rPr>
        <w:t xml:space="preserve"> </w:t>
      </w:r>
      <w:r w:rsidRPr="00FD299F">
        <w:rPr>
          <w:rFonts w:eastAsia="Calibri"/>
          <w:sz w:val="22"/>
          <w:szCs w:val="22"/>
        </w:rPr>
        <w:t>será selecionado por meio da realização de procedimento de licitação</w:t>
      </w:r>
      <w:r w:rsidR="007C3695" w:rsidRPr="00FD299F">
        <w:rPr>
          <w:rFonts w:eastAsia="Calibri"/>
          <w:sz w:val="22"/>
          <w:szCs w:val="22"/>
        </w:rPr>
        <w:t xml:space="preserve">, na modalidade </w:t>
      </w:r>
      <w:r w:rsidR="007C3695" w:rsidRPr="00FD299F">
        <w:rPr>
          <w:rFonts w:eastAsia="Calibri"/>
          <w:b/>
          <w:sz w:val="22"/>
          <w:szCs w:val="22"/>
        </w:rPr>
        <w:t>Concorrência</w:t>
      </w:r>
      <w:r w:rsidRPr="00FD299F">
        <w:rPr>
          <w:rFonts w:eastAsia="Calibri"/>
          <w:sz w:val="22"/>
          <w:szCs w:val="22"/>
        </w:rPr>
        <w:t>,</w:t>
      </w:r>
      <w:r w:rsidR="007C3695" w:rsidRPr="00FD299F">
        <w:rPr>
          <w:rFonts w:eastAsia="Calibri"/>
          <w:sz w:val="22"/>
          <w:szCs w:val="22"/>
        </w:rPr>
        <w:t xml:space="preserve"> sob a forma </w:t>
      </w:r>
      <w:r w:rsidR="007C3695" w:rsidRPr="00FD299F">
        <w:rPr>
          <w:rFonts w:eastAsia="Calibri"/>
          <w:b/>
          <w:sz w:val="22"/>
          <w:szCs w:val="22"/>
        </w:rPr>
        <w:t>Eletr</w:t>
      </w:r>
      <w:r w:rsidR="007C3695" w:rsidRPr="00FD299F">
        <w:rPr>
          <w:rFonts w:eastAsia="Calibri"/>
          <w:b/>
          <w:color w:val="000000" w:themeColor="text1"/>
          <w:sz w:val="22"/>
          <w:szCs w:val="22"/>
        </w:rPr>
        <w:t>ônica</w:t>
      </w:r>
      <w:r w:rsidR="00AA3F89" w:rsidRPr="00FD299F">
        <w:rPr>
          <w:rFonts w:eastAsia="Calibri"/>
          <w:color w:val="000000" w:themeColor="text1"/>
          <w:sz w:val="22"/>
          <w:szCs w:val="22"/>
        </w:rPr>
        <w:t>,</w:t>
      </w:r>
      <w:r w:rsidR="007C3695" w:rsidRPr="00FD299F">
        <w:rPr>
          <w:rFonts w:eastAsia="Calibri"/>
          <w:color w:val="000000" w:themeColor="text1"/>
          <w:sz w:val="22"/>
          <w:szCs w:val="22"/>
        </w:rPr>
        <w:t xml:space="preserve"> com adoção do critério de julgamento pelo menor preço</w:t>
      </w:r>
      <w:r w:rsidR="00B32238" w:rsidRPr="00FD299F">
        <w:rPr>
          <w:rFonts w:eastAsia="Calibri"/>
          <w:color w:val="000000" w:themeColor="text1"/>
          <w:sz w:val="22"/>
          <w:szCs w:val="22"/>
        </w:rPr>
        <w:t xml:space="preserve"> </w:t>
      </w:r>
      <w:r w:rsidR="00180EC6" w:rsidRPr="00FD299F">
        <w:rPr>
          <w:rFonts w:eastAsia="Calibri"/>
          <w:color w:val="000000" w:themeColor="text1"/>
          <w:sz w:val="22"/>
          <w:szCs w:val="22"/>
          <w:lang w:val="pt-BR"/>
        </w:rPr>
        <w:t>por empreitada global</w:t>
      </w:r>
      <w:r w:rsidR="00871A89" w:rsidRPr="00FD299F">
        <w:rPr>
          <w:rFonts w:eastAsia="Calibri"/>
          <w:color w:val="000000" w:themeColor="text1"/>
          <w:sz w:val="22"/>
          <w:szCs w:val="22"/>
        </w:rPr>
        <w:t>.</w:t>
      </w:r>
    </w:p>
    <w:p w14:paraId="4C300D8F" w14:textId="05E9E255" w:rsidR="007D309B" w:rsidRPr="00FD299F" w:rsidRDefault="007D309B" w:rsidP="00C81EBE">
      <w:pPr>
        <w:pStyle w:val="PargrafodaLista"/>
        <w:numPr>
          <w:ilvl w:val="1"/>
          <w:numId w:val="43"/>
        </w:numPr>
        <w:tabs>
          <w:tab w:val="left" w:pos="0"/>
        </w:tabs>
        <w:spacing w:line="360" w:lineRule="auto"/>
        <w:ind w:left="0" w:firstLine="0"/>
        <w:jc w:val="both"/>
        <w:rPr>
          <w:rFonts w:eastAsia="Calibri"/>
          <w:b/>
          <w:sz w:val="22"/>
          <w:szCs w:val="22"/>
        </w:rPr>
      </w:pPr>
      <w:r w:rsidRPr="00FD299F">
        <w:rPr>
          <w:rFonts w:eastAsia="Calibri"/>
          <w:sz w:val="22"/>
          <w:szCs w:val="22"/>
        </w:rPr>
        <w:t xml:space="preserve">O regime de execução do contrato será: empreitada </w:t>
      </w:r>
      <w:r w:rsidRPr="00FD299F">
        <w:rPr>
          <w:rFonts w:eastAsia="Calibri"/>
          <w:color w:val="000000" w:themeColor="text1"/>
          <w:sz w:val="22"/>
          <w:szCs w:val="22"/>
        </w:rPr>
        <w:t xml:space="preserve">por preço </w:t>
      </w:r>
      <w:r w:rsidR="00180EC6" w:rsidRPr="00FD299F">
        <w:rPr>
          <w:rFonts w:eastAsia="Calibri"/>
          <w:color w:val="000000" w:themeColor="text1"/>
          <w:sz w:val="22"/>
          <w:szCs w:val="22"/>
          <w:lang w:val="pt-BR"/>
        </w:rPr>
        <w:t>global</w:t>
      </w:r>
      <w:r w:rsidRPr="00FD299F">
        <w:rPr>
          <w:rFonts w:eastAsia="Calibri"/>
          <w:color w:val="000000" w:themeColor="text1"/>
          <w:sz w:val="22"/>
          <w:szCs w:val="22"/>
        </w:rPr>
        <w:t xml:space="preserve"> </w:t>
      </w:r>
      <w:r w:rsidRPr="00FD299F">
        <w:rPr>
          <w:rFonts w:eastAsia="Calibri"/>
          <w:sz w:val="22"/>
          <w:szCs w:val="22"/>
        </w:rPr>
        <w:t>conforme inciso I do art. 46 da Lei 14.133/2021</w:t>
      </w:r>
      <w:r w:rsidR="003D2385" w:rsidRPr="00FD299F">
        <w:rPr>
          <w:rFonts w:eastAsia="Calibri"/>
          <w:sz w:val="22"/>
          <w:szCs w:val="22"/>
        </w:rPr>
        <w:t>.</w:t>
      </w:r>
    </w:p>
    <w:p w14:paraId="1FEEE905" w14:textId="3C3D2531" w:rsidR="00AA3F89" w:rsidRPr="00FD299F" w:rsidRDefault="00AA3F89" w:rsidP="00C81EBE">
      <w:pPr>
        <w:pStyle w:val="PargrafodaLista"/>
        <w:numPr>
          <w:ilvl w:val="1"/>
          <w:numId w:val="43"/>
        </w:numPr>
        <w:tabs>
          <w:tab w:val="left" w:pos="0"/>
        </w:tabs>
        <w:spacing w:line="360" w:lineRule="auto"/>
        <w:ind w:left="0" w:firstLine="0"/>
        <w:jc w:val="both"/>
        <w:rPr>
          <w:rFonts w:eastAsia="Calibri"/>
          <w:b/>
          <w:sz w:val="22"/>
          <w:szCs w:val="22"/>
        </w:rPr>
      </w:pPr>
      <w:r w:rsidRPr="00FD299F">
        <w:rPr>
          <w:rFonts w:eastAsia="Calibri"/>
          <w:sz w:val="22"/>
          <w:szCs w:val="22"/>
        </w:rPr>
        <w:t>Tratando-s</w:t>
      </w:r>
      <w:r w:rsidRPr="00FD299F">
        <w:rPr>
          <w:rFonts w:eastAsia="Calibri"/>
          <w:color w:val="000000" w:themeColor="text1"/>
          <w:sz w:val="22"/>
          <w:szCs w:val="22"/>
        </w:rPr>
        <w:t xml:space="preserve">e de obra ou serviço de engenharia, ressalvado o objeto ou parte dele sujeito ao regime de empreitada por preço </w:t>
      </w:r>
      <w:r w:rsidR="00180EC6" w:rsidRPr="00FD299F">
        <w:rPr>
          <w:rFonts w:eastAsia="Calibri"/>
          <w:color w:val="000000" w:themeColor="text1"/>
          <w:sz w:val="22"/>
          <w:szCs w:val="22"/>
          <w:lang w:val="pt-BR"/>
        </w:rPr>
        <w:t>global</w:t>
      </w:r>
      <w:r w:rsidRPr="00FD299F">
        <w:rPr>
          <w:rFonts w:eastAsia="Calibri"/>
          <w:color w:val="000000" w:themeColor="text1"/>
          <w:sz w:val="22"/>
          <w:szCs w:val="22"/>
        </w:rPr>
        <w:t xml:space="preserve">, o </w:t>
      </w:r>
      <w:r w:rsidRPr="00FD299F">
        <w:rPr>
          <w:rFonts w:eastAsia="Calibri"/>
          <w:sz w:val="22"/>
          <w:szCs w:val="22"/>
        </w:rPr>
        <w:t>critério de aceitabilidade de preços será o valor global estimado para a contratação.</w:t>
      </w:r>
    </w:p>
    <w:p w14:paraId="36C72204" w14:textId="49CBEB22" w:rsidR="00AA3F89" w:rsidRPr="00FD299F" w:rsidRDefault="00AA3F89" w:rsidP="00C81EBE">
      <w:pPr>
        <w:pStyle w:val="PargrafodaLista"/>
        <w:numPr>
          <w:ilvl w:val="2"/>
          <w:numId w:val="43"/>
        </w:numPr>
        <w:tabs>
          <w:tab w:val="left" w:pos="0"/>
        </w:tabs>
        <w:spacing w:line="360" w:lineRule="auto"/>
        <w:ind w:left="0" w:firstLine="0"/>
        <w:jc w:val="both"/>
        <w:rPr>
          <w:rFonts w:eastAsia="Calibri"/>
          <w:sz w:val="22"/>
          <w:szCs w:val="22"/>
        </w:rPr>
      </w:pPr>
      <w:r w:rsidRPr="00FD299F">
        <w:rPr>
          <w:rFonts w:eastAsia="Calibri"/>
          <w:sz w:val="22"/>
          <w:szCs w:val="22"/>
        </w:rPr>
        <w:t>O interessado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sidR="00BC4F32" w:rsidRPr="00FD299F">
        <w:rPr>
          <w:rFonts w:eastAsia="Calibri"/>
          <w:sz w:val="22"/>
          <w:szCs w:val="22"/>
          <w:lang w:val="pt-BR"/>
        </w:rPr>
        <w:t>.</w:t>
      </w:r>
    </w:p>
    <w:p w14:paraId="419A358C" w14:textId="5FB7581E" w:rsidR="00BC4F32" w:rsidRPr="00FD299F" w:rsidRDefault="00BC4F32" w:rsidP="00C81EBE">
      <w:pPr>
        <w:pStyle w:val="PargrafodaLista"/>
        <w:numPr>
          <w:ilvl w:val="1"/>
          <w:numId w:val="43"/>
        </w:numPr>
        <w:tabs>
          <w:tab w:val="left" w:pos="0"/>
        </w:tabs>
        <w:spacing w:line="360" w:lineRule="auto"/>
        <w:ind w:left="0" w:firstLine="0"/>
        <w:jc w:val="both"/>
        <w:rPr>
          <w:rFonts w:eastAsia="Calibri"/>
          <w:sz w:val="22"/>
          <w:szCs w:val="22"/>
        </w:rPr>
      </w:pPr>
      <w:r w:rsidRPr="00FD299F">
        <w:rPr>
          <w:rFonts w:eastAsia="Calibri"/>
          <w:sz w:val="22"/>
          <w:szCs w:val="22"/>
        </w:rPr>
        <w:t>Para o objeto ou parte dele sujeito ao regime de empreitada por preço unitário o critério de aceitabilidade de preços será</w:t>
      </w:r>
      <w:r w:rsidRPr="00FD299F">
        <w:rPr>
          <w:rFonts w:eastAsia="Calibri"/>
          <w:sz w:val="22"/>
          <w:szCs w:val="22"/>
          <w:lang w:val="pt-BR"/>
        </w:rPr>
        <w:t xml:space="preserve"> de acordo</w:t>
      </w:r>
      <w:r w:rsidR="00CF2EEA" w:rsidRPr="00FD299F">
        <w:rPr>
          <w:rFonts w:eastAsia="Calibri"/>
          <w:sz w:val="22"/>
          <w:szCs w:val="22"/>
          <w:lang w:val="pt-BR"/>
        </w:rPr>
        <w:t xml:space="preserve"> o </w:t>
      </w:r>
      <w:r w:rsidRPr="00FD299F">
        <w:rPr>
          <w:rFonts w:eastAsia="Calibri"/>
          <w:sz w:val="22"/>
          <w:szCs w:val="22"/>
        </w:rPr>
        <w:t>valor estimado da contratação;</w:t>
      </w:r>
    </w:p>
    <w:p w14:paraId="677E21A5" w14:textId="7EE31995" w:rsidR="001C1E0F" w:rsidRPr="00FD299F" w:rsidRDefault="00351818" w:rsidP="00C81EBE">
      <w:pPr>
        <w:pStyle w:val="PargrafodaLista"/>
        <w:numPr>
          <w:ilvl w:val="1"/>
          <w:numId w:val="43"/>
        </w:numPr>
        <w:tabs>
          <w:tab w:val="left" w:pos="0"/>
        </w:tabs>
        <w:spacing w:line="360" w:lineRule="auto"/>
        <w:ind w:left="0" w:firstLine="0"/>
        <w:jc w:val="both"/>
        <w:rPr>
          <w:rFonts w:eastAsia="Calibri"/>
          <w:b/>
          <w:sz w:val="22"/>
          <w:szCs w:val="22"/>
        </w:rPr>
      </w:pPr>
      <w:r w:rsidRPr="00FD299F">
        <w:rPr>
          <w:iCs/>
          <w:sz w:val="22"/>
          <w:szCs w:val="22"/>
          <w:lang w:val="pt-BR"/>
        </w:rPr>
        <w:t>Para fins de habilitação, deverá o licitante comprovar os seguintes requisitos:</w:t>
      </w:r>
    </w:p>
    <w:p w14:paraId="6959698E" w14:textId="134893AF" w:rsidR="003D2385" w:rsidRPr="00FD299F" w:rsidRDefault="00FC4255" w:rsidP="00C81EBE">
      <w:pPr>
        <w:pStyle w:val="PargrafodaLista"/>
        <w:tabs>
          <w:tab w:val="left" w:pos="0"/>
        </w:tabs>
        <w:spacing w:line="360" w:lineRule="auto"/>
        <w:ind w:left="0"/>
        <w:jc w:val="both"/>
        <w:rPr>
          <w:rFonts w:eastAsia="Calibri"/>
          <w:b/>
          <w:sz w:val="22"/>
          <w:szCs w:val="22"/>
          <w:lang w:val="pt-BR"/>
        </w:rPr>
      </w:pPr>
      <w:r w:rsidRPr="00FD299F">
        <w:rPr>
          <w:rFonts w:eastAsia="Calibri"/>
          <w:b/>
          <w:sz w:val="22"/>
          <w:szCs w:val="22"/>
          <w:lang w:val="pt-BR"/>
        </w:rPr>
        <w:t>Habilitação Jurídica</w:t>
      </w:r>
    </w:p>
    <w:p w14:paraId="562D3682" w14:textId="60176CEF" w:rsidR="00351818" w:rsidRPr="00FD299F" w:rsidRDefault="001F76BC" w:rsidP="00C81EBE">
      <w:pPr>
        <w:pStyle w:val="PargrafodaLista"/>
        <w:numPr>
          <w:ilvl w:val="2"/>
          <w:numId w:val="43"/>
        </w:numPr>
        <w:spacing w:line="360" w:lineRule="auto"/>
        <w:ind w:left="0" w:firstLine="0"/>
        <w:jc w:val="both"/>
        <w:rPr>
          <w:sz w:val="22"/>
          <w:szCs w:val="22"/>
        </w:rPr>
      </w:pPr>
      <w:r w:rsidRPr="00FD299F">
        <w:rPr>
          <w:b/>
          <w:sz w:val="22"/>
          <w:szCs w:val="22"/>
        </w:rPr>
        <w:t>Empresário</w:t>
      </w:r>
      <w:r w:rsidR="00351818" w:rsidRPr="00FD299F">
        <w:rPr>
          <w:b/>
          <w:sz w:val="22"/>
          <w:szCs w:val="22"/>
        </w:rPr>
        <w:t xml:space="preserve"> individual:</w:t>
      </w:r>
      <w:r w:rsidR="00351818" w:rsidRPr="00FD299F">
        <w:rPr>
          <w:sz w:val="22"/>
          <w:szCs w:val="22"/>
        </w:rPr>
        <w:t xml:space="preserve"> </w:t>
      </w:r>
      <w:r w:rsidR="005E08F9" w:rsidRPr="00FD299F">
        <w:rPr>
          <w:sz w:val="22"/>
          <w:szCs w:val="22"/>
        </w:rPr>
        <w:t>inscrição</w:t>
      </w:r>
      <w:r w:rsidR="00351818" w:rsidRPr="00FD299F">
        <w:rPr>
          <w:sz w:val="22"/>
          <w:szCs w:val="22"/>
        </w:rPr>
        <w:t xml:space="preserve"> no Registro </w:t>
      </w:r>
      <w:r w:rsidR="005E08F9" w:rsidRPr="00FD299F">
        <w:rPr>
          <w:sz w:val="22"/>
          <w:szCs w:val="22"/>
        </w:rPr>
        <w:t>Público</w:t>
      </w:r>
      <w:r w:rsidR="00351818" w:rsidRPr="00FD299F">
        <w:rPr>
          <w:sz w:val="22"/>
          <w:szCs w:val="22"/>
        </w:rPr>
        <w:t xml:space="preserve"> de Empresas Mercantis, a cargo da Junta Comercial da respectiva sede; </w:t>
      </w:r>
    </w:p>
    <w:p w14:paraId="165989E5" w14:textId="35415FB0"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FD299F">
        <w:rPr>
          <w:b/>
          <w:sz w:val="22"/>
          <w:szCs w:val="22"/>
        </w:rPr>
        <w:t xml:space="preserve">Sociedade </w:t>
      </w:r>
      <w:r w:rsidR="00A93335" w:rsidRPr="00FD299F">
        <w:rPr>
          <w:b/>
          <w:sz w:val="22"/>
          <w:szCs w:val="22"/>
          <w:lang w:val="pt-BR"/>
        </w:rPr>
        <w:t>empres</w:t>
      </w:r>
      <w:r w:rsidR="002F2A51" w:rsidRPr="00FD299F">
        <w:rPr>
          <w:b/>
          <w:sz w:val="22"/>
          <w:szCs w:val="22"/>
          <w:lang w:val="pt-BR"/>
        </w:rPr>
        <w:t>á</w:t>
      </w:r>
      <w:r w:rsidR="00A93335" w:rsidRPr="00FD299F">
        <w:rPr>
          <w:b/>
          <w:sz w:val="22"/>
          <w:szCs w:val="22"/>
          <w:lang w:val="pt-BR"/>
        </w:rPr>
        <w:t>ria</w:t>
      </w:r>
      <w:r w:rsidRPr="00FD299F">
        <w:rPr>
          <w:b/>
          <w:sz w:val="22"/>
          <w:szCs w:val="22"/>
        </w:rPr>
        <w:t>, sociedade limitada u</w:t>
      </w:r>
      <w:r w:rsidRPr="001F4904">
        <w:rPr>
          <w:b/>
          <w:sz w:val="22"/>
          <w:szCs w:val="22"/>
        </w:rPr>
        <w:t>nipessoal – SLU ou sociedade identificada como empresa individual de responsabilidade limitada – EIRELI:</w:t>
      </w:r>
      <w:r w:rsidRPr="001F4904">
        <w:rPr>
          <w:sz w:val="22"/>
          <w:szCs w:val="22"/>
        </w:rPr>
        <w:t xml:space="preserve"> ato constitutivo, estatuto ou contrato social em vigor, devidamente registrado na Junta Comercial da respectiva sede, acompanhado de documento </w:t>
      </w:r>
      <w:r w:rsidR="00A93335" w:rsidRPr="001F4904">
        <w:rPr>
          <w:sz w:val="22"/>
          <w:szCs w:val="22"/>
        </w:rPr>
        <w:t>comprobatório</w:t>
      </w:r>
      <w:r w:rsidRPr="001F4904">
        <w:rPr>
          <w:sz w:val="22"/>
          <w:szCs w:val="22"/>
        </w:rPr>
        <w:t xml:space="preserve"> de seus administradores; </w:t>
      </w:r>
    </w:p>
    <w:p w14:paraId="040BD07D" w14:textId="7DDA28B0"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2F2A51" w:rsidRPr="001F4904">
        <w:rPr>
          <w:b/>
          <w:sz w:val="22"/>
          <w:szCs w:val="22"/>
        </w:rPr>
        <w:t>empresária</w:t>
      </w:r>
      <w:r w:rsidRPr="001F4904">
        <w:rPr>
          <w:b/>
          <w:sz w:val="22"/>
          <w:szCs w:val="22"/>
        </w:rPr>
        <w:t xml:space="preserve"> estrangeira:</w:t>
      </w:r>
      <w:r w:rsidRPr="001F4904">
        <w:rPr>
          <w:sz w:val="22"/>
          <w:szCs w:val="22"/>
        </w:rPr>
        <w:t xml:space="preserve"> portaria de </w:t>
      </w:r>
      <w:r w:rsidR="002F2A51" w:rsidRPr="001F4904">
        <w:rPr>
          <w:sz w:val="22"/>
          <w:szCs w:val="22"/>
        </w:rPr>
        <w:t>autorização</w:t>
      </w:r>
      <w:r w:rsidRPr="001F4904">
        <w:rPr>
          <w:sz w:val="22"/>
          <w:szCs w:val="22"/>
        </w:rPr>
        <w:t xml:space="preserve"> de funcionamento no Brasil, publicada no </w:t>
      </w:r>
      <w:r w:rsidR="002F2A51" w:rsidRPr="001F4904">
        <w:rPr>
          <w:sz w:val="22"/>
          <w:szCs w:val="22"/>
        </w:rPr>
        <w:t>Diário</w:t>
      </w:r>
      <w:r w:rsidRPr="001F4904">
        <w:rPr>
          <w:sz w:val="22"/>
          <w:szCs w:val="22"/>
        </w:rPr>
        <w:t xml:space="preserve"> Oficial da </w:t>
      </w:r>
      <w:r w:rsidR="002F2A51" w:rsidRPr="001F4904">
        <w:rPr>
          <w:sz w:val="22"/>
          <w:szCs w:val="22"/>
        </w:rPr>
        <w:t>União</w:t>
      </w:r>
      <w:r w:rsidRPr="001F4904">
        <w:rPr>
          <w:sz w:val="22"/>
          <w:szCs w:val="22"/>
        </w:rPr>
        <w:t xml:space="preserve"> e arquivada na Junta Comercial da unidade federativa onde se localizar a filial, </w:t>
      </w:r>
      <w:r w:rsidR="008F4B29" w:rsidRPr="001F4904">
        <w:rPr>
          <w:sz w:val="22"/>
          <w:szCs w:val="22"/>
        </w:rPr>
        <w:t>agência</w:t>
      </w:r>
      <w:r w:rsidRPr="001F4904">
        <w:rPr>
          <w:sz w:val="22"/>
          <w:szCs w:val="22"/>
        </w:rPr>
        <w:t xml:space="preserve">, sucursal ou estabelecimento, a qual </w:t>
      </w:r>
      <w:r w:rsidR="002F2A51" w:rsidRPr="001F4904">
        <w:rPr>
          <w:sz w:val="22"/>
          <w:szCs w:val="22"/>
          <w:lang w:val="pt-BR"/>
        </w:rPr>
        <w:t>será</w:t>
      </w:r>
      <w:r w:rsidRPr="001F4904">
        <w:rPr>
          <w:sz w:val="22"/>
          <w:szCs w:val="22"/>
        </w:rPr>
        <w:t xml:space="preserve"> considerada como sua sede, conforme </w:t>
      </w:r>
      <w:r w:rsidR="008F4B29" w:rsidRPr="001F4904">
        <w:rPr>
          <w:sz w:val="22"/>
          <w:szCs w:val="22"/>
        </w:rPr>
        <w:t>Instrução</w:t>
      </w:r>
      <w:r w:rsidRPr="001F4904">
        <w:rPr>
          <w:sz w:val="22"/>
          <w:szCs w:val="22"/>
        </w:rPr>
        <w:t xml:space="preserve"> Normativa DREI/ME nº 77, de 18 de </w:t>
      </w:r>
      <w:r w:rsidR="008F4B29" w:rsidRPr="001F4904">
        <w:rPr>
          <w:sz w:val="22"/>
          <w:szCs w:val="22"/>
        </w:rPr>
        <w:t>marco</w:t>
      </w:r>
      <w:r w:rsidRPr="001F4904">
        <w:rPr>
          <w:sz w:val="22"/>
          <w:szCs w:val="22"/>
        </w:rPr>
        <w:t xml:space="preserve"> de 2020. </w:t>
      </w:r>
    </w:p>
    <w:p w14:paraId="544A0B06" w14:textId="3544AB48"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b/>
          <w:sz w:val="22"/>
          <w:szCs w:val="22"/>
        </w:rPr>
        <w:t>Sociedade simples:</w:t>
      </w:r>
      <w:r w:rsidRPr="001F4904">
        <w:rPr>
          <w:sz w:val="22"/>
          <w:szCs w:val="22"/>
        </w:rPr>
        <w:t xml:space="preserve"> </w:t>
      </w:r>
      <w:r w:rsidR="008F4B29" w:rsidRPr="001F4904">
        <w:rPr>
          <w:sz w:val="22"/>
          <w:szCs w:val="22"/>
        </w:rPr>
        <w:t>inscrição</w:t>
      </w:r>
      <w:r w:rsidRPr="001F4904">
        <w:rPr>
          <w:sz w:val="22"/>
          <w:szCs w:val="22"/>
        </w:rPr>
        <w:t xml:space="preserve"> do ato constitutivo no Registro Civil das Pessoas </w:t>
      </w:r>
      <w:r w:rsidR="008F4B29" w:rsidRPr="001F4904">
        <w:rPr>
          <w:sz w:val="22"/>
          <w:szCs w:val="22"/>
        </w:rPr>
        <w:t>Jurídicas</w:t>
      </w:r>
      <w:r w:rsidRPr="001F4904">
        <w:rPr>
          <w:sz w:val="22"/>
          <w:szCs w:val="22"/>
        </w:rPr>
        <w:t xml:space="preserve"> do local de sua sede, acompanhada de prova da </w:t>
      </w:r>
      <w:r w:rsidR="008F4B29" w:rsidRPr="001F4904">
        <w:rPr>
          <w:sz w:val="22"/>
          <w:szCs w:val="22"/>
        </w:rPr>
        <w:t>indicação</w:t>
      </w:r>
      <w:r w:rsidRPr="001F4904">
        <w:rPr>
          <w:sz w:val="22"/>
          <w:szCs w:val="22"/>
        </w:rPr>
        <w:t xml:space="preserve"> dos seus administradores; </w:t>
      </w:r>
    </w:p>
    <w:p w14:paraId="3795C730" w14:textId="1A82B571"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Filial, sucursal ou </w:t>
      </w:r>
      <w:r w:rsidR="008F4B29" w:rsidRPr="001F4904">
        <w:rPr>
          <w:b/>
          <w:sz w:val="22"/>
          <w:szCs w:val="22"/>
        </w:rPr>
        <w:t>agência</w:t>
      </w:r>
      <w:r w:rsidRPr="001F4904">
        <w:rPr>
          <w:b/>
          <w:sz w:val="22"/>
          <w:szCs w:val="22"/>
        </w:rPr>
        <w:t xml:space="preserve"> de sociedade simples ou </w:t>
      </w:r>
      <w:r w:rsidR="008F4B29" w:rsidRPr="001F4904">
        <w:rPr>
          <w:b/>
          <w:sz w:val="22"/>
          <w:szCs w:val="22"/>
        </w:rPr>
        <w:t>empresária</w:t>
      </w:r>
      <w:r w:rsidRPr="001F4904">
        <w:rPr>
          <w:b/>
          <w:sz w:val="22"/>
          <w:szCs w:val="22"/>
        </w:rPr>
        <w:t>:</w:t>
      </w:r>
      <w:r w:rsidRPr="001F4904">
        <w:rPr>
          <w:sz w:val="22"/>
          <w:szCs w:val="22"/>
        </w:rPr>
        <w:t xml:space="preserve"> </w:t>
      </w:r>
      <w:r w:rsidR="008F4B29" w:rsidRPr="001F4904">
        <w:rPr>
          <w:sz w:val="22"/>
          <w:szCs w:val="22"/>
        </w:rPr>
        <w:t>inscrição</w:t>
      </w:r>
      <w:r w:rsidRPr="001F4904">
        <w:rPr>
          <w:sz w:val="22"/>
          <w:szCs w:val="22"/>
        </w:rPr>
        <w:t xml:space="preserve"> do ato constitutivo da filial, sucursal ou </w:t>
      </w:r>
      <w:r w:rsidR="008F4B29" w:rsidRPr="001F4904">
        <w:rPr>
          <w:sz w:val="22"/>
          <w:szCs w:val="22"/>
        </w:rPr>
        <w:t>agência</w:t>
      </w:r>
      <w:r w:rsidRPr="001F4904">
        <w:rPr>
          <w:sz w:val="22"/>
          <w:szCs w:val="22"/>
        </w:rPr>
        <w:t xml:space="preserve"> da sociedade simples ou </w:t>
      </w:r>
      <w:r w:rsidR="008F4B29" w:rsidRPr="001F4904">
        <w:rPr>
          <w:sz w:val="22"/>
          <w:szCs w:val="22"/>
        </w:rPr>
        <w:t>empresária</w:t>
      </w:r>
      <w:r w:rsidRPr="001F4904">
        <w:rPr>
          <w:sz w:val="22"/>
          <w:szCs w:val="22"/>
        </w:rPr>
        <w:t xml:space="preserve">, respectivamente, no Registro Civil das Pessoas </w:t>
      </w:r>
      <w:r w:rsidR="008F4B29" w:rsidRPr="001F4904">
        <w:rPr>
          <w:sz w:val="22"/>
          <w:szCs w:val="22"/>
        </w:rPr>
        <w:t>Jurídicas</w:t>
      </w:r>
      <w:r w:rsidRPr="001F4904">
        <w:rPr>
          <w:sz w:val="22"/>
          <w:szCs w:val="22"/>
        </w:rPr>
        <w:t xml:space="preserve"> ou no Registro </w:t>
      </w:r>
      <w:r w:rsidR="006813E1" w:rsidRPr="001F4904">
        <w:rPr>
          <w:sz w:val="22"/>
          <w:szCs w:val="22"/>
          <w:lang w:val="pt-BR"/>
        </w:rPr>
        <w:t>Público</w:t>
      </w:r>
      <w:r w:rsidRPr="001F4904">
        <w:rPr>
          <w:sz w:val="22"/>
          <w:szCs w:val="22"/>
        </w:rPr>
        <w:t xml:space="preserve"> de Empresas Mercantis onde opera, com </w:t>
      </w:r>
      <w:r w:rsidR="00C414D4" w:rsidRPr="001F4904">
        <w:rPr>
          <w:sz w:val="22"/>
          <w:szCs w:val="22"/>
        </w:rPr>
        <w:t>averbação</w:t>
      </w:r>
      <w:r w:rsidRPr="001F4904">
        <w:rPr>
          <w:sz w:val="22"/>
          <w:szCs w:val="22"/>
        </w:rPr>
        <w:t xml:space="preserve"> no Registro onde tem sede a matriz; </w:t>
      </w:r>
    </w:p>
    <w:p w14:paraId="1A244EE2" w14:textId="5553E330"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Os documentos apresentados </w:t>
      </w:r>
      <w:r w:rsidR="005E08F9" w:rsidRPr="001F4904">
        <w:rPr>
          <w:sz w:val="22"/>
          <w:szCs w:val="22"/>
        </w:rPr>
        <w:t>deverão</w:t>
      </w:r>
      <w:r w:rsidRPr="001F4904">
        <w:rPr>
          <w:sz w:val="22"/>
          <w:szCs w:val="22"/>
        </w:rPr>
        <w:t xml:space="preserve"> estar acompanhados de todas as </w:t>
      </w:r>
      <w:r w:rsidR="00C414D4" w:rsidRPr="001F4904">
        <w:rPr>
          <w:sz w:val="22"/>
          <w:szCs w:val="22"/>
        </w:rPr>
        <w:t>alterações</w:t>
      </w:r>
      <w:r w:rsidRPr="001F4904">
        <w:rPr>
          <w:sz w:val="22"/>
          <w:szCs w:val="22"/>
        </w:rPr>
        <w:t xml:space="preserve"> ou da </w:t>
      </w:r>
      <w:r w:rsidR="00C414D4" w:rsidRPr="001F4904">
        <w:rPr>
          <w:sz w:val="22"/>
          <w:szCs w:val="22"/>
        </w:rPr>
        <w:t>consolidação</w:t>
      </w:r>
      <w:r w:rsidRPr="001F4904">
        <w:rPr>
          <w:sz w:val="22"/>
          <w:szCs w:val="22"/>
        </w:rPr>
        <w:t xml:space="preserve"> respectiva. </w:t>
      </w:r>
    </w:p>
    <w:p w14:paraId="7DF304CC" w14:textId="6892E13F" w:rsidR="00351818" w:rsidRPr="001F4904" w:rsidRDefault="001F76BC" w:rsidP="00C81EBE">
      <w:pPr>
        <w:spacing w:line="360" w:lineRule="auto"/>
        <w:jc w:val="both"/>
        <w:rPr>
          <w:b/>
          <w:bCs/>
          <w:sz w:val="22"/>
          <w:szCs w:val="22"/>
        </w:rPr>
      </w:pPr>
      <w:r w:rsidRPr="001F4904">
        <w:rPr>
          <w:b/>
          <w:bCs/>
          <w:sz w:val="22"/>
          <w:szCs w:val="22"/>
        </w:rPr>
        <w:t>Habilitação</w:t>
      </w:r>
      <w:r w:rsidR="00351818" w:rsidRPr="001F4904">
        <w:rPr>
          <w:b/>
          <w:bCs/>
          <w:sz w:val="22"/>
          <w:szCs w:val="22"/>
        </w:rPr>
        <w:t xml:space="preserve"> fiscal, social e trabalhista</w:t>
      </w:r>
    </w:p>
    <w:p w14:paraId="6F0BF7FF" w14:textId="0981D91E"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lastRenderedPageBreak/>
        <w:t xml:space="preserve">Prova de </w:t>
      </w:r>
      <w:r w:rsidR="001F76BC" w:rsidRPr="001F4904">
        <w:rPr>
          <w:sz w:val="22"/>
          <w:szCs w:val="22"/>
        </w:rPr>
        <w:t>inscrição</w:t>
      </w:r>
      <w:r w:rsidRPr="001F4904">
        <w:rPr>
          <w:sz w:val="22"/>
          <w:szCs w:val="22"/>
        </w:rPr>
        <w:t xml:space="preserve"> no Cadastro Nacional de Pessoas </w:t>
      </w:r>
      <w:r w:rsidR="001F76BC" w:rsidRPr="001F4904">
        <w:rPr>
          <w:sz w:val="22"/>
          <w:szCs w:val="22"/>
        </w:rPr>
        <w:t>Jurídicas</w:t>
      </w:r>
      <w:r w:rsidRPr="001F4904">
        <w:rPr>
          <w:sz w:val="22"/>
          <w:szCs w:val="22"/>
        </w:rPr>
        <w:t xml:space="preserve"> ou no Cadastro de Pessoas </w:t>
      </w:r>
      <w:r w:rsidR="001F76BC" w:rsidRPr="001F4904">
        <w:rPr>
          <w:sz w:val="22"/>
          <w:szCs w:val="22"/>
        </w:rPr>
        <w:t>Físicas</w:t>
      </w:r>
      <w:r w:rsidRPr="001F4904">
        <w:rPr>
          <w:sz w:val="22"/>
          <w:szCs w:val="22"/>
        </w:rPr>
        <w:t xml:space="preserve">, conforme o caso; </w:t>
      </w:r>
    </w:p>
    <w:p w14:paraId="3935F570" w14:textId="12D5CABE"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fiscal perante a Fazenda Nacional, mediante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expedida conjuntamente pela Secretaria da Receita Federal do Brasil (RFB) e pela Procuradoria-Geral da Fazenda Nacional (PGFN), referente a todos os </w:t>
      </w:r>
      <w:r w:rsidR="001F76BC" w:rsidRPr="001F4904">
        <w:rPr>
          <w:sz w:val="22"/>
          <w:szCs w:val="22"/>
        </w:rPr>
        <w:t>créditos</w:t>
      </w:r>
      <w:r w:rsidRPr="001F4904">
        <w:rPr>
          <w:sz w:val="22"/>
          <w:szCs w:val="22"/>
        </w:rPr>
        <w:t xml:space="preserve"> </w:t>
      </w:r>
      <w:r w:rsidR="001F76BC" w:rsidRPr="001F4904">
        <w:rPr>
          <w:sz w:val="22"/>
          <w:szCs w:val="22"/>
        </w:rPr>
        <w:t>tributários</w:t>
      </w:r>
      <w:r w:rsidRPr="001F4904">
        <w:rPr>
          <w:sz w:val="22"/>
          <w:szCs w:val="22"/>
        </w:rPr>
        <w:t xml:space="preserve"> federais e à </w:t>
      </w:r>
      <w:r w:rsidR="001F76BC" w:rsidRPr="001F4904">
        <w:rPr>
          <w:sz w:val="22"/>
          <w:szCs w:val="22"/>
        </w:rPr>
        <w:t>Dívida</w:t>
      </w:r>
      <w:r w:rsidRPr="001F4904">
        <w:rPr>
          <w:sz w:val="22"/>
          <w:szCs w:val="22"/>
        </w:rPr>
        <w:t xml:space="preserve"> Ativa da </w:t>
      </w:r>
      <w:r w:rsidR="001F76BC" w:rsidRPr="001F4904">
        <w:rPr>
          <w:sz w:val="22"/>
          <w:szCs w:val="22"/>
        </w:rPr>
        <w:t>União</w:t>
      </w:r>
      <w:r w:rsidRPr="001F4904">
        <w:rPr>
          <w:sz w:val="22"/>
          <w:szCs w:val="22"/>
        </w:rPr>
        <w:t xml:space="preserve"> (DAU) por elas administrados, inclusive aqueles relativos à Seguridade Social, nos termos da Portaria Conjunta nº 1.751, de 02/10/2014, do </w:t>
      </w:r>
      <w:r w:rsidR="001F76BC" w:rsidRPr="001F4904">
        <w:rPr>
          <w:sz w:val="22"/>
          <w:szCs w:val="22"/>
        </w:rPr>
        <w:t>Secretário</w:t>
      </w:r>
      <w:r w:rsidRPr="001F4904">
        <w:rPr>
          <w:sz w:val="22"/>
          <w:szCs w:val="22"/>
        </w:rPr>
        <w:t xml:space="preserve"> da Receita Federal do Brasil e da Procuradora-Geral da Fazenda Nacional. </w:t>
      </w:r>
    </w:p>
    <w:p w14:paraId="661590A5" w14:textId="6B839734"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o Fundo de Garantia do Tempo de </w:t>
      </w:r>
      <w:r w:rsidR="001F76BC" w:rsidRPr="001F4904">
        <w:rPr>
          <w:sz w:val="22"/>
          <w:szCs w:val="22"/>
        </w:rPr>
        <w:t>Serviço</w:t>
      </w:r>
      <w:r w:rsidRPr="001F4904">
        <w:rPr>
          <w:sz w:val="22"/>
          <w:szCs w:val="22"/>
        </w:rPr>
        <w:t xml:space="preserve"> (FGTS); </w:t>
      </w:r>
    </w:p>
    <w:p w14:paraId="645AE44E" w14:textId="55D6DE41"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inexistência</w:t>
      </w:r>
      <w:r w:rsidRPr="001F4904">
        <w:rPr>
          <w:sz w:val="22"/>
          <w:szCs w:val="22"/>
        </w:rPr>
        <w:t xml:space="preserve"> de </w:t>
      </w:r>
      <w:r w:rsidR="001F76BC" w:rsidRPr="001F4904">
        <w:rPr>
          <w:sz w:val="22"/>
          <w:szCs w:val="22"/>
        </w:rPr>
        <w:t>débitos</w:t>
      </w:r>
      <w:r w:rsidRPr="001F4904">
        <w:rPr>
          <w:sz w:val="22"/>
          <w:szCs w:val="22"/>
        </w:rPr>
        <w:t xml:space="preserve"> inadimplidos perante a </w:t>
      </w:r>
      <w:r w:rsidR="001F76BC" w:rsidRPr="001F4904">
        <w:rPr>
          <w:sz w:val="22"/>
          <w:szCs w:val="22"/>
        </w:rPr>
        <w:t>justiça</w:t>
      </w:r>
      <w:r w:rsidRPr="001F4904">
        <w:rPr>
          <w:sz w:val="22"/>
          <w:szCs w:val="22"/>
        </w:rPr>
        <w:t xml:space="preserve"> do trabalho, mediante a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negativa ou positiva com efeito de negativa, nos termos do </w:t>
      </w:r>
      <w:proofErr w:type="spellStart"/>
      <w:r w:rsidRPr="001F4904">
        <w:rPr>
          <w:sz w:val="22"/>
          <w:szCs w:val="22"/>
        </w:rPr>
        <w:t>Título</w:t>
      </w:r>
      <w:proofErr w:type="spellEnd"/>
      <w:r w:rsidRPr="001F4904">
        <w:rPr>
          <w:sz w:val="22"/>
          <w:szCs w:val="22"/>
        </w:rPr>
        <w:t xml:space="preserve"> VII-A da </w:t>
      </w:r>
      <w:r w:rsidR="00D41058" w:rsidRPr="001F4904">
        <w:rPr>
          <w:sz w:val="22"/>
          <w:szCs w:val="22"/>
        </w:rPr>
        <w:t>Consolidação</w:t>
      </w:r>
      <w:r w:rsidRPr="001F4904">
        <w:rPr>
          <w:sz w:val="22"/>
          <w:szCs w:val="22"/>
        </w:rPr>
        <w:t xml:space="preserve"> das Leis do Trabalho, aprovada pelo Decreto-Lei no 5.452, de 1º de maio de 1943; </w:t>
      </w:r>
    </w:p>
    <w:p w14:paraId="0DF5606D" w14:textId="75DEC09A"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Municipal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1980F224" w14:textId="74958891" w:rsidR="00351818" w:rsidRPr="001F4904" w:rsidRDefault="00351818" w:rsidP="00C81EBE">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Estadual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41583D55" w14:textId="77777777" w:rsidR="004F2C88" w:rsidRPr="001F4904" w:rsidRDefault="00351818" w:rsidP="00C81EBE">
      <w:pPr>
        <w:pStyle w:val="PargrafodaLista"/>
        <w:numPr>
          <w:ilvl w:val="3"/>
          <w:numId w:val="43"/>
        </w:numPr>
        <w:spacing w:line="360" w:lineRule="auto"/>
        <w:ind w:left="0" w:firstLine="0"/>
        <w:contextualSpacing w:val="0"/>
        <w:jc w:val="both"/>
        <w:rPr>
          <w:sz w:val="22"/>
          <w:szCs w:val="22"/>
        </w:rPr>
      </w:pPr>
      <w:r w:rsidRPr="001F4904">
        <w:rPr>
          <w:sz w:val="22"/>
          <w:szCs w:val="22"/>
        </w:rPr>
        <w:t xml:space="preserve">Caso o licitante seja considerado isento dos tributos estaduais relacionados ao objeto </w:t>
      </w:r>
      <w:r w:rsidR="00342C12" w:rsidRPr="001F4904">
        <w:rPr>
          <w:sz w:val="22"/>
          <w:szCs w:val="22"/>
        </w:rPr>
        <w:t>licitatório</w:t>
      </w:r>
      <w:r w:rsidRPr="001F4904">
        <w:rPr>
          <w:sz w:val="22"/>
          <w:szCs w:val="22"/>
        </w:rPr>
        <w:t xml:space="preserve">, deverá comprovar tal </w:t>
      </w:r>
      <w:r w:rsidR="00342C12" w:rsidRPr="001F4904">
        <w:rPr>
          <w:sz w:val="22"/>
          <w:szCs w:val="22"/>
        </w:rPr>
        <w:t>condição</w:t>
      </w:r>
      <w:r w:rsidRPr="001F4904">
        <w:rPr>
          <w:sz w:val="22"/>
          <w:szCs w:val="22"/>
        </w:rPr>
        <w:t xml:space="preserve"> mediante </w:t>
      </w:r>
      <w:r w:rsidR="00342C12" w:rsidRPr="001F4904">
        <w:rPr>
          <w:sz w:val="22"/>
          <w:szCs w:val="22"/>
        </w:rPr>
        <w:t>declaração</w:t>
      </w:r>
      <w:r w:rsidRPr="001F4904">
        <w:rPr>
          <w:sz w:val="22"/>
          <w:szCs w:val="22"/>
        </w:rPr>
        <w:t xml:space="preserve"> da Fazenda Estadual do seu </w:t>
      </w:r>
      <w:r w:rsidR="00342C12" w:rsidRPr="001F4904">
        <w:rPr>
          <w:sz w:val="22"/>
          <w:szCs w:val="22"/>
        </w:rPr>
        <w:t>domicílio</w:t>
      </w:r>
      <w:r w:rsidRPr="001F4904">
        <w:rPr>
          <w:sz w:val="22"/>
          <w:szCs w:val="22"/>
        </w:rPr>
        <w:t xml:space="preserve"> ou sede, ou outra equivalente, na forma da lei; </w:t>
      </w:r>
    </w:p>
    <w:p w14:paraId="3567CEC2" w14:textId="77777777" w:rsidR="004F2C88" w:rsidRPr="001F4904" w:rsidRDefault="004F2C88" w:rsidP="00C81EBE">
      <w:pPr>
        <w:pStyle w:val="PargrafodaLista"/>
        <w:spacing w:line="360" w:lineRule="auto"/>
        <w:ind w:left="0"/>
        <w:contextualSpacing w:val="0"/>
        <w:jc w:val="both"/>
        <w:rPr>
          <w:sz w:val="22"/>
          <w:szCs w:val="22"/>
        </w:rPr>
      </w:pPr>
      <w:r w:rsidRPr="001F4904">
        <w:rPr>
          <w:b/>
          <w:sz w:val="22"/>
          <w:szCs w:val="22"/>
        </w:rPr>
        <w:t>Qualificação Econômico-Financeira</w:t>
      </w:r>
    </w:p>
    <w:p w14:paraId="6EF542B6" w14:textId="77777777" w:rsidR="00864902" w:rsidRPr="001F4904" w:rsidRDefault="00864902" w:rsidP="00C81EBE">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w:t>
      </w:r>
      <w:r w:rsidR="004F2C88" w:rsidRPr="001F4904">
        <w:rPr>
          <w:sz w:val="22"/>
          <w:szCs w:val="22"/>
        </w:rPr>
        <w:t xml:space="preserve">; </w:t>
      </w:r>
    </w:p>
    <w:p w14:paraId="471D22AC" w14:textId="58E63FA5" w:rsidR="00864902" w:rsidRPr="001F4904" w:rsidRDefault="00864902" w:rsidP="00C81EBE">
      <w:pPr>
        <w:pStyle w:val="PargrafodaLista"/>
        <w:numPr>
          <w:ilvl w:val="3"/>
          <w:numId w:val="43"/>
        </w:numPr>
        <w:spacing w:line="360" w:lineRule="auto"/>
        <w:ind w:left="0" w:firstLine="0"/>
        <w:contextualSpacing w:val="0"/>
        <w:jc w:val="both"/>
        <w:rPr>
          <w:sz w:val="22"/>
          <w:szCs w:val="22"/>
        </w:rPr>
      </w:pPr>
      <w:r w:rsidRPr="001F4904">
        <w:rPr>
          <w:bCs/>
          <w:sz w:val="22"/>
          <w:szCs w:val="22"/>
          <w:lang w:val="pt-BR"/>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7A4EFCA7" w14:textId="77777777" w:rsidR="00C3428D" w:rsidRPr="001F4904" w:rsidRDefault="00C3428D" w:rsidP="00C81EBE">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 xml:space="preserve">Balanço patrimonial e demonstrações contábeis </w:t>
      </w:r>
      <w:r w:rsidRPr="00E0141B">
        <w:rPr>
          <w:b/>
          <w:sz w:val="22"/>
          <w:szCs w:val="22"/>
          <w:lang w:val="pt-BR"/>
        </w:rPr>
        <w:t>dos 2 (dois) últimos exercícios sociais</w:t>
      </w:r>
      <w:r w:rsidRPr="001F4904">
        <w:rPr>
          <w:bCs/>
          <w:sz w:val="22"/>
          <w:szCs w:val="22"/>
          <w:lang w:val="pt-BR"/>
        </w:rPr>
        <w:t>,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r w:rsidR="004F2C88" w:rsidRPr="001F4904">
        <w:rPr>
          <w:sz w:val="22"/>
          <w:szCs w:val="22"/>
        </w:rPr>
        <w:t>;</w:t>
      </w:r>
    </w:p>
    <w:p w14:paraId="698D8D99" w14:textId="77777777" w:rsidR="00814831" w:rsidRPr="001F4904" w:rsidRDefault="00C3428D" w:rsidP="00C81EBE">
      <w:pPr>
        <w:pStyle w:val="PargrafodaLista"/>
        <w:numPr>
          <w:ilvl w:val="3"/>
          <w:numId w:val="43"/>
        </w:numPr>
        <w:spacing w:line="360" w:lineRule="auto"/>
        <w:ind w:left="0" w:firstLine="0"/>
        <w:contextualSpacing w:val="0"/>
        <w:jc w:val="both"/>
        <w:rPr>
          <w:sz w:val="22"/>
          <w:szCs w:val="22"/>
        </w:rPr>
      </w:pPr>
      <w:r w:rsidRPr="001F4904">
        <w:rPr>
          <w:sz w:val="22"/>
          <w:szCs w:val="22"/>
        </w:rPr>
        <w:lastRenderedPageBreak/>
        <w:t>Índice de Liquidez Geral (ILG) igual ou maior que 1 (um). Será considerado como Índice de Liquidez  Geral o quociente da soma do Ativo Circulante com o Realizável a Longo Prazo pela soma do Passivo Circulante com o Passivo Não Circulante.</w:t>
      </w:r>
    </w:p>
    <w:p w14:paraId="42EA0C69" w14:textId="77777777" w:rsidR="00814831" w:rsidRPr="001F4904" w:rsidRDefault="00C3428D" w:rsidP="00C81EBE">
      <w:pPr>
        <w:pStyle w:val="PargrafodaLista"/>
        <w:numPr>
          <w:ilvl w:val="3"/>
          <w:numId w:val="43"/>
        </w:numPr>
        <w:spacing w:line="360" w:lineRule="auto"/>
        <w:ind w:left="0" w:firstLine="0"/>
        <w:contextualSpacing w:val="0"/>
        <w:rPr>
          <w:sz w:val="22"/>
          <w:szCs w:val="22"/>
        </w:rPr>
      </w:pPr>
      <w:r w:rsidRPr="001F4904">
        <w:rPr>
          <w:sz w:val="22"/>
          <w:szCs w:val="22"/>
        </w:rPr>
        <w:t>Índice de Liquidez Geral (ILG) maior ou igual a 1.00 (um):</w:t>
      </w:r>
    </w:p>
    <w:p w14:paraId="5FDFB389" w14:textId="0B8C4C5B" w:rsidR="00814831" w:rsidRPr="001F4904" w:rsidRDefault="00C3428D" w:rsidP="00C81EBE">
      <w:pPr>
        <w:pStyle w:val="PargrafodaLista"/>
        <w:spacing w:line="360" w:lineRule="auto"/>
        <w:ind w:left="0"/>
        <w:contextualSpacing w:val="0"/>
        <w:jc w:val="center"/>
        <w:rPr>
          <w:sz w:val="22"/>
          <w:szCs w:val="22"/>
        </w:rPr>
      </w:pPr>
      <w:r w:rsidRPr="001F4904">
        <w:rPr>
          <w:sz w:val="22"/>
          <w:szCs w:val="22"/>
        </w:rPr>
        <w:t>ILG = (Ativo Circulante) + (Realizável a Longo Prazo)</w:t>
      </w:r>
    </w:p>
    <w:p w14:paraId="205A0425" w14:textId="43F3B094" w:rsidR="00814831" w:rsidRPr="001F4904" w:rsidRDefault="00814831" w:rsidP="00C81EBE">
      <w:pPr>
        <w:pStyle w:val="PargrafodaLista"/>
        <w:spacing w:line="360" w:lineRule="auto"/>
        <w:ind w:left="0"/>
        <w:contextualSpacing w:val="0"/>
        <w:jc w:val="center"/>
        <w:rPr>
          <w:sz w:val="22"/>
          <w:szCs w:val="22"/>
          <w:lang w:val="pt-BR"/>
        </w:rPr>
      </w:pPr>
      <w:r w:rsidRPr="001F4904">
        <w:rPr>
          <w:sz w:val="22"/>
          <w:szCs w:val="22"/>
          <w:lang w:val="pt-BR"/>
        </w:rPr>
        <w:t>_________________________</w:t>
      </w:r>
    </w:p>
    <w:p w14:paraId="288C6099" w14:textId="6920F00D" w:rsidR="00814831" w:rsidRPr="001F4904" w:rsidRDefault="00C3428D" w:rsidP="00C81EBE">
      <w:pPr>
        <w:pStyle w:val="PargrafodaLista"/>
        <w:spacing w:line="360" w:lineRule="auto"/>
        <w:ind w:left="0"/>
        <w:contextualSpacing w:val="0"/>
        <w:jc w:val="center"/>
        <w:rPr>
          <w:sz w:val="22"/>
          <w:szCs w:val="22"/>
        </w:rPr>
      </w:pPr>
      <w:r w:rsidRPr="001F4904">
        <w:rPr>
          <w:sz w:val="22"/>
          <w:szCs w:val="22"/>
        </w:rPr>
        <w:t>(Passivo Circulante) + (Exigível a Longo Prazo)</w:t>
      </w:r>
    </w:p>
    <w:p w14:paraId="59A268EF" w14:textId="77777777" w:rsidR="00814831" w:rsidRPr="001F4904" w:rsidRDefault="00C3428D" w:rsidP="00C81EBE">
      <w:pPr>
        <w:pStyle w:val="PargrafodaLista"/>
        <w:numPr>
          <w:ilvl w:val="3"/>
          <w:numId w:val="43"/>
        </w:numPr>
        <w:spacing w:line="360" w:lineRule="auto"/>
        <w:ind w:left="0" w:firstLine="0"/>
        <w:jc w:val="both"/>
        <w:rPr>
          <w:sz w:val="22"/>
          <w:szCs w:val="22"/>
        </w:rPr>
      </w:pPr>
      <w:r w:rsidRPr="001F4904">
        <w:rPr>
          <w:sz w:val="22"/>
          <w:szCs w:val="22"/>
        </w:rPr>
        <w:t xml:space="preserve"> Índice de Liquidez Corrente (ILC) igual ou maior que 1. Será considerado como índice de Liquidez Corrente o quociente da divisão do Ativo Circulante pelo Passivo Circulante.</w:t>
      </w:r>
      <w:r w:rsidR="00814831" w:rsidRPr="001F4904">
        <w:rPr>
          <w:sz w:val="22"/>
          <w:szCs w:val="22"/>
          <w:lang w:val="pt-BR"/>
        </w:rPr>
        <w:t xml:space="preserve"> </w:t>
      </w:r>
    </w:p>
    <w:p w14:paraId="3B40FB82" w14:textId="77777777" w:rsidR="00814831" w:rsidRPr="001F4904" w:rsidRDefault="00C3428D" w:rsidP="00C81EBE">
      <w:pPr>
        <w:pStyle w:val="PargrafodaLista"/>
        <w:spacing w:line="360" w:lineRule="auto"/>
        <w:ind w:left="0"/>
        <w:jc w:val="center"/>
        <w:rPr>
          <w:sz w:val="22"/>
          <w:szCs w:val="22"/>
        </w:rPr>
      </w:pPr>
      <w:r w:rsidRPr="001F4904">
        <w:rPr>
          <w:sz w:val="22"/>
          <w:szCs w:val="22"/>
        </w:rPr>
        <w:t>ILC =(Ativo Circulante)</w:t>
      </w:r>
    </w:p>
    <w:p w14:paraId="29A2CBA8" w14:textId="3DDF515C" w:rsidR="00814831" w:rsidRPr="001F4904" w:rsidRDefault="00814831" w:rsidP="00C81EBE">
      <w:pPr>
        <w:pStyle w:val="PargrafodaLista"/>
        <w:spacing w:line="360" w:lineRule="auto"/>
        <w:ind w:left="0"/>
        <w:jc w:val="center"/>
        <w:rPr>
          <w:sz w:val="22"/>
          <w:szCs w:val="22"/>
          <w:lang w:val="pt-BR"/>
        </w:rPr>
      </w:pPr>
      <w:r w:rsidRPr="001F4904">
        <w:rPr>
          <w:sz w:val="22"/>
          <w:szCs w:val="22"/>
          <w:lang w:val="pt-BR"/>
        </w:rPr>
        <w:t>______________________________</w:t>
      </w:r>
    </w:p>
    <w:p w14:paraId="408BCAFC" w14:textId="3A6CD1F3" w:rsidR="00814831" w:rsidRPr="001F4904" w:rsidRDefault="00C3428D" w:rsidP="00C81EBE">
      <w:pPr>
        <w:pStyle w:val="PargrafodaLista"/>
        <w:spacing w:line="360" w:lineRule="auto"/>
        <w:ind w:left="0"/>
        <w:jc w:val="center"/>
        <w:rPr>
          <w:sz w:val="22"/>
          <w:szCs w:val="22"/>
        </w:rPr>
      </w:pPr>
      <w:r w:rsidRPr="001F4904">
        <w:rPr>
          <w:sz w:val="22"/>
          <w:szCs w:val="22"/>
        </w:rPr>
        <w:t>(Passivo Circulante)</w:t>
      </w:r>
    </w:p>
    <w:p w14:paraId="68819D1E" w14:textId="7483D78A" w:rsidR="00C3428D" w:rsidRPr="001F4904" w:rsidRDefault="00C3428D" w:rsidP="00C81EBE">
      <w:pPr>
        <w:pStyle w:val="PargrafodaLista"/>
        <w:numPr>
          <w:ilvl w:val="3"/>
          <w:numId w:val="43"/>
        </w:numPr>
        <w:spacing w:line="360" w:lineRule="auto"/>
        <w:ind w:left="0" w:firstLine="0"/>
        <w:jc w:val="both"/>
        <w:rPr>
          <w:sz w:val="22"/>
          <w:szCs w:val="22"/>
        </w:rPr>
      </w:pPr>
      <w:r w:rsidRPr="001F4904">
        <w:rPr>
          <w:sz w:val="22"/>
          <w:szCs w:val="22"/>
        </w:rPr>
        <w:t>Índice de Endividamento (IE) menor ou igual a 0,75. Será considerado Índice de Endividamento o quociente da divisão da soma do Passivo Circulante com o Passivo Não Circulante pelo Patrimônio Líquido.</w:t>
      </w:r>
    </w:p>
    <w:p w14:paraId="0216EB72" w14:textId="46D4B47E" w:rsidR="00FF30A2" w:rsidRPr="001F4904" w:rsidRDefault="00FF30A2" w:rsidP="00C81EBE">
      <w:pPr>
        <w:pStyle w:val="PargrafodaLista"/>
        <w:spacing w:line="360" w:lineRule="auto"/>
        <w:ind w:left="0"/>
        <w:jc w:val="center"/>
        <w:rPr>
          <w:sz w:val="22"/>
          <w:szCs w:val="22"/>
        </w:rPr>
      </w:pPr>
      <w:r w:rsidRPr="001F4904">
        <w:rPr>
          <w:sz w:val="22"/>
          <w:szCs w:val="22"/>
        </w:rPr>
        <w:t>IE = PASSIVO CIRCULANTE + PASSIVO NÃO CIRCULANTE</w:t>
      </w:r>
    </w:p>
    <w:p w14:paraId="691D17D1" w14:textId="6414726F" w:rsidR="00FF30A2" w:rsidRPr="001F4904" w:rsidRDefault="00FF30A2" w:rsidP="00C81EBE">
      <w:pPr>
        <w:pStyle w:val="PargrafodaLista"/>
        <w:spacing w:line="360" w:lineRule="auto"/>
        <w:ind w:left="0"/>
        <w:jc w:val="center"/>
        <w:rPr>
          <w:sz w:val="22"/>
          <w:szCs w:val="22"/>
          <w:lang w:val="pt-BR"/>
        </w:rPr>
      </w:pPr>
      <w:r w:rsidRPr="001F4904">
        <w:rPr>
          <w:sz w:val="22"/>
          <w:szCs w:val="22"/>
          <w:lang w:val="pt-BR"/>
        </w:rPr>
        <w:t>__________________________________________________</w:t>
      </w:r>
    </w:p>
    <w:p w14:paraId="00F0CE5C" w14:textId="445332E8" w:rsidR="00FF30A2" w:rsidRPr="001F4904" w:rsidRDefault="00FF30A2" w:rsidP="00C81EBE">
      <w:pPr>
        <w:pStyle w:val="PargrafodaLista"/>
        <w:spacing w:line="360" w:lineRule="auto"/>
        <w:ind w:left="0"/>
        <w:jc w:val="center"/>
        <w:rPr>
          <w:sz w:val="22"/>
          <w:szCs w:val="22"/>
        </w:rPr>
      </w:pPr>
      <w:r w:rsidRPr="001F4904">
        <w:rPr>
          <w:sz w:val="22"/>
          <w:szCs w:val="22"/>
        </w:rPr>
        <w:t>PATRIMÔNIO LÍQUIDO</w:t>
      </w:r>
    </w:p>
    <w:p w14:paraId="39B1D4D5" w14:textId="2BA562D9" w:rsidR="00BE42D1" w:rsidRPr="001F4904" w:rsidRDefault="00F266E9" w:rsidP="00C81EBE">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A licitante que utiliza a Escrituração Contábil Digital - ECD deverá apresentar o balanço patrimonial autenticado na forma eletrônica, pelo Sistema Público de Escrituração Digital - SPED, deverão apresentar as Demonstrações Contábeis, os Termos de abertura e encerramento e o Recibo de Entrega de Livro Digital emitidos pelo Sistema Validador do SPED.</w:t>
      </w:r>
    </w:p>
    <w:p w14:paraId="51A9C389" w14:textId="77777777" w:rsidR="00060D59" w:rsidRPr="001F4904" w:rsidRDefault="009F4AA5" w:rsidP="00C81EBE">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Serão considerados e aceitos como na forma da lei os balanços patrimoniais e demonstrações contábeis que contenham as seguintes exigências:</w:t>
      </w:r>
    </w:p>
    <w:p w14:paraId="2E846104" w14:textId="77777777" w:rsidR="006F5C62" w:rsidRPr="001F4904" w:rsidRDefault="00060D59" w:rsidP="00C81EBE">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962A824" w14:textId="77777777" w:rsidR="006F5C62" w:rsidRPr="001F4904" w:rsidRDefault="00060D59" w:rsidP="00C81EBE">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84C284" w14:textId="77777777" w:rsidR="006F5C62" w:rsidRPr="001F4904" w:rsidRDefault="00060D59" w:rsidP="00C81EBE">
      <w:pPr>
        <w:pStyle w:val="PargrafodaLista"/>
        <w:numPr>
          <w:ilvl w:val="3"/>
          <w:numId w:val="43"/>
        </w:numPr>
        <w:spacing w:line="360" w:lineRule="auto"/>
        <w:ind w:left="0" w:firstLine="0"/>
        <w:contextualSpacing w:val="0"/>
        <w:jc w:val="both"/>
        <w:rPr>
          <w:sz w:val="22"/>
          <w:szCs w:val="22"/>
        </w:rPr>
      </w:pPr>
      <w:r w:rsidRPr="001F4904">
        <w:rPr>
          <w:bCs/>
          <w:sz w:val="22"/>
          <w:szCs w:val="22"/>
        </w:rPr>
        <w:t xml:space="preserve">Quando se tratar de sociedade constituída a menos de um ano, essa deverá apresentar apenas o balanço de abertura, o qual deverá conter a identificação legível e assinatura do responsável contábil da </w:t>
      </w:r>
      <w:r w:rsidRPr="001F4904">
        <w:rPr>
          <w:bCs/>
          <w:sz w:val="22"/>
          <w:szCs w:val="22"/>
        </w:rPr>
        <w:lastRenderedPageBreak/>
        <w:t>empresa, devidamente registrado no Conselho Regional de Contabilidade - CRC, bem como ser devidamente autenticado na Junta Comercial da sede ou domicílio da licitante ou em outro órgão equivalente.</w:t>
      </w:r>
    </w:p>
    <w:p w14:paraId="05D67D70" w14:textId="77777777" w:rsidR="006F5C62" w:rsidRPr="001F4904" w:rsidRDefault="00060D59" w:rsidP="00C81EBE">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sociedade constituída há menos de dois anos, os documentos referidos no item 8.1.18 limitar-se-ão ao último exercício.</w:t>
      </w:r>
    </w:p>
    <w:p w14:paraId="5149F90F" w14:textId="77777777" w:rsidR="00501534" w:rsidRPr="00C81EBE" w:rsidRDefault="00501534" w:rsidP="00C81EBE">
      <w:pPr>
        <w:pStyle w:val="PargrafodaLista"/>
        <w:numPr>
          <w:ilvl w:val="3"/>
          <w:numId w:val="43"/>
        </w:numPr>
        <w:spacing w:line="360" w:lineRule="auto"/>
        <w:ind w:left="0" w:firstLine="0"/>
        <w:jc w:val="both"/>
        <w:rPr>
          <w:bCs/>
          <w:sz w:val="22"/>
          <w:szCs w:val="22"/>
        </w:rPr>
      </w:pPr>
      <w:r w:rsidRPr="00C81EBE">
        <w:rPr>
          <w:bCs/>
          <w:sz w:val="22"/>
          <w:szCs w:val="22"/>
        </w:rPr>
        <w:t>A licitante deverá comprovar possuir patrimônio líquido mínimo correspondente a 10% (dez por cento) do valor estimado da contratação, conforme disposto no art. 69, §1º, inciso II, da Lei nº 14.133/2021, mediante a apresentação de balanço patrimonial e demonstrações contábeis do último exercício social, já exigíveis e apresentadas na forma da lei, devidamente assinadas por contador legalmente habilitado e pelo representante legal da empresa.</w:t>
      </w:r>
    </w:p>
    <w:p w14:paraId="14444630" w14:textId="743C7EF1" w:rsidR="00501534" w:rsidRPr="00C81EBE" w:rsidRDefault="00501534" w:rsidP="00C81EBE">
      <w:pPr>
        <w:pStyle w:val="PargrafodaLista"/>
        <w:numPr>
          <w:ilvl w:val="4"/>
          <w:numId w:val="43"/>
        </w:numPr>
        <w:spacing w:line="360" w:lineRule="auto"/>
        <w:ind w:left="0" w:firstLine="0"/>
        <w:jc w:val="both"/>
        <w:rPr>
          <w:sz w:val="22"/>
          <w:szCs w:val="22"/>
        </w:rPr>
      </w:pPr>
      <w:r w:rsidRPr="00C81EBE">
        <w:rPr>
          <w:bCs/>
          <w:sz w:val="22"/>
          <w:szCs w:val="22"/>
        </w:rPr>
        <w:t>Na hipótese de alteração do Capital Social, após a realização do Balanço Patrimonial, a licitante deverá apresentar documentação de alteração do Capital Social, devidamente registrada na Junta Comercial ou Entidade em que o Balanço foi arquivado</w:t>
      </w:r>
      <w:r w:rsidR="005C3B58" w:rsidRPr="00C81EBE">
        <w:rPr>
          <w:bCs/>
          <w:sz w:val="22"/>
          <w:szCs w:val="22"/>
        </w:rPr>
        <w:t>.</w:t>
      </w:r>
    </w:p>
    <w:p w14:paraId="6F6EABA5" w14:textId="77777777" w:rsidR="00FD25A1" w:rsidRDefault="00060D59" w:rsidP="00C81EBE">
      <w:pPr>
        <w:pStyle w:val="PargrafodaLista"/>
        <w:numPr>
          <w:ilvl w:val="3"/>
          <w:numId w:val="43"/>
        </w:numPr>
        <w:spacing w:line="360" w:lineRule="auto"/>
        <w:ind w:left="0" w:firstLine="0"/>
        <w:contextualSpacing w:val="0"/>
        <w:jc w:val="both"/>
        <w:rPr>
          <w:bCs/>
          <w:sz w:val="22"/>
          <w:szCs w:val="22"/>
          <w:lang w:val="pt-BR"/>
        </w:rPr>
      </w:pPr>
      <w:r w:rsidRPr="001F4904">
        <w:rPr>
          <w:bCs/>
          <w:sz w:val="22"/>
          <w:szCs w:val="22"/>
        </w:rPr>
        <w:t>A licitante que apresentar Balanço Patrimonial e/ou Demonstração do Resultado do Exercício em meio eletrônico, deverá atender:</w:t>
      </w:r>
      <w:r w:rsidR="006F5C62" w:rsidRPr="001F4904">
        <w:rPr>
          <w:bCs/>
          <w:sz w:val="22"/>
          <w:szCs w:val="22"/>
          <w:lang w:val="pt-BR"/>
        </w:rPr>
        <w:t xml:space="preserve"> </w:t>
      </w:r>
    </w:p>
    <w:p w14:paraId="5578555D" w14:textId="0C8D0AAF" w:rsidR="00FD25A1" w:rsidRDefault="00060D59" w:rsidP="00C81EBE">
      <w:pPr>
        <w:pStyle w:val="PargrafodaLista"/>
        <w:numPr>
          <w:ilvl w:val="0"/>
          <w:numId w:val="46"/>
        </w:numPr>
        <w:spacing w:line="360" w:lineRule="auto"/>
        <w:ind w:left="0" w:firstLine="0"/>
        <w:contextualSpacing w:val="0"/>
        <w:jc w:val="both"/>
        <w:rPr>
          <w:bCs/>
          <w:sz w:val="22"/>
          <w:szCs w:val="22"/>
          <w:lang w:val="pt-BR"/>
        </w:rPr>
      </w:pPr>
      <w:r w:rsidRPr="001F4904">
        <w:rPr>
          <w:bCs/>
          <w:sz w:val="22"/>
          <w:szCs w:val="22"/>
          <w:lang w:val="pt-BR"/>
        </w:rPr>
        <w:t>A norma NBC T 2.8 - Das Formalidades da Escrituração Contábil em Forma Eletrônica, emitida pelo Conselho Federal de Contabilidade da República Federativa do Brasil; e</w:t>
      </w:r>
      <w:r w:rsidR="006F5C62" w:rsidRPr="001F4904">
        <w:rPr>
          <w:bCs/>
          <w:sz w:val="22"/>
          <w:szCs w:val="22"/>
          <w:lang w:val="pt-BR"/>
        </w:rPr>
        <w:t xml:space="preserve"> </w:t>
      </w:r>
    </w:p>
    <w:p w14:paraId="5C4FCAD5" w14:textId="2321939B" w:rsidR="006F5C62" w:rsidRPr="00953AFF" w:rsidRDefault="00060D59" w:rsidP="00C81EBE">
      <w:pPr>
        <w:pStyle w:val="PargrafodaLista"/>
        <w:numPr>
          <w:ilvl w:val="0"/>
          <w:numId w:val="46"/>
        </w:numPr>
        <w:spacing w:line="360" w:lineRule="auto"/>
        <w:ind w:left="0" w:firstLine="0"/>
        <w:contextualSpacing w:val="0"/>
        <w:jc w:val="both"/>
        <w:rPr>
          <w:bCs/>
          <w:sz w:val="22"/>
          <w:szCs w:val="22"/>
          <w:lang w:val="pt-BR"/>
        </w:rPr>
      </w:pPr>
      <w:r w:rsidRPr="001F4904">
        <w:rPr>
          <w:bCs/>
          <w:sz w:val="22"/>
          <w:szCs w:val="22"/>
          <w:lang w:val="pt-BR"/>
        </w:rPr>
        <w:t xml:space="preserve">Seguir as normas quanto ao Sistema Público de Escrituração Digital SPED, disposto no Decreto Federal nº 6.022, de 22 de janeiro de 2007 e na Instrução Normativa RFB nº 2003, de 18 de janeiro de 2.021 da Receita Federal e suas </w:t>
      </w:r>
      <w:r w:rsidRPr="00953AFF">
        <w:rPr>
          <w:bCs/>
          <w:sz w:val="22"/>
          <w:szCs w:val="22"/>
          <w:lang w:val="pt-BR"/>
        </w:rPr>
        <w:t>alterações posteriores.</w:t>
      </w:r>
      <w:r w:rsidR="006F5C62" w:rsidRPr="00953AFF">
        <w:rPr>
          <w:bCs/>
          <w:sz w:val="22"/>
          <w:szCs w:val="22"/>
          <w:lang w:val="pt-BR"/>
        </w:rPr>
        <w:t xml:space="preserve"> </w:t>
      </w:r>
    </w:p>
    <w:p w14:paraId="67692994" w14:textId="77777777" w:rsidR="00054627" w:rsidRPr="00953AFF" w:rsidRDefault="00AE6211" w:rsidP="00C81EBE">
      <w:pPr>
        <w:pStyle w:val="PargrafodaLista"/>
        <w:numPr>
          <w:ilvl w:val="3"/>
          <w:numId w:val="43"/>
        </w:numPr>
        <w:spacing w:line="360" w:lineRule="auto"/>
        <w:ind w:left="0" w:firstLine="0"/>
        <w:contextualSpacing w:val="0"/>
        <w:jc w:val="both"/>
        <w:rPr>
          <w:bCs/>
          <w:sz w:val="22"/>
          <w:szCs w:val="22"/>
          <w:lang w:val="pt-BR"/>
        </w:rPr>
      </w:pPr>
      <w:r w:rsidRPr="00953AFF">
        <w:rPr>
          <w:bCs/>
          <w:sz w:val="22"/>
          <w:szCs w:val="22"/>
          <w:lang w:val="pt-BR"/>
        </w:rPr>
        <w:t>No caso de empresas que comprovem o enquadramento OPTANTE PELO SIMPLES NACIONAL, o Balanço Patrimonial poderá ser substituído por apresentação da Declaração de Informações Socioeconômicas e Fiscais, dos dois últimos exercícios social exigíveis, acompanhada de recibo de entrega</w:t>
      </w:r>
      <w:r w:rsidR="00060D59" w:rsidRPr="00953AFF">
        <w:rPr>
          <w:bCs/>
          <w:sz w:val="22"/>
          <w:szCs w:val="22"/>
          <w:lang w:val="pt-BR"/>
        </w:rPr>
        <w:t>.</w:t>
      </w:r>
    </w:p>
    <w:p w14:paraId="5D5D371E" w14:textId="0AB46717" w:rsidR="00AA577A" w:rsidRPr="00953AFF" w:rsidRDefault="007D309B" w:rsidP="00C81EBE">
      <w:pPr>
        <w:pStyle w:val="PargrafodaLista"/>
        <w:numPr>
          <w:ilvl w:val="3"/>
          <w:numId w:val="43"/>
        </w:numPr>
        <w:spacing w:line="360" w:lineRule="auto"/>
        <w:ind w:left="0" w:firstLine="0"/>
        <w:contextualSpacing w:val="0"/>
        <w:jc w:val="both"/>
        <w:rPr>
          <w:bCs/>
          <w:sz w:val="22"/>
          <w:szCs w:val="22"/>
          <w:lang w:val="pt-BR"/>
        </w:rPr>
      </w:pPr>
      <w:r w:rsidRPr="007D309B">
        <w:rPr>
          <w:bCs/>
          <w:sz w:val="22"/>
          <w:szCs w:val="22"/>
          <w:lang w:val="pt-BR"/>
        </w:rPr>
        <w:t xml:space="preserve">Em razão do alto valor da contratação e da necessidade de assegurar a capacidade econômico-financeira da futura contratada para execução integral e contínua da obra, será exigida a apresentação da </w:t>
      </w:r>
      <w:r w:rsidR="00AA577A" w:rsidRPr="00953AFF">
        <w:rPr>
          <w:sz w:val="22"/>
          <w:szCs w:val="22"/>
        </w:rPr>
        <w:t xml:space="preserve">Demonstração, assinada por contador </w:t>
      </w:r>
      <w:r w:rsidR="002B6123" w:rsidRPr="002B6123">
        <w:rPr>
          <w:sz w:val="22"/>
          <w:szCs w:val="22"/>
        </w:rPr>
        <w:t>regularmente registrado no CRC</w:t>
      </w:r>
      <w:r w:rsidR="00AA577A" w:rsidRPr="00953AFF">
        <w:rPr>
          <w:sz w:val="22"/>
          <w:szCs w:val="22"/>
        </w:rPr>
        <w:t>,</w:t>
      </w:r>
      <w:r w:rsidR="002F329A">
        <w:rPr>
          <w:sz w:val="22"/>
          <w:szCs w:val="22"/>
          <w:lang w:val="pt-BR"/>
        </w:rPr>
        <w:t xml:space="preserve"> </w:t>
      </w:r>
      <w:r w:rsidR="00AA577A" w:rsidRPr="00953AFF">
        <w:rPr>
          <w:sz w:val="22"/>
          <w:szCs w:val="22"/>
        </w:rPr>
        <w:t xml:space="preserve"> com dados do seu último balanço já exigível na forma da lei, de que possui Disponibilidade Financeira Líquida igual ou superior ao orçamento oficial da obra (DFL ≥ orçamento oficial da obra), a qual mede a capacidade que a licitante possui de contratar com a Administração Pública, obtida através da fórmula: </w:t>
      </w:r>
    </w:p>
    <w:p w14:paraId="5C18675E" w14:textId="77777777" w:rsidR="00AA577A" w:rsidRPr="00E0141B" w:rsidRDefault="00AA577A" w:rsidP="00C81EBE">
      <w:pPr>
        <w:pBdr>
          <w:top w:val="nil"/>
          <w:left w:val="nil"/>
          <w:bottom w:val="nil"/>
          <w:right w:val="nil"/>
          <w:between w:val="nil"/>
        </w:pBdr>
        <w:tabs>
          <w:tab w:val="left" w:pos="284"/>
        </w:tabs>
        <w:spacing w:line="360" w:lineRule="auto"/>
        <w:jc w:val="both"/>
        <w:rPr>
          <w:b/>
          <w:bCs/>
          <w:sz w:val="22"/>
          <w:szCs w:val="22"/>
        </w:rPr>
      </w:pPr>
      <w:r w:rsidRPr="00E0141B">
        <w:rPr>
          <w:b/>
          <w:bCs/>
          <w:sz w:val="22"/>
          <w:szCs w:val="22"/>
        </w:rPr>
        <w:t xml:space="preserve">DFL = (10 X PL) - VA, onde: </w:t>
      </w:r>
    </w:p>
    <w:p w14:paraId="2F426973" w14:textId="77777777" w:rsidR="00AA577A" w:rsidRPr="00E0141B" w:rsidRDefault="00AA577A" w:rsidP="00C81EBE">
      <w:pPr>
        <w:pBdr>
          <w:top w:val="nil"/>
          <w:left w:val="nil"/>
          <w:bottom w:val="nil"/>
          <w:right w:val="nil"/>
          <w:between w:val="nil"/>
        </w:pBdr>
        <w:tabs>
          <w:tab w:val="left" w:pos="284"/>
        </w:tabs>
        <w:spacing w:line="360" w:lineRule="auto"/>
        <w:jc w:val="both"/>
        <w:rPr>
          <w:b/>
          <w:bCs/>
          <w:sz w:val="22"/>
          <w:szCs w:val="22"/>
        </w:rPr>
      </w:pPr>
      <w:r w:rsidRPr="00E0141B">
        <w:rPr>
          <w:b/>
          <w:bCs/>
          <w:sz w:val="22"/>
          <w:szCs w:val="22"/>
        </w:rPr>
        <w:t xml:space="preserve">DFL = Disponibilidade Financeira Líquida; </w:t>
      </w:r>
    </w:p>
    <w:p w14:paraId="21D434A0" w14:textId="77777777" w:rsidR="00AA577A" w:rsidRPr="00E0141B" w:rsidRDefault="00AA577A" w:rsidP="00C81EBE">
      <w:pPr>
        <w:pBdr>
          <w:top w:val="nil"/>
          <w:left w:val="nil"/>
          <w:bottom w:val="nil"/>
          <w:right w:val="nil"/>
          <w:between w:val="nil"/>
        </w:pBdr>
        <w:tabs>
          <w:tab w:val="left" w:pos="284"/>
        </w:tabs>
        <w:spacing w:line="360" w:lineRule="auto"/>
        <w:jc w:val="both"/>
        <w:rPr>
          <w:b/>
          <w:bCs/>
          <w:sz w:val="22"/>
          <w:szCs w:val="22"/>
        </w:rPr>
      </w:pPr>
      <w:r w:rsidRPr="00E0141B">
        <w:rPr>
          <w:b/>
          <w:bCs/>
          <w:sz w:val="22"/>
          <w:szCs w:val="22"/>
        </w:rPr>
        <w:t xml:space="preserve">PL = Patrimônio Líquido; </w:t>
      </w:r>
    </w:p>
    <w:p w14:paraId="64F39B6A" w14:textId="77777777" w:rsidR="00AA577A" w:rsidRPr="00C81EBE" w:rsidRDefault="00AA577A" w:rsidP="00C81EBE">
      <w:pPr>
        <w:pBdr>
          <w:top w:val="nil"/>
          <w:left w:val="nil"/>
          <w:bottom w:val="nil"/>
          <w:right w:val="nil"/>
          <w:between w:val="nil"/>
        </w:pBdr>
        <w:tabs>
          <w:tab w:val="left" w:pos="284"/>
        </w:tabs>
        <w:spacing w:line="360" w:lineRule="auto"/>
        <w:jc w:val="both"/>
        <w:rPr>
          <w:sz w:val="22"/>
          <w:szCs w:val="22"/>
        </w:rPr>
      </w:pPr>
      <w:r w:rsidRPr="00C81EBE">
        <w:rPr>
          <w:bCs/>
          <w:sz w:val="22"/>
          <w:szCs w:val="22"/>
        </w:rPr>
        <w:t>VA = Somatório dos saldos contratuais das obras e serviços em andamento ou a iniciar, devidamente comprovados através de declaração do(s)compromisso(s) contratual(ais) contraído(s) pela proponente,</w:t>
      </w:r>
      <w:r w:rsidRPr="00C81EBE">
        <w:rPr>
          <w:sz w:val="22"/>
          <w:szCs w:val="22"/>
        </w:rPr>
        <w:t xml:space="preserve"> </w:t>
      </w:r>
      <w:r w:rsidRPr="00C81EBE">
        <w:rPr>
          <w:sz w:val="22"/>
          <w:szCs w:val="22"/>
        </w:rPr>
        <w:lastRenderedPageBreak/>
        <w:t>informando, no mínimo, o(a) CONTRATANTE, nº do contrato, objeto e saldo financeiro dos serviços ainda não medidos no(s) contrato(s).</w:t>
      </w:r>
    </w:p>
    <w:p w14:paraId="5CB2419F" w14:textId="29238047" w:rsidR="009452E6" w:rsidRPr="00953AFF" w:rsidRDefault="009452E6" w:rsidP="00C81EBE">
      <w:pPr>
        <w:pStyle w:val="PargrafodaLista"/>
        <w:numPr>
          <w:ilvl w:val="3"/>
          <w:numId w:val="43"/>
        </w:numPr>
        <w:spacing w:line="360" w:lineRule="auto"/>
        <w:ind w:left="0" w:firstLine="0"/>
        <w:jc w:val="both"/>
        <w:rPr>
          <w:bCs/>
          <w:sz w:val="22"/>
          <w:szCs w:val="22"/>
          <w:lang w:val="pt-BR"/>
        </w:rPr>
      </w:pPr>
      <w:r w:rsidRPr="00953AFF">
        <w:rPr>
          <w:bCs/>
          <w:sz w:val="22"/>
          <w:szCs w:val="22"/>
          <w:lang w:val="pt-BR"/>
        </w:rPr>
        <w:t xml:space="preserve">Será considerada habilitada a licitante cuja DFL seja igual ou superior ao valor estimado da contratação, que, para a presente licitação, corresponde </w:t>
      </w:r>
      <w:r w:rsidRPr="00C81EBE">
        <w:rPr>
          <w:bCs/>
          <w:sz w:val="22"/>
          <w:szCs w:val="22"/>
          <w:lang w:val="pt-BR"/>
        </w:rPr>
        <w:t xml:space="preserve">a </w:t>
      </w:r>
      <w:r w:rsidR="00E0141B" w:rsidRPr="00C81EBE">
        <w:rPr>
          <w:color w:val="000000" w:themeColor="text1"/>
          <w:sz w:val="22"/>
          <w:szCs w:val="22"/>
          <w:lang w:val="pt-BR"/>
        </w:rPr>
        <w:t>R$10.852.880,61</w:t>
      </w:r>
      <w:r w:rsidR="00C81EBE" w:rsidRPr="00C81EBE">
        <w:rPr>
          <w:color w:val="000000" w:themeColor="text1"/>
          <w:sz w:val="22"/>
          <w:szCs w:val="22"/>
          <w:lang w:val="pt-BR"/>
        </w:rPr>
        <w:t xml:space="preserve"> (</w:t>
      </w:r>
      <w:r w:rsidR="00C81EBE">
        <w:rPr>
          <w:color w:val="000000" w:themeColor="text1"/>
          <w:sz w:val="22"/>
          <w:szCs w:val="22"/>
          <w:lang w:val="pt-BR"/>
        </w:rPr>
        <w:t>dez milhões e oitocentos e cinquenta e dois mil e oitocentos e oitenta reais e sessenta e um centavos</w:t>
      </w:r>
      <w:r w:rsidR="00C81EBE" w:rsidRPr="00C81EBE">
        <w:rPr>
          <w:color w:val="000000" w:themeColor="text1"/>
          <w:sz w:val="22"/>
          <w:szCs w:val="22"/>
          <w:lang w:val="pt-BR"/>
        </w:rPr>
        <w:t>)</w:t>
      </w:r>
      <w:r w:rsidR="001E295F" w:rsidRPr="00C81EBE">
        <w:rPr>
          <w:color w:val="000000" w:themeColor="text1"/>
          <w:sz w:val="22"/>
          <w:szCs w:val="22"/>
          <w:lang w:val="pt-BR"/>
        </w:rPr>
        <w:t>.</w:t>
      </w:r>
    </w:p>
    <w:p w14:paraId="4EAE72B9" w14:textId="4444B097" w:rsidR="009452E6" w:rsidRPr="009452E6" w:rsidRDefault="009452E6" w:rsidP="00C81EBE">
      <w:pPr>
        <w:pStyle w:val="PargrafodaLista"/>
        <w:numPr>
          <w:ilvl w:val="3"/>
          <w:numId w:val="43"/>
        </w:numPr>
        <w:spacing w:line="360" w:lineRule="auto"/>
        <w:ind w:left="0" w:firstLine="0"/>
        <w:jc w:val="both"/>
        <w:rPr>
          <w:bCs/>
          <w:sz w:val="22"/>
          <w:szCs w:val="22"/>
          <w:lang w:val="pt-BR"/>
        </w:rPr>
      </w:pPr>
      <w:r w:rsidRPr="00953AFF">
        <w:rPr>
          <w:bCs/>
          <w:sz w:val="22"/>
          <w:szCs w:val="22"/>
          <w:lang w:val="pt-BR"/>
        </w:rPr>
        <w:t>A DFL deverá ser apresentada em planilha demonstrativa, acompanhada</w:t>
      </w:r>
      <w:r w:rsidRPr="009452E6">
        <w:rPr>
          <w:bCs/>
          <w:sz w:val="22"/>
          <w:szCs w:val="22"/>
          <w:lang w:val="pt-BR"/>
        </w:rPr>
        <w:t xml:space="preserve"> de memorial de cálculo assinado por profissional de contabilidade legalmente habilitado, com indicação do número de registro no CRC, e devidamente acompanhada de documentação comprobatória dos saldos contratuais informados.</w:t>
      </w:r>
    </w:p>
    <w:p w14:paraId="077D6003" w14:textId="65BF9D2E" w:rsidR="009452E6" w:rsidRDefault="009452E6" w:rsidP="00C81EBE">
      <w:pPr>
        <w:pStyle w:val="PargrafodaLista"/>
        <w:numPr>
          <w:ilvl w:val="3"/>
          <w:numId w:val="43"/>
        </w:numPr>
        <w:spacing w:line="360" w:lineRule="auto"/>
        <w:ind w:left="0" w:firstLine="0"/>
        <w:contextualSpacing w:val="0"/>
        <w:jc w:val="both"/>
        <w:rPr>
          <w:bCs/>
          <w:sz w:val="22"/>
          <w:szCs w:val="22"/>
          <w:lang w:val="pt-BR"/>
        </w:rPr>
      </w:pPr>
      <w:r w:rsidRPr="009452E6">
        <w:rPr>
          <w:bCs/>
          <w:sz w:val="22"/>
          <w:szCs w:val="22"/>
          <w:lang w:val="pt-BR"/>
        </w:rPr>
        <w:t>A exigência ora estabelecida encontra fundamento no art. 69, §1º, da Lei nº 14.133/2021, e visa assegurar que a licitante possua recursos efetivamente disponíveis para assumir as obrigações decorrentes desta obra de grande porte, mitigando riscos de inexecução ou paralisação, em observância ao princípio da proporcionalidade.</w:t>
      </w:r>
    </w:p>
    <w:p w14:paraId="7B954A0D" w14:textId="77557927" w:rsidR="00A74A81" w:rsidRPr="005F0CC9" w:rsidRDefault="00A74A81" w:rsidP="00C81EBE">
      <w:pPr>
        <w:pStyle w:val="PargrafodaLista"/>
        <w:numPr>
          <w:ilvl w:val="3"/>
          <w:numId w:val="43"/>
        </w:numPr>
        <w:spacing w:line="360" w:lineRule="auto"/>
        <w:ind w:left="0" w:firstLine="0"/>
        <w:jc w:val="both"/>
        <w:rPr>
          <w:bCs/>
          <w:sz w:val="22"/>
          <w:szCs w:val="22"/>
          <w:lang w:val="pt-BR"/>
        </w:rPr>
      </w:pPr>
      <w:r w:rsidRPr="005F0CC9">
        <w:rPr>
          <w:bCs/>
          <w:sz w:val="22"/>
          <w:szCs w:val="22"/>
          <w:lang w:val="pt-BR"/>
        </w:rPr>
        <w:t>Se a licitante não tiver compromissos assumidos, deverá apresentar Declaração neste sentido.</w:t>
      </w:r>
    </w:p>
    <w:p w14:paraId="563BC754" w14:textId="614B8597" w:rsidR="00EA02C3" w:rsidRPr="005F0CC9" w:rsidRDefault="00A74A81" w:rsidP="00C81EBE">
      <w:pPr>
        <w:pStyle w:val="PargrafodaLista"/>
        <w:numPr>
          <w:ilvl w:val="3"/>
          <w:numId w:val="43"/>
        </w:numPr>
        <w:spacing w:line="360" w:lineRule="auto"/>
        <w:ind w:left="0" w:firstLine="0"/>
        <w:contextualSpacing w:val="0"/>
        <w:jc w:val="both"/>
        <w:rPr>
          <w:bCs/>
          <w:sz w:val="22"/>
          <w:szCs w:val="22"/>
          <w:lang w:val="pt-BR"/>
        </w:rPr>
      </w:pPr>
      <w:r w:rsidRPr="005F0CC9">
        <w:rPr>
          <w:bCs/>
          <w:sz w:val="22"/>
          <w:szCs w:val="22"/>
          <w:lang w:val="pt-BR"/>
        </w:rPr>
        <w:t>A omissão de qualquer compromisso assumido por parte da licitante, demonstrada por licitante concorrente ou apurada por meio de diligência própria do Agente de Contratação, implicará na inabilitação da empresa.</w:t>
      </w:r>
    </w:p>
    <w:p w14:paraId="19FC136E" w14:textId="3F7DE9E4" w:rsidR="005A64B8" w:rsidRPr="001F4904" w:rsidRDefault="00342C12" w:rsidP="00C81EBE">
      <w:pPr>
        <w:pStyle w:val="PargrafodaLista"/>
        <w:spacing w:line="360" w:lineRule="auto"/>
        <w:ind w:left="0"/>
        <w:contextualSpacing w:val="0"/>
        <w:jc w:val="both"/>
        <w:rPr>
          <w:b/>
          <w:bCs/>
          <w:sz w:val="22"/>
          <w:szCs w:val="22"/>
        </w:rPr>
      </w:pPr>
      <w:r w:rsidRPr="001F4904">
        <w:rPr>
          <w:b/>
          <w:bCs/>
          <w:sz w:val="22"/>
          <w:szCs w:val="22"/>
        </w:rPr>
        <w:t>Qualificação</w:t>
      </w:r>
      <w:r w:rsidR="00351818" w:rsidRPr="001F4904">
        <w:rPr>
          <w:b/>
          <w:bCs/>
          <w:sz w:val="22"/>
          <w:szCs w:val="22"/>
        </w:rPr>
        <w:t xml:space="preserve"> </w:t>
      </w:r>
      <w:r w:rsidRPr="001F4904">
        <w:rPr>
          <w:b/>
          <w:bCs/>
          <w:sz w:val="22"/>
          <w:szCs w:val="22"/>
        </w:rPr>
        <w:t>técnica</w:t>
      </w:r>
      <w:r w:rsidR="00351818" w:rsidRPr="001F4904">
        <w:rPr>
          <w:sz w:val="22"/>
          <w:szCs w:val="22"/>
        </w:rPr>
        <w:t xml:space="preserve"> </w:t>
      </w:r>
    </w:p>
    <w:p w14:paraId="39F0535E" w14:textId="6C4FA2D3" w:rsidR="00C64A68" w:rsidRPr="001F4904" w:rsidRDefault="00342C12" w:rsidP="00C81EBE">
      <w:pPr>
        <w:pStyle w:val="PargrafodaLista"/>
        <w:numPr>
          <w:ilvl w:val="2"/>
          <w:numId w:val="43"/>
        </w:numPr>
        <w:spacing w:line="360" w:lineRule="auto"/>
        <w:ind w:left="0" w:firstLine="0"/>
        <w:contextualSpacing w:val="0"/>
        <w:jc w:val="both"/>
        <w:rPr>
          <w:b/>
          <w:bCs/>
          <w:sz w:val="22"/>
          <w:szCs w:val="22"/>
        </w:rPr>
      </w:pPr>
      <w:r w:rsidRPr="001F4904">
        <w:rPr>
          <w:sz w:val="22"/>
          <w:szCs w:val="22"/>
        </w:rPr>
        <w:t>Certidão</w:t>
      </w:r>
      <w:r w:rsidR="00351818" w:rsidRPr="001F4904">
        <w:rPr>
          <w:sz w:val="22"/>
          <w:szCs w:val="22"/>
        </w:rPr>
        <w:t xml:space="preserve"> de Registro da Empresa Licitante no Conselho Regional de Engenharia e Agronomia (CREA) ou no Conselho de Arquitetura e Urbanismo (CAU); </w:t>
      </w:r>
    </w:p>
    <w:p w14:paraId="7C437A02" w14:textId="4FDAD752" w:rsidR="00C64A68" w:rsidRPr="001F4904" w:rsidRDefault="006F5C62" w:rsidP="00C81EBE">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Certidão de Responsabilidade Técnica do(s) seu(s) responsável (</w:t>
      </w:r>
      <w:proofErr w:type="spellStart"/>
      <w:r w:rsidRPr="001F4904">
        <w:rPr>
          <w:sz w:val="22"/>
          <w:szCs w:val="22"/>
          <w:lang w:val="pt-BR"/>
        </w:rPr>
        <w:t>is</w:t>
      </w:r>
      <w:proofErr w:type="spellEnd"/>
      <w:r w:rsidRPr="001F4904">
        <w:rPr>
          <w:sz w:val="22"/>
          <w:szCs w:val="22"/>
          <w:lang w:val="pt-BR"/>
        </w:rPr>
        <w:t>) Técnico(s) perante a empresa, devidamente registrado no Conselho Profissional competente e conforme indicado(s) no Anexo IV</w:t>
      </w:r>
      <w:r w:rsidR="00342C12" w:rsidRPr="001F4904">
        <w:rPr>
          <w:sz w:val="22"/>
          <w:szCs w:val="22"/>
        </w:rPr>
        <w:t>.</w:t>
      </w:r>
    </w:p>
    <w:p w14:paraId="5F9A5555" w14:textId="45A4AD32" w:rsidR="0095084E" w:rsidRPr="001F4904" w:rsidRDefault="006F5C62" w:rsidP="00C81EBE">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Comprovação do vínculo empregatícios do detentor de atestado de responsabilidade técnica por execução de obra ou serviço de características semelhantes, para fins de contratação, da seguinte forma</w:t>
      </w:r>
      <w:r w:rsidR="00351818" w:rsidRPr="001F4904">
        <w:rPr>
          <w:sz w:val="22"/>
          <w:szCs w:val="22"/>
        </w:rPr>
        <w:t xml:space="preserve">: </w:t>
      </w:r>
    </w:p>
    <w:p w14:paraId="488561FB" w14:textId="4873BFEE" w:rsidR="0012218B" w:rsidRPr="001F4904" w:rsidRDefault="006F5C62" w:rsidP="00C81EBE">
      <w:pPr>
        <w:pStyle w:val="PargrafodaLista"/>
        <w:numPr>
          <w:ilvl w:val="3"/>
          <w:numId w:val="43"/>
        </w:numPr>
        <w:spacing w:line="360" w:lineRule="auto"/>
        <w:ind w:left="0" w:firstLine="0"/>
        <w:jc w:val="both"/>
        <w:rPr>
          <w:sz w:val="22"/>
          <w:szCs w:val="22"/>
        </w:rPr>
      </w:pPr>
      <w:r w:rsidRPr="001F4904">
        <w:rPr>
          <w:sz w:val="22"/>
          <w:szCs w:val="22"/>
          <w:lang w:val="pt-BR"/>
        </w:rPr>
        <w:t>A qualificação técnico-profissional poderá ser comprovada por meio de relações de trabalho, contrato de prestação de serviços, relações institucionais de natureza empresarial</w:t>
      </w:r>
      <w:r w:rsidR="00351818" w:rsidRPr="001F4904">
        <w:rPr>
          <w:sz w:val="22"/>
          <w:szCs w:val="22"/>
        </w:rPr>
        <w:t xml:space="preserve">. </w:t>
      </w:r>
    </w:p>
    <w:p w14:paraId="2D9A7C74" w14:textId="474513F5" w:rsidR="00343CAB" w:rsidRPr="001F4904" w:rsidRDefault="006F5C62" w:rsidP="00C81EBE">
      <w:pPr>
        <w:pStyle w:val="PargrafodaLista"/>
        <w:numPr>
          <w:ilvl w:val="3"/>
          <w:numId w:val="43"/>
        </w:numPr>
        <w:spacing w:line="360" w:lineRule="auto"/>
        <w:ind w:left="0" w:firstLine="0"/>
        <w:jc w:val="both"/>
        <w:rPr>
          <w:sz w:val="22"/>
          <w:szCs w:val="22"/>
        </w:rPr>
      </w:pPr>
      <w:r w:rsidRPr="001F4904">
        <w:rPr>
          <w:sz w:val="22"/>
          <w:szCs w:val="22"/>
          <w:lang w:val="pt-BR"/>
        </w:rPr>
        <w:t>A prova de que o profissional é detentor de responsabilidade técnica, será feita mediante apresentação de atestado fornecido por pessoa jurídica de direito público ou privado, devidamente registrado no CREA ou CAU ou certidão dele</w:t>
      </w:r>
      <w:r w:rsidR="00351818" w:rsidRPr="001F4904">
        <w:rPr>
          <w:sz w:val="22"/>
          <w:szCs w:val="22"/>
        </w:rPr>
        <w:t xml:space="preserve">. </w:t>
      </w:r>
    </w:p>
    <w:p w14:paraId="482B787D" w14:textId="390F44A0" w:rsidR="00D767AD" w:rsidRPr="00A63EE6" w:rsidRDefault="007D309B" w:rsidP="00C81EBE">
      <w:pPr>
        <w:pStyle w:val="PargrafodaLista"/>
        <w:numPr>
          <w:ilvl w:val="3"/>
          <w:numId w:val="43"/>
        </w:numPr>
        <w:spacing w:line="360" w:lineRule="auto"/>
        <w:ind w:left="0" w:firstLine="0"/>
        <w:jc w:val="both"/>
        <w:rPr>
          <w:sz w:val="22"/>
          <w:szCs w:val="22"/>
        </w:rPr>
      </w:pPr>
      <w:r w:rsidRPr="007D309B">
        <w:rPr>
          <w:sz w:val="22"/>
          <w:szCs w:val="22"/>
          <w:lang w:val="pt-BR"/>
        </w:rPr>
        <w:t>Atestado(s) de Comprovação quanto à capacitação Técnico-Profissional, mediante apresentação de Certidão de Acervo Técnico - CAT, expedida pelo CREA ou CAU da região pertinente, nos termos da legislação aplicável, em nome do(s) responsável (</w:t>
      </w:r>
      <w:proofErr w:type="spellStart"/>
      <w:r w:rsidRPr="007D309B">
        <w:rPr>
          <w:sz w:val="22"/>
          <w:szCs w:val="22"/>
          <w:lang w:val="pt-BR"/>
        </w:rPr>
        <w:t>is</w:t>
      </w:r>
      <w:proofErr w:type="spellEnd"/>
      <w:r w:rsidRPr="007D309B">
        <w:rPr>
          <w:sz w:val="22"/>
          <w:szCs w:val="22"/>
          <w:lang w:val="pt-BR"/>
        </w:rPr>
        <w:t xml:space="preserve">) técnico (s) e/ou membros da equipe técnica que participarão da obra, que demonstre a Anotação de Responsabilidade Técnica - ART ou o Registro de Responsabilidade Técnica - RRT, relativo à execução do serviço que compõe a parcela de maior relevância técnica e valor significativo da contratação, amparado no (art. 67, I, Lei nº 14.133/2021), os atestados </w:t>
      </w:r>
      <w:r w:rsidRPr="007D309B">
        <w:rPr>
          <w:sz w:val="22"/>
          <w:szCs w:val="22"/>
          <w:lang w:val="pt-BR"/>
        </w:rPr>
        <w:lastRenderedPageBreak/>
        <w:t xml:space="preserve">apresentados deverão comprovar a </w:t>
      </w:r>
      <w:r w:rsidRPr="00E0141B">
        <w:rPr>
          <w:color w:val="000000" w:themeColor="text1"/>
          <w:sz w:val="22"/>
          <w:szCs w:val="22"/>
          <w:lang w:val="pt-BR"/>
        </w:rPr>
        <w:t xml:space="preserve">efetiva execução desses serviços em </w:t>
      </w:r>
      <w:r w:rsidRPr="00FD299F">
        <w:rPr>
          <w:color w:val="000000" w:themeColor="text1"/>
          <w:sz w:val="22"/>
          <w:szCs w:val="22"/>
          <w:lang w:val="pt-BR"/>
        </w:rPr>
        <w:t>no mínimo 30% (trinta por cento),</w:t>
      </w:r>
      <w:r w:rsidRPr="00FD299F">
        <w:rPr>
          <w:color w:val="EE0000"/>
          <w:sz w:val="22"/>
          <w:szCs w:val="22"/>
          <w:lang w:val="pt-BR"/>
        </w:rPr>
        <w:t xml:space="preserve"> </w:t>
      </w:r>
      <w:r w:rsidRPr="00FD299F">
        <w:rPr>
          <w:sz w:val="22"/>
          <w:szCs w:val="22"/>
          <w:lang w:val="pt-BR"/>
        </w:rPr>
        <w:t>com características técnicas e complexidade semelhantes ao objeto licitado, a saber</w:t>
      </w:r>
      <w:r w:rsidR="006F5C62" w:rsidRPr="00FD299F">
        <w:rPr>
          <w:sz w:val="22"/>
          <w:szCs w:val="22"/>
          <w:lang w:val="pt-BR"/>
        </w:rPr>
        <w:t>:</w:t>
      </w:r>
    </w:p>
    <w:tbl>
      <w:tblPr>
        <w:tblW w:w="5000" w:type="pct"/>
        <w:tblCellMar>
          <w:left w:w="70" w:type="dxa"/>
          <w:right w:w="70" w:type="dxa"/>
        </w:tblCellMar>
        <w:tblLook w:val="04A0" w:firstRow="1" w:lastRow="0" w:firstColumn="1" w:lastColumn="0" w:noHBand="0" w:noVBand="1"/>
      </w:tblPr>
      <w:tblGrid>
        <w:gridCol w:w="1223"/>
        <w:gridCol w:w="5704"/>
        <w:gridCol w:w="1697"/>
        <w:gridCol w:w="1005"/>
      </w:tblGrid>
      <w:tr w:rsidR="00B07326" w:rsidRPr="00D556FA" w14:paraId="64436ABE"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7901D196"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Item da planilha</w:t>
            </w:r>
          </w:p>
        </w:tc>
        <w:tc>
          <w:tcPr>
            <w:tcW w:w="2962" w:type="pct"/>
            <w:tcBorders>
              <w:top w:val="single" w:sz="4" w:space="0" w:color="auto"/>
              <w:left w:val="nil"/>
              <w:bottom w:val="single" w:sz="4" w:space="0" w:color="auto"/>
              <w:right w:val="single" w:sz="4" w:space="0" w:color="auto"/>
            </w:tcBorders>
            <w:vAlign w:val="center"/>
          </w:tcPr>
          <w:p w14:paraId="55D26F69" w14:textId="77777777" w:rsidR="00B07326" w:rsidRPr="00D556FA" w:rsidRDefault="00B07326" w:rsidP="00C81EBE">
            <w:pPr>
              <w:spacing w:line="360" w:lineRule="auto"/>
              <w:jc w:val="center"/>
              <w:rPr>
                <w:bCs/>
                <w:color w:val="000000"/>
                <w:sz w:val="22"/>
                <w:szCs w:val="22"/>
              </w:rPr>
            </w:pPr>
            <w:r w:rsidRPr="00D556FA">
              <w:rPr>
                <w:bCs/>
                <w:sz w:val="22"/>
                <w:szCs w:val="22"/>
              </w:rPr>
              <w:t>Comprovação de Execução de serviços</w:t>
            </w:r>
          </w:p>
        </w:tc>
        <w:tc>
          <w:tcPr>
            <w:tcW w:w="881" w:type="pct"/>
            <w:tcBorders>
              <w:top w:val="single" w:sz="4" w:space="0" w:color="auto"/>
              <w:left w:val="nil"/>
              <w:bottom w:val="single" w:sz="4" w:space="0" w:color="auto"/>
              <w:right w:val="single" w:sz="4" w:space="0" w:color="auto"/>
            </w:tcBorders>
            <w:noWrap/>
            <w:vAlign w:val="center"/>
          </w:tcPr>
          <w:p w14:paraId="0508FC2B" w14:textId="77777777" w:rsidR="00B07326" w:rsidRPr="00D556FA" w:rsidRDefault="00B07326" w:rsidP="00C81EBE">
            <w:pPr>
              <w:spacing w:line="360" w:lineRule="auto"/>
              <w:jc w:val="center"/>
              <w:rPr>
                <w:bCs/>
                <w:color w:val="000000"/>
                <w:sz w:val="22"/>
                <w:szCs w:val="22"/>
              </w:rPr>
            </w:pPr>
            <w:proofErr w:type="spellStart"/>
            <w:r w:rsidRPr="00D556FA">
              <w:rPr>
                <w:bCs/>
                <w:color w:val="000000"/>
                <w:sz w:val="22"/>
                <w:szCs w:val="22"/>
              </w:rPr>
              <w:t>Qte</w:t>
            </w:r>
            <w:proofErr w:type="spellEnd"/>
            <w:r w:rsidRPr="00D556FA">
              <w:rPr>
                <w:bCs/>
                <w:color w:val="000000"/>
                <w:sz w:val="22"/>
                <w:szCs w:val="22"/>
              </w:rPr>
              <w:t xml:space="preserve"> da Planilha</w:t>
            </w:r>
          </w:p>
        </w:tc>
        <w:tc>
          <w:tcPr>
            <w:tcW w:w="522" w:type="pct"/>
            <w:tcBorders>
              <w:top w:val="single" w:sz="4" w:space="0" w:color="auto"/>
              <w:left w:val="nil"/>
              <w:bottom w:val="single" w:sz="4" w:space="0" w:color="auto"/>
              <w:right w:val="single" w:sz="4" w:space="0" w:color="auto"/>
            </w:tcBorders>
            <w:noWrap/>
            <w:vAlign w:val="center"/>
          </w:tcPr>
          <w:p w14:paraId="44BEBC1D"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Unidade</w:t>
            </w:r>
          </w:p>
        </w:tc>
      </w:tr>
      <w:tr w:rsidR="00B07326" w:rsidRPr="00D556FA" w14:paraId="6D3DFA64" w14:textId="77777777" w:rsidTr="005F0CC9">
        <w:trPr>
          <w:trHeight w:val="579"/>
        </w:trPr>
        <w:tc>
          <w:tcPr>
            <w:tcW w:w="635" w:type="pct"/>
            <w:tcBorders>
              <w:top w:val="single" w:sz="4" w:space="0" w:color="auto"/>
              <w:left w:val="single" w:sz="4" w:space="0" w:color="auto"/>
              <w:bottom w:val="single" w:sz="4" w:space="0" w:color="auto"/>
              <w:right w:val="single" w:sz="4" w:space="0" w:color="auto"/>
            </w:tcBorders>
            <w:vAlign w:val="center"/>
          </w:tcPr>
          <w:p w14:paraId="0962DC6F"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3.1.1</w:t>
            </w:r>
          </w:p>
        </w:tc>
        <w:tc>
          <w:tcPr>
            <w:tcW w:w="2962" w:type="pct"/>
            <w:tcBorders>
              <w:top w:val="single" w:sz="4" w:space="0" w:color="auto"/>
              <w:left w:val="nil"/>
              <w:bottom w:val="single" w:sz="4" w:space="0" w:color="auto"/>
              <w:right w:val="single" w:sz="4" w:space="0" w:color="auto"/>
            </w:tcBorders>
            <w:vAlign w:val="center"/>
          </w:tcPr>
          <w:p w14:paraId="30AF46E5" w14:textId="77777777" w:rsidR="00B07326" w:rsidRPr="00D556FA" w:rsidRDefault="00B07326" w:rsidP="00C81EBE">
            <w:pPr>
              <w:spacing w:line="360" w:lineRule="auto"/>
              <w:jc w:val="both"/>
              <w:rPr>
                <w:sz w:val="22"/>
                <w:szCs w:val="22"/>
              </w:rPr>
            </w:pPr>
            <w:r w:rsidRPr="00D556FA">
              <w:rPr>
                <w:sz w:val="22"/>
                <w:szCs w:val="22"/>
              </w:rPr>
              <w:t>ESTACA ESCAVADA MECANICAMENTE, SEM FLUIDO ESTABILIZANTE, COM 40CM DE DIÂMETRO, CONCRETO LANÇADO POR CAMINHÃO BETONEIRA (EXCLUSIVE MOBILIZAÇÃO E DESMOBILIZAÇÃO). AF_01/2020_PA</w:t>
            </w:r>
          </w:p>
        </w:tc>
        <w:tc>
          <w:tcPr>
            <w:tcW w:w="881" w:type="pct"/>
            <w:tcBorders>
              <w:top w:val="single" w:sz="4" w:space="0" w:color="auto"/>
              <w:left w:val="nil"/>
              <w:bottom w:val="single" w:sz="4" w:space="0" w:color="auto"/>
              <w:right w:val="single" w:sz="4" w:space="0" w:color="auto"/>
            </w:tcBorders>
            <w:noWrap/>
            <w:vAlign w:val="center"/>
          </w:tcPr>
          <w:p w14:paraId="4F3F9E5A" w14:textId="77777777" w:rsidR="00B07326" w:rsidRPr="00D556FA" w:rsidRDefault="00B07326" w:rsidP="00C81EBE">
            <w:pPr>
              <w:spacing w:line="360" w:lineRule="auto"/>
              <w:jc w:val="center"/>
              <w:rPr>
                <w:bCs/>
                <w:color w:val="000000"/>
                <w:sz w:val="22"/>
                <w:szCs w:val="22"/>
              </w:rPr>
            </w:pPr>
            <w:r>
              <w:rPr>
                <w:bCs/>
                <w:color w:val="000000"/>
                <w:sz w:val="22"/>
                <w:szCs w:val="22"/>
              </w:rPr>
              <w:t>1.116,50</w:t>
            </w:r>
          </w:p>
        </w:tc>
        <w:tc>
          <w:tcPr>
            <w:tcW w:w="522" w:type="pct"/>
            <w:tcBorders>
              <w:top w:val="single" w:sz="4" w:space="0" w:color="auto"/>
              <w:left w:val="nil"/>
              <w:bottom w:val="single" w:sz="4" w:space="0" w:color="auto"/>
              <w:right w:val="single" w:sz="4" w:space="0" w:color="auto"/>
            </w:tcBorders>
            <w:noWrap/>
            <w:vAlign w:val="center"/>
          </w:tcPr>
          <w:p w14:paraId="56AAB065" w14:textId="77777777" w:rsidR="00B07326" w:rsidRPr="00D556FA" w:rsidRDefault="00B07326" w:rsidP="00C81EBE">
            <w:pPr>
              <w:spacing w:line="360" w:lineRule="auto"/>
              <w:jc w:val="center"/>
              <w:rPr>
                <w:bCs/>
                <w:color w:val="000000"/>
                <w:sz w:val="22"/>
                <w:szCs w:val="22"/>
              </w:rPr>
            </w:pPr>
            <w:r>
              <w:rPr>
                <w:bCs/>
                <w:color w:val="000000"/>
                <w:sz w:val="22"/>
                <w:szCs w:val="22"/>
              </w:rPr>
              <w:t>m</w:t>
            </w:r>
          </w:p>
        </w:tc>
      </w:tr>
      <w:tr w:rsidR="00B07326" w:rsidRPr="00D556FA" w14:paraId="094CE2B3"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7DBBB726"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3.2.4</w:t>
            </w:r>
          </w:p>
        </w:tc>
        <w:tc>
          <w:tcPr>
            <w:tcW w:w="2962" w:type="pct"/>
            <w:tcBorders>
              <w:top w:val="single" w:sz="4" w:space="0" w:color="auto"/>
              <w:left w:val="nil"/>
              <w:bottom w:val="single" w:sz="4" w:space="0" w:color="auto"/>
              <w:right w:val="single" w:sz="4" w:space="0" w:color="auto"/>
            </w:tcBorders>
          </w:tcPr>
          <w:p w14:paraId="256E3181" w14:textId="77777777" w:rsidR="00B07326" w:rsidRPr="00D556FA" w:rsidRDefault="00B07326" w:rsidP="00C81EBE">
            <w:pPr>
              <w:spacing w:line="360" w:lineRule="auto"/>
              <w:jc w:val="both"/>
              <w:rPr>
                <w:bCs/>
                <w:sz w:val="22"/>
                <w:szCs w:val="22"/>
              </w:rPr>
            </w:pPr>
            <w:r w:rsidRPr="00D556FA">
              <w:rPr>
                <w:sz w:val="22"/>
                <w:szCs w:val="22"/>
              </w:rPr>
              <w:t>ARMAÇÃO DE BLOCO UTILIZANDO AÇO CA-50 DE 6,3 MM - MONTAGEM. AF_01/2024</w:t>
            </w:r>
          </w:p>
        </w:tc>
        <w:tc>
          <w:tcPr>
            <w:tcW w:w="881" w:type="pct"/>
            <w:tcBorders>
              <w:top w:val="single" w:sz="4" w:space="0" w:color="auto"/>
              <w:left w:val="nil"/>
              <w:bottom w:val="single" w:sz="4" w:space="0" w:color="auto"/>
              <w:right w:val="single" w:sz="4" w:space="0" w:color="auto"/>
            </w:tcBorders>
            <w:noWrap/>
            <w:vAlign w:val="center"/>
          </w:tcPr>
          <w:p w14:paraId="0F6DEFB8" w14:textId="77777777" w:rsidR="00B07326" w:rsidRPr="00D556FA" w:rsidRDefault="00B07326" w:rsidP="00C81EBE">
            <w:pPr>
              <w:spacing w:line="360" w:lineRule="auto"/>
              <w:jc w:val="center"/>
              <w:rPr>
                <w:bCs/>
                <w:color w:val="000000"/>
                <w:sz w:val="22"/>
                <w:szCs w:val="22"/>
              </w:rPr>
            </w:pPr>
            <w:r>
              <w:rPr>
                <w:bCs/>
                <w:color w:val="000000"/>
                <w:sz w:val="22"/>
                <w:szCs w:val="22"/>
              </w:rPr>
              <w:t>2.540,31</w:t>
            </w:r>
          </w:p>
        </w:tc>
        <w:tc>
          <w:tcPr>
            <w:tcW w:w="522" w:type="pct"/>
            <w:tcBorders>
              <w:top w:val="single" w:sz="4" w:space="0" w:color="auto"/>
              <w:left w:val="nil"/>
              <w:bottom w:val="single" w:sz="4" w:space="0" w:color="auto"/>
              <w:right w:val="single" w:sz="4" w:space="0" w:color="auto"/>
            </w:tcBorders>
            <w:noWrap/>
            <w:vAlign w:val="center"/>
          </w:tcPr>
          <w:p w14:paraId="07920EC2"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52D64B8D"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65A1A5AC"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3.2.5</w:t>
            </w:r>
          </w:p>
        </w:tc>
        <w:tc>
          <w:tcPr>
            <w:tcW w:w="2962" w:type="pct"/>
            <w:tcBorders>
              <w:top w:val="single" w:sz="4" w:space="0" w:color="auto"/>
              <w:left w:val="nil"/>
              <w:bottom w:val="single" w:sz="4" w:space="0" w:color="auto"/>
              <w:right w:val="single" w:sz="4" w:space="0" w:color="auto"/>
            </w:tcBorders>
          </w:tcPr>
          <w:p w14:paraId="055D9D9E" w14:textId="77777777" w:rsidR="00B07326" w:rsidRPr="00D556FA" w:rsidRDefault="00B07326" w:rsidP="00C81EBE">
            <w:pPr>
              <w:spacing w:line="360" w:lineRule="auto"/>
              <w:jc w:val="both"/>
              <w:rPr>
                <w:bCs/>
                <w:sz w:val="22"/>
                <w:szCs w:val="22"/>
              </w:rPr>
            </w:pPr>
            <w:r w:rsidRPr="00D556FA">
              <w:rPr>
                <w:sz w:val="22"/>
                <w:szCs w:val="22"/>
              </w:rPr>
              <w:t>ARMAÇÃO DE BLOCO UTILIZANDO AÇO CA-50 DE 8 MM - MONTAGEM. AF_01/2024</w:t>
            </w:r>
          </w:p>
        </w:tc>
        <w:tc>
          <w:tcPr>
            <w:tcW w:w="881" w:type="pct"/>
            <w:tcBorders>
              <w:top w:val="single" w:sz="4" w:space="0" w:color="auto"/>
              <w:left w:val="nil"/>
              <w:bottom w:val="single" w:sz="4" w:space="0" w:color="auto"/>
              <w:right w:val="single" w:sz="4" w:space="0" w:color="auto"/>
            </w:tcBorders>
            <w:noWrap/>
            <w:vAlign w:val="center"/>
          </w:tcPr>
          <w:p w14:paraId="7374599D" w14:textId="77777777" w:rsidR="00B07326" w:rsidRPr="00D556FA" w:rsidRDefault="00B07326" w:rsidP="00C81EBE">
            <w:pPr>
              <w:spacing w:line="360" w:lineRule="auto"/>
              <w:jc w:val="center"/>
              <w:rPr>
                <w:bCs/>
                <w:color w:val="000000"/>
                <w:sz w:val="22"/>
                <w:szCs w:val="22"/>
              </w:rPr>
            </w:pPr>
            <w:r>
              <w:rPr>
                <w:bCs/>
                <w:color w:val="000000"/>
                <w:sz w:val="22"/>
                <w:szCs w:val="22"/>
              </w:rPr>
              <w:t>1.194,47</w:t>
            </w:r>
          </w:p>
        </w:tc>
        <w:tc>
          <w:tcPr>
            <w:tcW w:w="522" w:type="pct"/>
            <w:tcBorders>
              <w:top w:val="single" w:sz="4" w:space="0" w:color="auto"/>
              <w:left w:val="nil"/>
              <w:bottom w:val="single" w:sz="4" w:space="0" w:color="auto"/>
              <w:right w:val="single" w:sz="4" w:space="0" w:color="auto"/>
            </w:tcBorders>
            <w:noWrap/>
            <w:vAlign w:val="center"/>
          </w:tcPr>
          <w:p w14:paraId="519EC41C"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3AB823AC"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021D30D9"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3.2.6</w:t>
            </w:r>
          </w:p>
        </w:tc>
        <w:tc>
          <w:tcPr>
            <w:tcW w:w="2962" w:type="pct"/>
            <w:tcBorders>
              <w:top w:val="single" w:sz="4" w:space="0" w:color="auto"/>
              <w:left w:val="nil"/>
              <w:bottom w:val="single" w:sz="4" w:space="0" w:color="auto"/>
              <w:right w:val="single" w:sz="4" w:space="0" w:color="auto"/>
            </w:tcBorders>
          </w:tcPr>
          <w:p w14:paraId="34E7B964" w14:textId="77777777" w:rsidR="00B07326" w:rsidRPr="00D556FA" w:rsidRDefault="00B07326" w:rsidP="00C81EBE">
            <w:pPr>
              <w:spacing w:line="360" w:lineRule="auto"/>
              <w:jc w:val="both"/>
              <w:rPr>
                <w:bCs/>
                <w:sz w:val="22"/>
                <w:szCs w:val="22"/>
              </w:rPr>
            </w:pPr>
            <w:r w:rsidRPr="00D556FA">
              <w:rPr>
                <w:sz w:val="22"/>
                <w:szCs w:val="22"/>
              </w:rPr>
              <w:t>ARMAÇÃO DE BLOCO UTILIZANDO AÇO CA-50 DE 10 MM - MONTAGEM. AF_01/2024</w:t>
            </w:r>
          </w:p>
        </w:tc>
        <w:tc>
          <w:tcPr>
            <w:tcW w:w="881" w:type="pct"/>
            <w:tcBorders>
              <w:top w:val="single" w:sz="4" w:space="0" w:color="auto"/>
              <w:left w:val="nil"/>
              <w:bottom w:val="single" w:sz="4" w:space="0" w:color="auto"/>
              <w:right w:val="single" w:sz="4" w:space="0" w:color="auto"/>
            </w:tcBorders>
            <w:noWrap/>
            <w:vAlign w:val="center"/>
          </w:tcPr>
          <w:p w14:paraId="38C012E3" w14:textId="77777777" w:rsidR="00B07326" w:rsidRPr="00D556FA" w:rsidRDefault="00B07326" w:rsidP="00C81EBE">
            <w:pPr>
              <w:spacing w:line="360" w:lineRule="auto"/>
              <w:jc w:val="center"/>
              <w:rPr>
                <w:bCs/>
                <w:color w:val="000000"/>
                <w:sz w:val="22"/>
                <w:szCs w:val="22"/>
              </w:rPr>
            </w:pPr>
            <w:r>
              <w:rPr>
                <w:bCs/>
                <w:color w:val="000000"/>
                <w:sz w:val="22"/>
                <w:szCs w:val="22"/>
              </w:rPr>
              <w:t>1.341,17</w:t>
            </w:r>
          </w:p>
        </w:tc>
        <w:tc>
          <w:tcPr>
            <w:tcW w:w="522" w:type="pct"/>
            <w:tcBorders>
              <w:top w:val="single" w:sz="4" w:space="0" w:color="auto"/>
              <w:left w:val="nil"/>
              <w:bottom w:val="single" w:sz="4" w:space="0" w:color="auto"/>
              <w:right w:val="single" w:sz="4" w:space="0" w:color="auto"/>
            </w:tcBorders>
            <w:noWrap/>
            <w:vAlign w:val="center"/>
          </w:tcPr>
          <w:p w14:paraId="3BA16BFA"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0AD45F6F"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453D4CC2"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3.2.7</w:t>
            </w:r>
          </w:p>
        </w:tc>
        <w:tc>
          <w:tcPr>
            <w:tcW w:w="2962" w:type="pct"/>
            <w:tcBorders>
              <w:top w:val="single" w:sz="4" w:space="0" w:color="auto"/>
              <w:left w:val="nil"/>
              <w:bottom w:val="single" w:sz="4" w:space="0" w:color="auto"/>
              <w:right w:val="single" w:sz="4" w:space="0" w:color="auto"/>
            </w:tcBorders>
          </w:tcPr>
          <w:p w14:paraId="5BB68F0F" w14:textId="77777777" w:rsidR="00B07326" w:rsidRPr="00D556FA" w:rsidRDefault="00B07326" w:rsidP="00C81EBE">
            <w:pPr>
              <w:spacing w:line="360" w:lineRule="auto"/>
              <w:jc w:val="both"/>
              <w:rPr>
                <w:bCs/>
                <w:sz w:val="22"/>
                <w:szCs w:val="22"/>
              </w:rPr>
            </w:pPr>
            <w:r w:rsidRPr="00D556FA">
              <w:rPr>
                <w:sz w:val="22"/>
                <w:szCs w:val="22"/>
              </w:rPr>
              <w:t>ARMAÇÃO DE BLOCO, SAPATA ISOLADA, VIGA BALDRAME E SAPATA CORRIDA UTILIZANDO AÇO CA-50 DE 12,5 MM - MONTAGEM. AF_01/2024</w:t>
            </w:r>
          </w:p>
        </w:tc>
        <w:tc>
          <w:tcPr>
            <w:tcW w:w="881" w:type="pct"/>
            <w:tcBorders>
              <w:top w:val="single" w:sz="4" w:space="0" w:color="auto"/>
              <w:left w:val="nil"/>
              <w:bottom w:val="single" w:sz="4" w:space="0" w:color="auto"/>
              <w:right w:val="single" w:sz="4" w:space="0" w:color="auto"/>
            </w:tcBorders>
            <w:noWrap/>
            <w:vAlign w:val="center"/>
          </w:tcPr>
          <w:p w14:paraId="059B1176" w14:textId="77777777" w:rsidR="00B07326" w:rsidRPr="00D556FA" w:rsidRDefault="00B07326" w:rsidP="00C81EBE">
            <w:pPr>
              <w:spacing w:line="360" w:lineRule="auto"/>
              <w:jc w:val="center"/>
              <w:rPr>
                <w:bCs/>
                <w:color w:val="000000"/>
                <w:sz w:val="22"/>
                <w:szCs w:val="22"/>
              </w:rPr>
            </w:pPr>
            <w:r>
              <w:rPr>
                <w:bCs/>
                <w:color w:val="000000"/>
                <w:sz w:val="22"/>
                <w:szCs w:val="22"/>
              </w:rPr>
              <w:t>814,53</w:t>
            </w:r>
          </w:p>
        </w:tc>
        <w:tc>
          <w:tcPr>
            <w:tcW w:w="522" w:type="pct"/>
            <w:tcBorders>
              <w:top w:val="single" w:sz="4" w:space="0" w:color="auto"/>
              <w:left w:val="nil"/>
              <w:bottom w:val="single" w:sz="4" w:space="0" w:color="auto"/>
              <w:right w:val="single" w:sz="4" w:space="0" w:color="auto"/>
            </w:tcBorders>
            <w:noWrap/>
            <w:vAlign w:val="center"/>
          </w:tcPr>
          <w:p w14:paraId="28F99BA2"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62AF810A"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105DE70A"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3.2.8</w:t>
            </w:r>
          </w:p>
        </w:tc>
        <w:tc>
          <w:tcPr>
            <w:tcW w:w="2962" w:type="pct"/>
            <w:tcBorders>
              <w:top w:val="single" w:sz="4" w:space="0" w:color="auto"/>
              <w:left w:val="nil"/>
              <w:bottom w:val="single" w:sz="4" w:space="0" w:color="auto"/>
              <w:right w:val="single" w:sz="4" w:space="0" w:color="auto"/>
            </w:tcBorders>
          </w:tcPr>
          <w:p w14:paraId="7D752992" w14:textId="77777777" w:rsidR="00B07326" w:rsidRPr="00D556FA" w:rsidRDefault="00B07326" w:rsidP="00C81EBE">
            <w:pPr>
              <w:spacing w:line="360" w:lineRule="auto"/>
              <w:jc w:val="both"/>
              <w:rPr>
                <w:bCs/>
                <w:sz w:val="22"/>
                <w:szCs w:val="22"/>
              </w:rPr>
            </w:pPr>
            <w:r w:rsidRPr="00D556FA">
              <w:rPr>
                <w:sz w:val="22"/>
                <w:szCs w:val="22"/>
              </w:rPr>
              <w:t>ARMAÇÃO DE BLOCO, SAPATA ISOLADA, VIGA BALDRAME E SAPATA CORRIDA UTILIZANDO AÇO CA-50 DE 16 MM - MONTAGEM. AF_01/2024</w:t>
            </w:r>
          </w:p>
        </w:tc>
        <w:tc>
          <w:tcPr>
            <w:tcW w:w="881" w:type="pct"/>
            <w:tcBorders>
              <w:top w:val="single" w:sz="4" w:space="0" w:color="auto"/>
              <w:left w:val="nil"/>
              <w:bottom w:val="single" w:sz="4" w:space="0" w:color="auto"/>
              <w:right w:val="single" w:sz="4" w:space="0" w:color="auto"/>
            </w:tcBorders>
            <w:noWrap/>
            <w:vAlign w:val="center"/>
          </w:tcPr>
          <w:p w14:paraId="12C8B60F" w14:textId="77777777" w:rsidR="00B07326" w:rsidRPr="00D556FA" w:rsidRDefault="00B07326" w:rsidP="00C81EBE">
            <w:pPr>
              <w:spacing w:line="360" w:lineRule="auto"/>
              <w:jc w:val="center"/>
              <w:rPr>
                <w:bCs/>
                <w:color w:val="000000"/>
                <w:sz w:val="22"/>
                <w:szCs w:val="22"/>
              </w:rPr>
            </w:pPr>
            <w:r>
              <w:rPr>
                <w:bCs/>
                <w:color w:val="000000"/>
                <w:sz w:val="22"/>
                <w:szCs w:val="22"/>
              </w:rPr>
              <w:t>355,05</w:t>
            </w:r>
          </w:p>
        </w:tc>
        <w:tc>
          <w:tcPr>
            <w:tcW w:w="522" w:type="pct"/>
            <w:tcBorders>
              <w:top w:val="single" w:sz="4" w:space="0" w:color="auto"/>
              <w:left w:val="nil"/>
              <w:bottom w:val="single" w:sz="4" w:space="0" w:color="auto"/>
              <w:right w:val="single" w:sz="4" w:space="0" w:color="auto"/>
            </w:tcBorders>
            <w:noWrap/>
            <w:vAlign w:val="center"/>
          </w:tcPr>
          <w:p w14:paraId="38FD2635"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0FE2E38E"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01F648E9"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3.2.9</w:t>
            </w:r>
          </w:p>
        </w:tc>
        <w:tc>
          <w:tcPr>
            <w:tcW w:w="2962" w:type="pct"/>
            <w:tcBorders>
              <w:top w:val="single" w:sz="4" w:space="0" w:color="auto"/>
              <w:left w:val="nil"/>
              <w:bottom w:val="single" w:sz="4" w:space="0" w:color="auto"/>
              <w:right w:val="single" w:sz="4" w:space="0" w:color="auto"/>
            </w:tcBorders>
          </w:tcPr>
          <w:p w14:paraId="6057B1D0" w14:textId="77777777" w:rsidR="00B07326" w:rsidRPr="00D556FA" w:rsidRDefault="00B07326" w:rsidP="00C81EBE">
            <w:pPr>
              <w:spacing w:line="360" w:lineRule="auto"/>
              <w:jc w:val="both"/>
              <w:rPr>
                <w:bCs/>
                <w:sz w:val="22"/>
                <w:szCs w:val="22"/>
              </w:rPr>
            </w:pPr>
            <w:r w:rsidRPr="00D556FA">
              <w:rPr>
                <w:sz w:val="22"/>
                <w:szCs w:val="22"/>
              </w:rPr>
              <w:t>ARMAÇÃO DE BLOCO, SAPATA ISOLADA E SAPATA CORRIDA UTILIZANDO AÇO CA-50 DE 20 MM - MONTAGEM. AF_01/2024</w:t>
            </w:r>
          </w:p>
        </w:tc>
        <w:tc>
          <w:tcPr>
            <w:tcW w:w="881" w:type="pct"/>
            <w:tcBorders>
              <w:top w:val="single" w:sz="4" w:space="0" w:color="auto"/>
              <w:left w:val="nil"/>
              <w:bottom w:val="single" w:sz="4" w:space="0" w:color="auto"/>
              <w:right w:val="single" w:sz="4" w:space="0" w:color="auto"/>
            </w:tcBorders>
            <w:noWrap/>
            <w:vAlign w:val="center"/>
          </w:tcPr>
          <w:p w14:paraId="1F4D67FC" w14:textId="77777777" w:rsidR="00B07326" w:rsidRPr="00D556FA" w:rsidRDefault="00B07326" w:rsidP="00C81EBE">
            <w:pPr>
              <w:spacing w:line="360" w:lineRule="auto"/>
              <w:jc w:val="center"/>
              <w:rPr>
                <w:bCs/>
                <w:color w:val="000000"/>
                <w:sz w:val="22"/>
                <w:szCs w:val="22"/>
              </w:rPr>
            </w:pPr>
            <w:r>
              <w:rPr>
                <w:bCs/>
                <w:color w:val="000000"/>
                <w:sz w:val="22"/>
                <w:szCs w:val="22"/>
              </w:rPr>
              <w:t>560,02</w:t>
            </w:r>
          </w:p>
        </w:tc>
        <w:tc>
          <w:tcPr>
            <w:tcW w:w="522" w:type="pct"/>
            <w:tcBorders>
              <w:top w:val="single" w:sz="4" w:space="0" w:color="auto"/>
              <w:left w:val="nil"/>
              <w:bottom w:val="single" w:sz="4" w:space="0" w:color="auto"/>
              <w:right w:val="single" w:sz="4" w:space="0" w:color="auto"/>
            </w:tcBorders>
            <w:noWrap/>
            <w:vAlign w:val="center"/>
          </w:tcPr>
          <w:p w14:paraId="779AFCD8"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05BAB222"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0E408672"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4.8.1</w:t>
            </w:r>
          </w:p>
        </w:tc>
        <w:tc>
          <w:tcPr>
            <w:tcW w:w="2962" w:type="pct"/>
            <w:tcBorders>
              <w:top w:val="single" w:sz="4" w:space="0" w:color="auto"/>
              <w:left w:val="nil"/>
              <w:bottom w:val="single" w:sz="4" w:space="0" w:color="auto"/>
              <w:right w:val="single" w:sz="4" w:space="0" w:color="auto"/>
            </w:tcBorders>
          </w:tcPr>
          <w:p w14:paraId="5C727E4E" w14:textId="77777777" w:rsidR="00B07326" w:rsidRPr="00D556FA" w:rsidRDefault="00B07326" w:rsidP="00C81EBE">
            <w:pPr>
              <w:spacing w:line="360" w:lineRule="auto"/>
              <w:jc w:val="both"/>
              <w:rPr>
                <w:bCs/>
                <w:sz w:val="22"/>
                <w:szCs w:val="22"/>
              </w:rPr>
            </w:pPr>
            <w:r w:rsidRPr="00D556FA">
              <w:rPr>
                <w:sz w:val="22"/>
                <w:szCs w:val="22"/>
              </w:rPr>
              <w:t>MONTAGEM E DESMONTAGEM DE FÔRMA DE LAJE MACIÇA, PÉ-DIREITO SIMPLES, EM CHAPA DE MADEIRA COMPENSADA RESINADA, 4 UTILIZAÇÕES. AF_09/2020</w:t>
            </w:r>
          </w:p>
        </w:tc>
        <w:tc>
          <w:tcPr>
            <w:tcW w:w="881" w:type="pct"/>
            <w:tcBorders>
              <w:top w:val="single" w:sz="4" w:space="0" w:color="auto"/>
              <w:left w:val="nil"/>
              <w:bottom w:val="single" w:sz="4" w:space="0" w:color="auto"/>
              <w:right w:val="single" w:sz="4" w:space="0" w:color="auto"/>
            </w:tcBorders>
            <w:noWrap/>
            <w:vAlign w:val="center"/>
          </w:tcPr>
          <w:p w14:paraId="2F646DB3" w14:textId="77777777" w:rsidR="00B07326" w:rsidRPr="00D556FA" w:rsidRDefault="00B07326" w:rsidP="00C81EBE">
            <w:pPr>
              <w:spacing w:line="360" w:lineRule="auto"/>
              <w:jc w:val="center"/>
              <w:rPr>
                <w:bCs/>
                <w:color w:val="000000"/>
                <w:sz w:val="22"/>
                <w:szCs w:val="22"/>
              </w:rPr>
            </w:pPr>
            <w:r>
              <w:rPr>
                <w:bCs/>
                <w:color w:val="000000"/>
                <w:sz w:val="22"/>
                <w:szCs w:val="22"/>
              </w:rPr>
              <w:t>247,59</w:t>
            </w:r>
          </w:p>
        </w:tc>
        <w:tc>
          <w:tcPr>
            <w:tcW w:w="522" w:type="pct"/>
            <w:tcBorders>
              <w:top w:val="single" w:sz="4" w:space="0" w:color="auto"/>
              <w:left w:val="nil"/>
              <w:bottom w:val="single" w:sz="4" w:space="0" w:color="auto"/>
              <w:right w:val="single" w:sz="4" w:space="0" w:color="auto"/>
            </w:tcBorders>
            <w:noWrap/>
            <w:vAlign w:val="center"/>
          </w:tcPr>
          <w:p w14:paraId="3AD12D11" w14:textId="77777777" w:rsidR="00B07326" w:rsidRPr="00D556FA" w:rsidRDefault="00B07326" w:rsidP="00C81EBE">
            <w:pPr>
              <w:spacing w:line="360" w:lineRule="auto"/>
              <w:jc w:val="center"/>
              <w:rPr>
                <w:bCs/>
                <w:color w:val="000000"/>
                <w:sz w:val="22"/>
                <w:szCs w:val="22"/>
              </w:rPr>
            </w:pPr>
            <w:r>
              <w:rPr>
                <w:bCs/>
                <w:color w:val="000000"/>
                <w:sz w:val="22"/>
                <w:szCs w:val="22"/>
              </w:rPr>
              <w:t>M²</w:t>
            </w:r>
          </w:p>
        </w:tc>
      </w:tr>
      <w:tr w:rsidR="00B07326" w:rsidRPr="00D556FA" w14:paraId="0388C7CE"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6650645E"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4.8.4</w:t>
            </w:r>
          </w:p>
        </w:tc>
        <w:tc>
          <w:tcPr>
            <w:tcW w:w="2962" w:type="pct"/>
            <w:tcBorders>
              <w:top w:val="single" w:sz="4" w:space="0" w:color="auto"/>
              <w:left w:val="nil"/>
              <w:bottom w:val="single" w:sz="4" w:space="0" w:color="auto"/>
              <w:right w:val="single" w:sz="4" w:space="0" w:color="auto"/>
            </w:tcBorders>
          </w:tcPr>
          <w:p w14:paraId="352755D2" w14:textId="77777777" w:rsidR="00B07326" w:rsidRPr="00D556FA" w:rsidRDefault="00B07326" w:rsidP="00C81EBE">
            <w:pPr>
              <w:spacing w:line="360" w:lineRule="auto"/>
              <w:jc w:val="both"/>
              <w:rPr>
                <w:bCs/>
                <w:sz w:val="22"/>
                <w:szCs w:val="22"/>
              </w:rPr>
            </w:pPr>
            <w:r w:rsidRPr="00D556FA">
              <w:rPr>
                <w:sz w:val="22"/>
                <w:szCs w:val="22"/>
              </w:rPr>
              <w:t>CONCRETAGEM DE VIGAS E LAJES, FCK=30 MPA, PARA LAJES MACIÇAS OU NERVURADAS COM USO DE BOMBA - LANÇAMENTO, ADENSAMENTO E ACABAMENTO.</w:t>
            </w:r>
          </w:p>
        </w:tc>
        <w:tc>
          <w:tcPr>
            <w:tcW w:w="881" w:type="pct"/>
            <w:tcBorders>
              <w:top w:val="single" w:sz="4" w:space="0" w:color="auto"/>
              <w:left w:val="nil"/>
              <w:bottom w:val="single" w:sz="4" w:space="0" w:color="auto"/>
              <w:right w:val="single" w:sz="4" w:space="0" w:color="auto"/>
            </w:tcBorders>
            <w:noWrap/>
            <w:vAlign w:val="center"/>
          </w:tcPr>
          <w:p w14:paraId="411433CD" w14:textId="77777777" w:rsidR="00B07326" w:rsidRPr="00D556FA" w:rsidRDefault="00B07326" w:rsidP="00C81EBE">
            <w:pPr>
              <w:spacing w:line="360" w:lineRule="auto"/>
              <w:jc w:val="center"/>
              <w:rPr>
                <w:bCs/>
                <w:color w:val="000000"/>
                <w:sz w:val="22"/>
                <w:szCs w:val="22"/>
              </w:rPr>
            </w:pPr>
            <w:r>
              <w:rPr>
                <w:bCs/>
                <w:color w:val="000000"/>
                <w:sz w:val="22"/>
                <w:szCs w:val="22"/>
              </w:rPr>
              <w:t>19,50</w:t>
            </w:r>
          </w:p>
        </w:tc>
        <w:tc>
          <w:tcPr>
            <w:tcW w:w="522" w:type="pct"/>
            <w:tcBorders>
              <w:top w:val="single" w:sz="4" w:space="0" w:color="auto"/>
              <w:left w:val="nil"/>
              <w:bottom w:val="single" w:sz="4" w:space="0" w:color="auto"/>
              <w:right w:val="single" w:sz="4" w:space="0" w:color="auto"/>
            </w:tcBorders>
            <w:noWrap/>
            <w:vAlign w:val="center"/>
          </w:tcPr>
          <w:p w14:paraId="3F14297F" w14:textId="77777777" w:rsidR="00B07326" w:rsidRPr="00D556FA" w:rsidRDefault="00B07326" w:rsidP="00C81EBE">
            <w:pPr>
              <w:spacing w:line="360" w:lineRule="auto"/>
              <w:jc w:val="center"/>
              <w:rPr>
                <w:bCs/>
                <w:color w:val="000000"/>
                <w:sz w:val="22"/>
                <w:szCs w:val="22"/>
              </w:rPr>
            </w:pPr>
            <w:r>
              <w:rPr>
                <w:bCs/>
                <w:color w:val="000000"/>
                <w:sz w:val="22"/>
                <w:szCs w:val="22"/>
              </w:rPr>
              <w:t>M³</w:t>
            </w:r>
          </w:p>
        </w:tc>
      </w:tr>
      <w:tr w:rsidR="00B07326" w:rsidRPr="00D556FA" w14:paraId="696CA26B"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3165D512"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lastRenderedPageBreak/>
              <w:t>4.11.1</w:t>
            </w:r>
          </w:p>
        </w:tc>
        <w:tc>
          <w:tcPr>
            <w:tcW w:w="2962" w:type="pct"/>
            <w:tcBorders>
              <w:top w:val="single" w:sz="4" w:space="0" w:color="auto"/>
              <w:left w:val="nil"/>
              <w:bottom w:val="single" w:sz="4" w:space="0" w:color="auto"/>
              <w:right w:val="single" w:sz="4" w:space="0" w:color="auto"/>
            </w:tcBorders>
            <w:vAlign w:val="center"/>
          </w:tcPr>
          <w:p w14:paraId="2AABE5F6" w14:textId="77777777" w:rsidR="00B07326" w:rsidRPr="00D556FA" w:rsidRDefault="00B07326" w:rsidP="00C81EBE">
            <w:pPr>
              <w:spacing w:line="360" w:lineRule="auto"/>
              <w:jc w:val="both"/>
              <w:rPr>
                <w:bCs/>
                <w:sz w:val="22"/>
                <w:szCs w:val="22"/>
              </w:rPr>
            </w:pPr>
            <w:r w:rsidRPr="00D556FA">
              <w:rPr>
                <w:bCs/>
                <w:sz w:val="22"/>
                <w:szCs w:val="22"/>
              </w:rPr>
              <w:t>ESTRUTURA METÁLICA - FORNECIMENTO E INSTALAÇÃO. AF_01/2020_PSA</w:t>
            </w:r>
          </w:p>
        </w:tc>
        <w:tc>
          <w:tcPr>
            <w:tcW w:w="881" w:type="pct"/>
            <w:tcBorders>
              <w:top w:val="single" w:sz="4" w:space="0" w:color="auto"/>
              <w:left w:val="nil"/>
              <w:bottom w:val="single" w:sz="4" w:space="0" w:color="auto"/>
              <w:right w:val="single" w:sz="4" w:space="0" w:color="auto"/>
            </w:tcBorders>
            <w:noWrap/>
            <w:vAlign w:val="center"/>
          </w:tcPr>
          <w:p w14:paraId="1FA1E0B7" w14:textId="77777777" w:rsidR="00B07326" w:rsidRPr="00D556FA" w:rsidRDefault="00B07326" w:rsidP="00C81EBE">
            <w:pPr>
              <w:spacing w:line="360" w:lineRule="auto"/>
              <w:jc w:val="center"/>
              <w:rPr>
                <w:bCs/>
                <w:color w:val="000000"/>
                <w:sz w:val="22"/>
                <w:szCs w:val="22"/>
              </w:rPr>
            </w:pPr>
            <w:r w:rsidRPr="00E0141B">
              <w:rPr>
                <w:bCs/>
                <w:color w:val="000000"/>
                <w:sz w:val="22"/>
                <w:szCs w:val="22"/>
              </w:rPr>
              <w:t>78.851,30</w:t>
            </w:r>
          </w:p>
        </w:tc>
        <w:tc>
          <w:tcPr>
            <w:tcW w:w="522" w:type="pct"/>
            <w:tcBorders>
              <w:top w:val="single" w:sz="4" w:space="0" w:color="auto"/>
              <w:left w:val="nil"/>
              <w:bottom w:val="single" w:sz="4" w:space="0" w:color="auto"/>
              <w:right w:val="single" w:sz="4" w:space="0" w:color="auto"/>
            </w:tcBorders>
            <w:noWrap/>
            <w:vAlign w:val="center"/>
          </w:tcPr>
          <w:p w14:paraId="203697DC" w14:textId="77777777" w:rsidR="00B07326" w:rsidRPr="00D556FA" w:rsidRDefault="00B07326" w:rsidP="00C81EBE">
            <w:pPr>
              <w:spacing w:line="360" w:lineRule="auto"/>
              <w:jc w:val="center"/>
              <w:rPr>
                <w:bCs/>
                <w:color w:val="000000"/>
                <w:sz w:val="22"/>
                <w:szCs w:val="22"/>
              </w:rPr>
            </w:pPr>
            <w:r>
              <w:rPr>
                <w:bCs/>
                <w:color w:val="000000"/>
                <w:sz w:val="22"/>
                <w:szCs w:val="22"/>
              </w:rPr>
              <w:t>kg</w:t>
            </w:r>
          </w:p>
        </w:tc>
      </w:tr>
      <w:tr w:rsidR="00B07326" w:rsidRPr="00D556FA" w14:paraId="2E410872"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079FD85D"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5.2.1</w:t>
            </w:r>
          </w:p>
        </w:tc>
        <w:tc>
          <w:tcPr>
            <w:tcW w:w="2962" w:type="pct"/>
            <w:tcBorders>
              <w:top w:val="single" w:sz="4" w:space="0" w:color="auto"/>
              <w:left w:val="nil"/>
              <w:bottom w:val="single" w:sz="4" w:space="0" w:color="auto"/>
              <w:right w:val="single" w:sz="4" w:space="0" w:color="auto"/>
            </w:tcBorders>
            <w:vAlign w:val="center"/>
          </w:tcPr>
          <w:p w14:paraId="1A3C1412" w14:textId="77777777" w:rsidR="00B07326" w:rsidRPr="00D556FA" w:rsidRDefault="00B07326" w:rsidP="00C81EBE">
            <w:pPr>
              <w:spacing w:line="360" w:lineRule="auto"/>
              <w:jc w:val="both"/>
              <w:rPr>
                <w:bCs/>
                <w:sz w:val="22"/>
                <w:szCs w:val="22"/>
              </w:rPr>
            </w:pPr>
            <w:r w:rsidRPr="00AB4BA1">
              <w:rPr>
                <w:bCs/>
                <w:sz w:val="22"/>
                <w:szCs w:val="22"/>
              </w:rPr>
              <w:t>ALVENARIA DE VEDAÇÃO DE BLOCOS CERÂMICOS FURADOS E ARGAMASSA DE ASSENTAMENTO COM PREPARO EM BETONEIRA. AF_12/2021</w:t>
            </w:r>
          </w:p>
        </w:tc>
        <w:tc>
          <w:tcPr>
            <w:tcW w:w="881" w:type="pct"/>
            <w:tcBorders>
              <w:top w:val="single" w:sz="4" w:space="0" w:color="auto"/>
              <w:left w:val="nil"/>
              <w:bottom w:val="single" w:sz="4" w:space="0" w:color="auto"/>
              <w:right w:val="single" w:sz="4" w:space="0" w:color="auto"/>
            </w:tcBorders>
            <w:noWrap/>
            <w:vAlign w:val="center"/>
          </w:tcPr>
          <w:p w14:paraId="0DDAB76E" w14:textId="77777777" w:rsidR="00B07326" w:rsidRPr="00D556FA" w:rsidRDefault="00B07326" w:rsidP="00C81EBE">
            <w:pPr>
              <w:spacing w:line="360" w:lineRule="auto"/>
              <w:jc w:val="center"/>
              <w:rPr>
                <w:bCs/>
                <w:color w:val="000000"/>
                <w:sz w:val="22"/>
                <w:szCs w:val="22"/>
              </w:rPr>
            </w:pPr>
            <w:r w:rsidRPr="00BF6426">
              <w:rPr>
                <w:bCs/>
                <w:color w:val="000000"/>
                <w:sz w:val="22"/>
                <w:szCs w:val="22"/>
              </w:rPr>
              <w:t>2.336,19</w:t>
            </w:r>
          </w:p>
        </w:tc>
        <w:tc>
          <w:tcPr>
            <w:tcW w:w="522" w:type="pct"/>
            <w:tcBorders>
              <w:top w:val="single" w:sz="4" w:space="0" w:color="auto"/>
              <w:left w:val="nil"/>
              <w:bottom w:val="single" w:sz="4" w:space="0" w:color="auto"/>
              <w:right w:val="single" w:sz="4" w:space="0" w:color="auto"/>
            </w:tcBorders>
            <w:noWrap/>
            <w:vAlign w:val="center"/>
          </w:tcPr>
          <w:p w14:paraId="1ABBB5FA" w14:textId="77777777" w:rsidR="00B07326" w:rsidRPr="00D556FA" w:rsidRDefault="00B07326" w:rsidP="00C81EBE">
            <w:pPr>
              <w:spacing w:line="360" w:lineRule="auto"/>
              <w:jc w:val="center"/>
              <w:rPr>
                <w:bCs/>
                <w:color w:val="000000"/>
                <w:sz w:val="22"/>
                <w:szCs w:val="22"/>
              </w:rPr>
            </w:pPr>
            <w:r>
              <w:rPr>
                <w:bCs/>
                <w:color w:val="000000"/>
                <w:sz w:val="22"/>
                <w:szCs w:val="22"/>
              </w:rPr>
              <w:t>M²</w:t>
            </w:r>
          </w:p>
        </w:tc>
      </w:tr>
      <w:tr w:rsidR="00B07326" w:rsidRPr="00D556FA" w14:paraId="194D44F9"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0FEDC1FA"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7.2.1</w:t>
            </w:r>
          </w:p>
        </w:tc>
        <w:tc>
          <w:tcPr>
            <w:tcW w:w="2962" w:type="pct"/>
            <w:tcBorders>
              <w:top w:val="single" w:sz="4" w:space="0" w:color="auto"/>
              <w:left w:val="nil"/>
              <w:bottom w:val="single" w:sz="4" w:space="0" w:color="auto"/>
              <w:right w:val="single" w:sz="4" w:space="0" w:color="auto"/>
            </w:tcBorders>
            <w:vAlign w:val="center"/>
          </w:tcPr>
          <w:p w14:paraId="2F374F04" w14:textId="77777777" w:rsidR="00B07326" w:rsidRPr="00D556FA" w:rsidRDefault="00B07326" w:rsidP="00C81EBE">
            <w:pPr>
              <w:spacing w:line="360" w:lineRule="auto"/>
              <w:jc w:val="both"/>
              <w:rPr>
                <w:bCs/>
                <w:sz w:val="22"/>
                <w:szCs w:val="22"/>
              </w:rPr>
            </w:pPr>
            <w:r w:rsidRPr="00D556FA">
              <w:rPr>
                <w:bCs/>
                <w:sz w:val="22"/>
                <w:szCs w:val="22"/>
              </w:rPr>
              <w:t>TELHAMENTO COM TELHA DE AÇO/ALUMÍNIO E = 0,5 MM, COM ATÉ 2 ÁGUAS, INCLUSO IÇAMENTO. AF_07/2019</w:t>
            </w:r>
          </w:p>
        </w:tc>
        <w:tc>
          <w:tcPr>
            <w:tcW w:w="881" w:type="pct"/>
            <w:tcBorders>
              <w:top w:val="single" w:sz="4" w:space="0" w:color="auto"/>
              <w:left w:val="nil"/>
              <w:bottom w:val="single" w:sz="4" w:space="0" w:color="auto"/>
              <w:right w:val="single" w:sz="4" w:space="0" w:color="auto"/>
            </w:tcBorders>
            <w:noWrap/>
            <w:vAlign w:val="center"/>
          </w:tcPr>
          <w:p w14:paraId="77DF12F5" w14:textId="77777777" w:rsidR="00B07326" w:rsidRPr="00D556FA" w:rsidRDefault="00B07326" w:rsidP="00C81EBE">
            <w:pPr>
              <w:spacing w:line="360" w:lineRule="auto"/>
              <w:jc w:val="center"/>
              <w:rPr>
                <w:bCs/>
                <w:color w:val="000000"/>
                <w:sz w:val="22"/>
                <w:szCs w:val="22"/>
              </w:rPr>
            </w:pPr>
            <w:r>
              <w:rPr>
                <w:bCs/>
                <w:color w:val="000000"/>
                <w:sz w:val="22"/>
                <w:szCs w:val="22"/>
              </w:rPr>
              <w:t>724,81</w:t>
            </w:r>
          </w:p>
        </w:tc>
        <w:tc>
          <w:tcPr>
            <w:tcW w:w="522" w:type="pct"/>
            <w:tcBorders>
              <w:top w:val="single" w:sz="4" w:space="0" w:color="auto"/>
              <w:left w:val="nil"/>
              <w:bottom w:val="single" w:sz="4" w:space="0" w:color="auto"/>
              <w:right w:val="single" w:sz="4" w:space="0" w:color="auto"/>
            </w:tcBorders>
            <w:noWrap/>
            <w:vAlign w:val="center"/>
          </w:tcPr>
          <w:p w14:paraId="43E73E49" w14:textId="77777777" w:rsidR="00B07326" w:rsidRPr="00D556FA" w:rsidRDefault="00B07326" w:rsidP="00C81EBE">
            <w:pPr>
              <w:spacing w:line="360" w:lineRule="auto"/>
              <w:jc w:val="center"/>
              <w:rPr>
                <w:bCs/>
                <w:color w:val="000000"/>
                <w:sz w:val="22"/>
                <w:szCs w:val="22"/>
              </w:rPr>
            </w:pPr>
            <w:r>
              <w:rPr>
                <w:bCs/>
                <w:color w:val="000000"/>
                <w:sz w:val="22"/>
                <w:szCs w:val="22"/>
              </w:rPr>
              <w:t>M²</w:t>
            </w:r>
          </w:p>
        </w:tc>
      </w:tr>
      <w:tr w:rsidR="00B07326" w:rsidRPr="00D556FA" w14:paraId="0EC33067"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445BBEC0"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10.1.2</w:t>
            </w:r>
          </w:p>
        </w:tc>
        <w:tc>
          <w:tcPr>
            <w:tcW w:w="2962" w:type="pct"/>
            <w:tcBorders>
              <w:top w:val="single" w:sz="4" w:space="0" w:color="auto"/>
              <w:left w:val="nil"/>
              <w:bottom w:val="single" w:sz="4" w:space="0" w:color="auto"/>
              <w:right w:val="single" w:sz="4" w:space="0" w:color="auto"/>
            </w:tcBorders>
            <w:vAlign w:val="center"/>
          </w:tcPr>
          <w:p w14:paraId="0EB1B1BB" w14:textId="77777777" w:rsidR="00B07326" w:rsidRPr="00D556FA" w:rsidRDefault="00B07326" w:rsidP="00C81EBE">
            <w:pPr>
              <w:spacing w:line="360" w:lineRule="auto"/>
              <w:jc w:val="both"/>
              <w:rPr>
                <w:bCs/>
                <w:sz w:val="22"/>
                <w:szCs w:val="22"/>
              </w:rPr>
            </w:pPr>
            <w:r w:rsidRPr="00D556FA">
              <w:rPr>
                <w:bCs/>
                <w:sz w:val="22"/>
                <w:szCs w:val="22"/>
              </w:rPr>
              <w:t>PISO EM GRANILITE, MARMORITE OU GRANITINA EM AMBIENTES INTERNOS, COM ESPESSURA DE 8 MM, INCLUSO MISTURA EM BETONEIRA, COLOCAÇÃO DAS JUNTAS, APLICAÇÃO DO PISO, 4 POLIMENTOS COM POLITRIZ, ESTUCAMENTO, SELADOR E CERA. AF_06/2022</w:t>
            </w:r>
          </w:p>
        </w:tc>
        <w:tc>
          <w:tcPr>
            <w:tcW w:w="881" w:type="pct"/>
            <w:tcBorders>
              <w:top w:val="single" w:sz="4" w:space="0" w:color="auto"/>
              <w:left w:val="nil"/>
              <w:bottom w:val="single" w:sz="4" w:space="0" w:color="auto"/>
              <w:right w:val="single" w:sz="4" w:space="0" w:color="auto"/>
            </w:tcBorders>
            <w:noWrap/>
            <w:vAlign w:val="center"/>
          </w:tcPr>
          <w:p w14:paraId="51FC0E93" w14:textId="77777777" w:rsidR="00B07326" w:rsidRPr="00D556FA" w:rsidRDefault="00B07326" w:rsidP="00C81EBE">
            <w:pPr>
              <w:spacing w:line="360" w:lineRule="auto"/>
              <w:jc w:val="center"/>
              <w:rPr>
                <w:bCs/>
                <w:color w:val="000000"/>
                <w:sz w:val="22"/>
                <w:szCs w:val="22"/>
              </w:rPr>
            </w:pPr>
            <w:r>
              <w:rPr>
                <w:bCs/>
                <w:color w:val="000000"/>
                <w:sz w:val="22"/>
                <w:szCs w:val="22"/>
              </w:rPr>
              <w:t>2.740,76</w:t>
            </w:r>
          </w:p>
        </w:tc>
        <w:tc>
          <w:tcPr>
            <w:tcW w:w="522" w:type="pct"/>
            <w:tcBorders>
              <w:top w:val="single" w:sz="4" w:space="0" w:color="auto"/>
              <w:left w:val="nil"/>
              <w:bottom w:val="single" w:sz="4" w:space="0" w:color="auto"/>
              <w:right w:val="single" w:sz="4" w:space="0" w:color="auto"/>
            </w:tcBorders>
            <w:noWrap/>
            <w:vAlign w:val="center"/>
          </w:tcPr>
          <w:p w14:paraId="4DC80DB8" w14:textId="77777777" w:rsidR="00B07326" w:rsidRPr="00D556FA" w:rsidRDefault="00B07326" w:rsidP="00C81EBE">
            <w:pPr>
              <w:spacing w:line="360" w:lineRule="auto"/>
              <w:jc w:val="center"/>
              <w:rPr>
                <w:bCs/>
                <w:color w:val="000000"/>
                <w:sz w:val="22"/>
                <w:szCs w:val="22"/>
              </w:rPr>
            </w:pPr>
            <w:r>
              <w:rPr>
                <w:bCs/>
                <w:color w:val="000000"/>
                <w:sz w:val="22"/>
                <w:szCs w:val="22"/>
              </w:rPr>
              <w:t>M²</w:t>
            </w:r>
          </w:p>
        </w:tc>
      </w:tr>
      <w:tr w:rsidR="00B07326" w:rsidRPr="00D556FA" w14:paraId="54C3BBA3"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712489C0"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12.5.1</w:t>
            </w:r>
          </w:p>
        </w:tc>
        <w:tc>
          <w:tcPr>
            <w:tcW w:w="2962" w:type="pct"/>
            <w:tcBorders>
              <w:top w:val="single" w:sz="4" w:space="0" w:color="auto"/>
              <w:left w:val="nil"/>
              <w:bottom w:val="single" w:sz="4" w:space="0" w:color="auto"/>
              <w:right w:val="single" w:sz="4" w:space="0" w:color="auto"/>
            </w:tcBorders>
            <w:vAlign w:val="center"/>
          </w:tcPr>
          <w:p w14:paraId="21C57CA5" w14:textId="77777777" w:rsidR="00B07326" w:rsidRPr="00D556FA" w:rsidRDefault="00B07326" w:rsidP="00C81EBE">
            <w:pPr>
              <w:spacing w:line="360" w:lineRule="auto"/>
              <w:jc w:val="both"/>
              <w:rPr>
                <w:bCs/>
                <w:sz w:val="22"/>
                <w:szCs w:val="22"/>
              </w:rPr>
            </w:pPr>
            <w:r w:rsidRPr="00D556FA">
              <w:rPr>
                <w:bCs/>
                <w:sz w:val="22"/>
                <w:szCs w:val="22"/>
              </w:rPr>
              <w:t>RESERVATÓRIO D'ÁGUA CONFORME PROJETO  40M3 - COLUNA SECA 10,0M PINTADA</w:t>
            </w:r>
          </w:p>
        </w:tc>
        <w:tc>
          <w:tcPr>
            <w:tcW w:w="881" w:type="pct"/>
            <w:tcBorders>
              <w:top w:val="single" w:sz="4" w:space="0" w:color="auto"/>
              <w:left w:val="nil"/>
              <w:bottom w:val="single" w:sz="4" w:space="0" w:color="auto"/>
              <w:right w:val="single" w:sz="4" w:space="0" w:color="auto"/>
            </w:tcBorders>
            <w:noWrap/>
            <w:vAlign w:val="center"/>
          </w:tcPr>
          <w:p w14:paraId="304B7D04" w14:textId="77777777" w:rsidR="00B07326" w:rsidRPr="00D556FA" w:rsidRDefault="00B07326" w:rsidP="00C81EBE">
            <w:pPr>
              <w:spacing w:line="360" w:lineRule="auto"/>
              <w:jc w:val="center"/>
              <w:rPr>
                <w:bCs/>
                <w:color w:val="000000"/>
                <w:sz w:val="22"/>
                <w:szCs w:val="22"/>
              </w:rPr>
            </w:pPr>
            <w:r>
              <w:rPr>
                <w:bCs/>
                <w:color w:val="000000"/>
                <w:sz w:val="22"/>
                <w:szCs w:val="22"/>
              </w:rPr>
              <w:t>1</w:t>
            </w:r>
          </w:p>
        </w:tc>
        <w:tc>
          <w:tcPr>
            <w:tcW w:w="522" w:type="pct"/>
            <w:tcBorders>
              <w:top w:val="single" w:sz="4" w:space="0" w:color="auto"/>
              <w:left w:val="nil"/>
              <w:bottom w:val="single" w:sz="4" w:space="0" w:color="auto"/>
              <w:right w:val="single" w:sz="4" w:space="0" w:color="auto"/>
            </w:tcBorders>
            <w:noWrap/>
            <w:vAlign w:val="center"/>
          </w:tcPr>
          <w:p w14:paraId="5B07C955" w14:textId="77777777" w:rsidR="00B07326" w:rsidRPr="00D556FA" w:rsidRDefault="00B07326" w:rsidP="00C81EBE">
            <w:pPr>
              <w:spacing w:line="360" w:lineRule="auto"/>
              <w:jc w:val="center"/>
              <w:rPr>
                <w:bCs/>
                <w:color w:val="000000"/>
                <w:sz w:val="22"/>
                <w:szCs w:val="22"/>
              </w:rPr>
            </w:pPr>
            <w:r>
              <w:rPr>
                <w:bCs/>
                <w:color w:val="000000"/>
                <w:sz w:val="22"/>
                <w:szCs w:val="22"/>
              </w:rPr>
              <w:t>UN</w:t>
            </w:r>
          </w:p>
        </w:tc>
      </w:tr>
      <w:tr w:rsidR="00B07326" w:rsidRPr="00D556FA" w14:paraId="744FFE61" w14:textId="77777777" w:rsidTr="005F0CC9">
        <w:trPr>
          <w:trHeight w:val="20"/>
        </w:trPr>
        <w:tc>
          <w:tcPr>
            <w:tcW w:w="635" w:type="pct"/>
            <w:tcBorders>
              <w:top w:val="single" w:sz="4" w:space="0" w:color="auto"/>
              <w:left w:val="single" w:sz="4" w:space="0" w:color="auto"/>
              <w:bottom w:val="single" w:sz="4" w:space="0" w:color="auto"/>
              <w:right w:val="single" w:sz="4" w:space="0" w:color="auto"/>
            </w:tcBorders>
            <w:vAlign w:val="center"/>
          </w:tcPr>
          <w:p w14:paraId="74023C6B" w14:textId="77777777" w:rsidR="00B07326" w:rsidRPr="00D556FA" w:rsidRDefault="00B07326" w:rsidP="00C81EBE">
            <w:pPr>
              <w:spacing w:line="360" w:lineRule="auto"/>
              <w:jc w:val="center"/>
              <w:rPr>
                <w:bCs/>
                <w:color w:val="000000"/>
                <w:sz w:val="22"/>
                <w:szCs w:val="22"/>
              </w:rPr>
            </w:pPr>
            <w:r w:rsidRPr="00D556FA">
              <w:rPr>
                <w:bCs/>
                <w:color w:val="000000"/>
                <w:sz w:val="22"/>
                <w:szCs w:val="22"/>
              </w:rPr>
              <w:t>17.2.4</w:t>
            </w:r>
          </w:p>
        </w:tc>
        <w:tc>
          <w:tcPr>
            <w:tcW w:w="2962" w:type="pct"/>
            <w:tcBorders>
              <w:top w:val="single" w:sz="4" w:space="0" w:color="auto"/>
              <w:left w:val="nil"/>
              <w:bottom w:val="single" w:sz="4" w:space="0" w:color="auto"/>
              <w:right w:val="single" w:sz="4" w:space="0" w:color="auto"/>
            </w:tcBorders>
            <w:vAlign w:val="center"/>
          </w:tcPr>
          <w:p w14:paraId="14D4DDC5" w14:textId="77777777" w:rsidR="00B07326" w:rsidRPr="00D556FA" w:rsidRDefault="00B07326" w:rsidP="00C81EBE">
            <w:pPr>
              <w:spacing w:line="360" w:lineRule="auto"/>
              <w:jc w:val="both"/>
              <w:rPr>
                <w:bCs/>
                <w:sz w:val="22"/>
                <w:szCs w:val="22"/>
              </w:rPr>
            </w:pPr>
            <w:r w:rsidRPr="00D556FA">
              <w:rPr>
                <w:bCs/>
                <w:sz w:val="22"/>
                <w:szCs w:val="22"/>
              </w:rPr>
              <w:t>TUBO DE AÇO GALVANIZADO COM COSTURA, CLASSE MÉDIA, DN 65 (2 1/2"), CONEXÃO ROSQUEADA, INSTALADO EM REDE DE ALIMENTAÇÃO PARA HIDRANTE - FORNECIMENTO E INSTALAÇÃO. AF_10/2020</w:t>
            </w:r>
          </w:p>
        </w:tc>
        <w:tc>
          <w:tcPr>
            <w:tcW w:w="881" w:type="pct"/>
            <w:tcBorders>
              <w:top w:val="single" w:sz="4" w:space="0" w:color="auto"/>
              <w:left w:val="nil"/>
              <w:bottom w:val="single" w:sz="4" w:space="0" w:color="auto"/>
              <w:right w:val="single" w:sz="4" w:space="0" w:color="auto"/>
            </w:tcBorders>
            <w:noWrap/>
            <w:vAlign w:val="center"/>
          </w:tcPr>
          <w:p w14:paraId="454C7CA6" w14:textId="77777777" w:rsidR="00B07326" w:rsidRPr="00D556FA" w:rsidRDefault="00B07326" w:rsidP="00C81EBE">
            <w:pPr>
              <w:spacing w:line="360" w:lineRule="auto"/>
              <w:jc w:val="center"/>
              <w:rPr>
                <w:bCs/>
                <w:color w:val="000000"/>
                <w:sz w:val="22"/>
                <w:szCs w:val="22"/>
              </w:rPr>
            </w:pPr>
            <w:r>
              <w:rPr>
                <w:bCs/>
                <w:color w:val="000000"/>
                <w:sz w:val="22"/>
                <w:szCs w:val="22"/>
              </w:rPr>
              <w:t>361,70</w:t>
            </w:r>
          </w:p>
        </w:tc>
        <w:tc>
          <w:tcPr>
            <w:tcW w:w="522" w:type="pct"/>
            <w:tcBorders>
              <w:top w:val="single" w:sz="4" w:space="0" w:color="auto"/>
              <w:left w:val="nil"/>
              <w:bottom w:val="single" w:sz="4" w:space="0" w:color="auto"/>
              <w:right w:val="single" w:sz="4" w:space="0" w:color="auto"/>
            </w:tcBorders>
            <w:noWrap/>
            <w:vAlign w:val="center"/>
          </w:tcPr>
          <w:p w14:paraId="2256BAFB" w14:textId="77777777" w:rsidR="00B07326" w:rsidRPr="00D556FA" w:rsidRDefault="00B07326" w:rsidP="00C81EBE">
            <w:pPr>
              <w:spacing w:line="360" w:lineRule="auto"/>
              <w:jc w:val="center"/>
              <w:rPr>
                <w:bCs/>
                <w:color w:val="000000"/>
                <w:sz w:val="22"/>
                <w:szCs w:val="22"/>
              </w:rPr>
            </w:pPr>
            <w:r>
              <w:rPr>
                <w:bCs/>
                <w:color w:val="000000"/>
                <w:sz w:val="22"/>
                <w:szCs w:val="22"/>
              </w:rPr>
              <w:t>m</w:t>
            </w:r>
          </w:p>
        </w:tc>
      </w:tr>
    </w:tbl>
    <w:p w14:paraId="0F04290F" w14:textId="3C648444" w:rsidR="0051075C" w:rsidRPr="005F0CC9" w:rsidRDefault="0051075C" w:rsidP="00C81EBE">
      <w:pPr>
        <w:pStyle w:val="PargrafodaLista"/>
        <w:numPr>
          <w:ilvl w:val="3"/>
          <w:numId w:val="43"/>
        </w:numPr>
        <w:spacing w:line="360" w:lineRule="auto"/>
        <w:ind w:left="0" w:firstLine="0"/>
        <w:jc w:val="both"/>
        <w:rPr>
          <w:rFonts w:eastAsia="Arial"/>
          <w:color w:val="000000"/>
          <w:sz w:val="22"/>
          <w:szCs w:val="22"/>
        </w:rPr>
      </w:pPr>
      <w:r w:rsidRPr="006733CC">
        <w:rPr>
          <w:rFonts w:eastAsia="Arial"/>
          <w:color w:val="000000"/>
          <w:sz w:val="22"/>
          <w:szCs w:val="22"/>
        </w:rPr>
        <w:t xml:space="preserve">Qualificação Técnico-Operacional: </w:t>
      </w:r>
      <w:r w:rsidRPr="005F0CC9">
        <w:rPr>
          <w:rFonts w:eastAsia="Arial"/>
          <w:bCs/>
          <w:color w:val="000000" w:themeColor="text1"/>
          <w:sz w:val="22"/>
          <w:szCs w:val="22"/>
        </w:rPr>
        <w:t>Comprovação de possuir em nome da empresa</w:t>
      </w:r>
      <w:r w:rsidRPr="005F0CC9">
        <w:rPr>
          <w:rFonts w:eastAsia="Arial"/>
          <w:color w:val="000000" w:themeColor="text1"/>
          <w:sz w:val="22"/>
          <w:szCs w:val="22"/>
        </w:rPr>
        <w:t xml:space="preserve">, </w:t>
      </w:r>
      <w:r w:rsidRPr="005F0CC9">
        <w:rPr>
          <w:rFonts w:eastAsia="Arial"/>
          <w:color w:val="000000"/>
          <w:sz w:val="22"/>
          <w:szCs w:val="22"/>
        </w:rPr>
        <w:t>atestados de capacidade técnico-operacional, mediante apresentaçã</w:t>
      </w:r>
      <w:r w:rsidRPr="005F0CC9">
        <w:rPr>
          <w:rFonts w:eastAsia="Arial"/>
          <w:color w:val="000000" w:themeColor="text1"/>
          <w:sz w:val="22"/>
          <w:szCs w:val="22"/>
        </w:rPr>
        <w:t xml:space="preserve">o de Certidão de Acervo Operacional - CAO, expedida pelo CREA, em conformidade com a Resolução 1.137/2023, do Conselho Federal de Engenharia e Agronomia - CONFEA, emitidos por pessoa jurídica de direito público ou privado, que comprovem a execução de obras similares, através de atestados com </w:t>
      </w:r>
      <w:r w:rsidRPr="005F0CC9">
        <w:rPr>
          <w:rFonts w:eastAsia="Arial"/>
          <w:bCs/>
          <w:color w:val="000000" w:themeColor="text1"/>
          <w:sz w:val="22"/>
          <w:szCs w:val="22"/>
        </w:rPr>
        <w:t xml:space="preserve">quantidades </w:t>
      </w:r>
      <w:bookmarkStart w:id="9" w:name="_GoBack"/>
      <w:bookmarkEnd w:id="9"/>
      <w:r w:rsidRPr="00FD299F">
        <w:rPr>
          <w:rFonts w:eastAsia="Arial"/>
          <w:bCs/>
          <w:color w:val="000000" w:themeColor="text1"/>
          <w:sz w:val="22"/>
          <w:szCs w:val="22"/>
        </w:rPr>
        <w:t>mínimas de 30% (cinquenta por cento) das parcelas</w:t>
      </w:r>
      <w:r w:rsidRPr="00FD299F">
        <w:rPr>
          <w:rFonts w:eastAsia="Arial"/>
          <w:color w:val="000000" w:themeColor="text1"/>
          <w:sz w:val="22"/>
          <w:szCs w:val="22"/>
        </w:rPr>
        <w:t>, conforme art. 67, §3º, da Lei 14.133/2021</w:t>
      </w:r>
      <w:r w:rsidR="001830E4" w:rsidRPr="00FD299F">
        <w:rPr>
          <w:rFonts w:eastAsia="Arial"/>
          <w:color w:val="000000" w:themeColor="text1"/>
          <w:sz w:val="22"/>
          <w:szCs w:val="22"/>
          <w:lang w:val="pt-BR"/>
        </w:rPr>
        <w:t>.</w:t>
      </w:r>
    </w:p>
    <w:tbl>
      <w:tblPr>
        <w:tblStyle w:val="Tabelacomgrade"/>
        <w:tblW w:w="5000" w:type="pct"/>
        <w:tblLook w:val="04A0" w:firstRow="1" w:lastRow="0" w:firstColumn="1" w:lastColumn="0" w:noHBand="0" w:noVBand="1"/>
      </w:tblPr>
      <w:tblGrid>
        <w:gridCol w:w="7002"/>
        <w:gridCol w:w="2627"/>
      </w:tblGrid>
      <w:tr w:rsidR="005F0CC9" w:rsidRPr="00E30EC8" w14:paraId="16C5965B" w14:textId="77777777" w:rsidTr="005F0CC9">
        <w:tc>
          <w:tcPr>
            <w:tcW w:w="3636" w:type="pct"/>
            <w:tcBorders>
              <w:top w:val="single" w:sz="4" w:space="0" w:color="auto"/>
              <w:left w:val="single" w:sz="4" w:space="0" w:color="auto"/>
              <w:bottom w:val="single" w:sz="4" w:space="0" w:color="auto"/>
              <w:right w:val="single" w:sz="4" w:space="0" w:color="auto"/>
            </w:tcBorders>
            <w:vAlign w:val="center"/>
            <w:hideMark/>
          </w:tcPr>
          <w:p w14:paraId="084BA2FB" w14:textId="77777777" w:rsidR="005F0CC9" w:rsidRPr="00E30EC8" w:rsidRDefault="005F0CC9" w:rsidP="005F0CC9">
            <w:pPr>
              <w:spacing w:line="360" w:lineRule="auto"/>
              <w:jc w:val="center"/>
              <w:rPr>
                <w:sz w:val="22"/>
                <w:szCs w:val="22"/>
              </w:rPr>
            </w:pPr>
            <w:r w:rsidRPr="00E30EC8">
              <w:rPr>
                <w:sz w:val="22"/>
                <w:szCs w:val="22"/>
              </w:rPr>
              <w:t>DESCRIÇÃO OBJETO</w:t>
            </w:r>
          </w:p>
        </w:tc>
        <w:tc>
          <w:tcPr>
            <w:tcW w:w="1364" w:type="pct"/>
            <w:tcBorders>
              <w:top w:val="single" w:sz="4" w:space="0" w:color="auto"/>
              <w:left w:val="single" w:sz="4" w:space="0" w:color="auto"/>
              <w:bottom w:val="single" w:sz="4" w:space="0" w:color="auto"/>
              <w:right w:val="single" w:sz="4" w:space="0" w:color="auto"/>
            </w:tcBorders>
            <w:vAlign w:val="center"/>
            <w:hideMark/>
          </w:tcPr>
          <w:p w14:paraId="58B83466" w14:textId="77777777" w:rsidR="005F0CC9" w:rsidRPr="00E30EC8" w:rsidRDefault="005F0CC9" w:rsidP="005F0CC9">
            <w:pPr>
              <w:spacing w:line="360" w:lineRule="auto"/>
              <w:jc w:val="center"/>
              <w:rPr>
                <w:sz w:val="22"/>
                <w:szCs w:val="22"/>
              </w:rPr>
            </w:pPr>
            <w:r w:rsidRPr="00E30EC8">
              <w:rPr>
                <w:sz w:val="22"/>
                <w:szCs w:val="22"/>
              </w:rPr>
              <w:t>ÁREA DA ESCOLA</w:t>
            </w:r>
          </w:p>
        </w:tc>
      </w:tr>
      <w:tr w:rsidR="005F0CC9" w:rsidRPr="00E30EC8" w14:paraId="4ECF16D4" w14:textId="77777777" w:rsidTr="005F0CC9">
        <w:tc>
          <w:tcPr>
            <w:tcW w:w="3636" w:type="pct"/>
            <w:tcBorders>
              <w:top w:val="single" w:sz="4" w:space="0" w:color="auto"/>
              <w:left w:val="single" w:sz="4" w:space="0" w:color="auto"/>
              <w:bottom w:val="single" w:sz="4" w:space="0" w:color="auto"/>
              <w:right w:val="single" w:sz="4" w:space="0" w:color="auto"/>
            </w:tcBorders>
            <w:hideMark/>
          </w:tcPr>
          <w:p w14:paraId="3525D343" w14:textId="77777777" w:rsidR="005F0CC9" w:rsidRPr="00E30EC8" w:rsidRDefault="005F0CC9" w:rsidP="005F0CC9">
            <w:pPr>
              <w:spacing w:line="360" w:lineRule="auto"/>
              <w:jc w:val="both"/>
              <w:rPr>
                <w:sz w:val="22"/>
                <w:szCs w:val="22"/>
              </w:rPr>
            </w:pPr>
            <w:r w:rsidRPr="00E30EC8">
              <w:rPr>
                <w:sz w:val="22"/>
                <w:szCs w:val="22"/>
              </w:rPr>
              <w:t>Construção de Edificações em Alvenaria e Concreto Armado</w:t>
            </w:r>
          </w:p>
        </w:tc>
        <w:tc>
          <w:tcPr>
            <w:tcW w:w="1364" w:type="pct"/>
            <w:tcBorders>
              <w:top w:val="single" w:sz="4" w:space="0" w:color="auto"/>
              <w:left w:val="single" w:sz="4" w:space="0" w:color="auto"/>
              <w:bottom w:val="single" w:sz="4" w:space="0" w:color="auto"/>
              <w:right w:val="single" w:sz="4" w:space="0" w:color="auto"/>
            </w:tcBorders>
            <w:hideMark/>
          </w:tcPr>
          <w:p w14:paraId="07267FA5" w14:textId="77777777" w:rsidR="005F0CC9" w:rsidRPr="00E30EC8" w:rsidRDefault="005F0CC9" w:rsidP="005F0CC9">
            <w:pPr>
              <w:spacing w:line="360" w:lineRule="auto"/>
              <w:jc w:val="center"/>
              <w:rPr>
                <w:sz w:val="22"/>
                <w:szCs w:val="22"/>
              </w:rPr>
            </w:pPr>
            <w:r w:rsidRPr="00E30EC8">
              <w:rPr>
                <w:sz w:val="22"/>
                <w:szCs w:val="22"/>
              </w:rPr>
              <w:t>4.130,61 m²</w:t>
            </w:r>
          </w:p>
        </w:tc>
      </w:tr>
    </w:tbl>
    <w:p w14:paraId="1352677C" w14:textId="7FC27B62" w:rsidR="0051075C" w:rsidRPr="006733CC" w:rsidRDefault="0051075C" w:rsidP="008406BF">
      <w:pPr>
        <w:pStyle w:val="PargrafodaLista"/>
        <w:numPr>
          <w:ilvl w:val="3"/>
          <w:numId w:val="43"/>
        </w:numPr>
        <w:tabs>
          <w:tab w:val="left" w:pos="567"/>
          <w:tab w:val="left" w:pos="851"/>
        </w:tabs>
        <w:spacing w:line="360" w:lineRule="auto"/>
        <w:ind w:left="0" w:firstLine="0"/>
        <w:contextualSpacing w:val="0"/>
        <w:jc w:val="both"/>
        <w:rPr>
          <w:rFonts w:eastAsia="Arial"/>
          <w:sz w:val="22"/>
          <w:szCs w:val="22"/>
        </w:rPr>
      </w:pPr>
      <w:r w:rsidRPr="006733CC">
        <w:rPr>
          <w:rFonts w:eastAsia="Arial"/>
          <w:sz w:val="22"/>
          <w:szCs w:val="22"/>
        </w:rPr>
        <w:t xml:space="preserve"> Na comprovação da execução dos serviços de características similares os atestados devem contemplar os serviços referentes às parcelas de maior relevância, podendo ocorrer somatórias dos</w:t>
      </w:r>
      <w:r w:rsidR="003550B1" w:rsidRPr="006733CC">
        <w:rPr>
          <w:rFonts w:eastAsia="Arial"/>
          <w:sz w:val="22"/>
          <w:szCs w:val="22"/>
        </w:rPr>
        <w:t xml:space="preserve"> </w:t>
      </w:r>
      <w:r w:rsidRPr="006733CC">
        <w:rPr>
          <w:rFonts w:eastAsia="Arial"/>
          <w:sz w:val="22"/>
          <w:szCs w:val="22"/>
        </w:rPr>
        <w:t>itens descritos abaixo:</w:t>
      </w:r>
    </w:p>
    <w:p w14:paraId="2B422FCA" w14:textId="77777777" w:rsidR="008406BF" w:rsidRDefault="0051075C" w:rsidP="008406BF">
      <w:pPr>
        <w:pStyle w:val="PargrafodaLista"/>
        <w:numPr>
          <w:ilvl w:val="0"/>
          <w:numId w:val="47"/>
        </w:numPr>
        <w:tabs>
          <w:tab w:val="left" w:pos="567"/>
          <w:tab w:val="left" w:pos="851"/>
        </w:tabs>
        <w:spacing w:line="360" w:lineRule="auto"/>
        <w:ind w:left="0" w:firstLine="0"/>
        <w:contextualSpacing w:val="0"/>
        <w:jc w:val="both"/>
        <w:rPr>
          <w:rFonts w:eastAsia="Arial"/>
          <w:color w:val="000000"/>
          <w:sz w:val="22"/>
          <w:szCs w:val="22"/>
        </w:rPr>
      </w:pPr>
      <w:r w:rsidRPr="006733CC">
        <w:rPr>
          <w:rFonts w:eastAsia="Arial"/>
          <w:color w:val="000000"/>
          <w:sz w:val="22"/>
          <w:szCs w:val="22"/>
        </w:rPr>
        <w:lastRenderedPageBreak/>
        <w:t>Caso sua comprovação técnica-operacional seja feita através de atestado do responsável técnico, deve demonstrar que a licitante, pessoa jurídica, executou a obra, caso contrário somente comprova a capacidade técnica-profissional, o que não dispensa a apresentação da CAO emitida</w:t>
      </w:r>
      <w:r w:rsidR="003550B1" w:rsidRPr="006733CC">
        <w:rPr>
          <w:rFonts w:eastAsia="Arial"/>
          <w:color w:val="000000"/>
          <w:sz w:val="22"/>
          <w:szCs w:val="22"/>
        </w:rPr>
        <w:t xml:space="preserve"> </w:t>
      </w:r>
      <w:r w:rsidRPr="006733CC">
        <w:rPr>
          <w:rFonts w:eastAsia="Arial"/>
          <w:color w:val="000000"/>
          <w:sz w:val="22"/>
          <w:szCs w:val="22"/>
        </w:rPr>
        <w:t>pelo CREA.</w:t>
      </w:r>
    </w:p>
    <w:p w14:paraId="61468A75" w14:textId="77777777" w:rsidR="008406BF" w:rsidRDefault="0051075C" w:rsidP="008406BF">
      <w:pPr>
        <w:pStyle w:val="PargrafodaLista"/>
        <w:numPr>
          <w:ilvl w:val="0"/>
          <w:numId w:val="47"/>
        </w:numPr>
        <w:tabs>
          <w:tab w:val="left" w:pos="567"/>
          <w:tab w:val="left" w:pos="851"/>
        </w:tabs>
        <w:spacing w:line="360" w:lineRule="auto"/>
        <w:ind w:left="0" w:firstLine="0"/>
        <w:contextualSpacing w:val="0"/>
        <w:jc w:val="both"/>
        <w:rPr>
          <w:rFonts w:eastAsia="Arial"/>
          <w:color w:val="000000"/>
          <w:sz w:val="22"/>
          <w:szCs w:val="22"/>
        </w:rPr>
      </w:pPr>
      <w:r w:rsidRPr="008406BF">
        <w:rPr>
          <w:rFonts w:eastAsia="Arial"/>
          <w:color w:val="000000"/>
          <w:sz w:val="22"/>
          <w:szCs w:val="22"/>
        </w:rPr>
        <w:t>A soma de atestados será aceita desde que demonstre o domínio integral das atividades</w:t>
      </w:r>
      <w:r w:rsidR="003550B1" w:rsidRPr="008406BF">
        <w:rPr>
          <w:rFonts w:eastAsia="Arial"/>
          <w:color w:val="000000"/>
          <w:sz w:val="22"/>
          <w:szCs w:val="22"/>
        </w:rPr>
        <w:t xml:space="preserve"> </w:t>
      </w:r>
      <w:r w:rsidRPr="008406BF">
        <w:rPr>
          <w:rFonts w:eastAsia="Arial"/>
          <w:color w:val="000000"/>
          <w:sz w:val="22"/>
          <w:szCs w:val="22"/>
        </w:rPr>
        <w:t>essenciais do objeto licitado.</w:t>
      </w:r>
    </w:p>
    <w:p w14:paraId="74E2DD02" w14:textId="77777777" w:rsidR="008406BF" w:rsidRDefault="0051075C" w:rsidP="008406BF">
      <w:pPr>
        <w:pStyle w:val="PargrafodaLista"/>
        <w:numPr>
          <w:ilvl w:val="0"/>
          <w:numId w:val="47"/>
        </w:numPr>
        <w:tabs>
          <w:tab w:val="left" w:pos="567"/>
          <w:tab w:val="left" w:pos="851"/>
        </w:tabs>
        <w:spacing w:line="360" w:lineRule="auto"/>
        <w:ind w:left="0" w:firstLine="0"/>
        <w:contextualSpacing w:val="0"/>
        <w:jc w:val="both"/>
        <w:rPr>
          <w:rFonts w:eastAsia="Arial"/>
          <w:color w:val="000000"/>
          <w:sz w:val="22"/>
          <w:szCs w:val="22"/>
        </w:rPr>
      </w:pPr>
      <w:r w:rsidRPr="008406BF">
        <w:rPr>
          <w:rFonts w:eastAsia="Arial"/>
          <w:color w:val="000000"/>
          <w:sz w:val="22"/>
          <w:szCs w:val="22"/>
        </w:rPr>
        <w:t>Atestados emitidos após a vigência da Lei nº 14.133/2021 deverão seguir o disposto no art.</w:t>
      </w:r>
      <w:r w:rsidR="003550B1" w:rsidRPr="008406BF">
        <w:rPr>
          <w:rFonts w:eastAsia="Arial"/>
          <w:color w:val="000000"/>
          <w:sz w:val="22"/>
          <w:szCs w:val="22"/>
        </w:rPr>
        <w:t xml:space="preserve"> </w:t>
      </w:r>
      <w:r w:rsidRPr="008406BF">
        <w:rPr>
          <w:rFonts w:eastAsia="Arial"/>
          <w:color w:val="000000"/>
          <w:sz w:val="22"/>
          <w:szCs w:val="22"/>
        </w:rPr>
        <w:t>88, §3º (registro no conselho profissional).</w:t>
      </w:r>
    </w:p>
    <w:p w14:paraId="77CA1CEF" w14:textId="0D1B8C52" w:rsidR="00F35BDE" w:rsidRPr="008406BF" w:rsidRDefault="0051075C" w:rsidP="008406BF">
      <w:pPr>
        <w:pStyle w:val="PargrafodaLista"/>
        <w:numPr>
          <w:ilvl w:val="0"/>
          <w:numId w:val="47"/>
        </w:numPr>
        <w:tabs>
          <w:tab w:val="left" w:pos="567"/>
          <w:tab w:val="left" w:pos="851"/>
        </w:tabs>
        <w:spacing w:line="360" w:lineRule="auto"/>
        <w:ind w:left="0" w:firstLine="0"/>
        <w:contextualSpacing w:val="0"/>
        <w:jc w:val="both"/>
        <w:rPr>
          <w:rFonts w:eastAsia="Arial"/>
          <w:color w:val="000000"/>
          <w:sz w:val="22"/>
          <w:szCs w:val="22"/>
        </w:rPr>
      </w:pPr>
      <w:r w:rsidRPr="008406BF">
        <w:rPr>
          <w:rFonts w:eastAsia="Arial"/>
          <w:color w:val="000000"/>
          <w:sz w:val="22"/>
          <w:szCs w:val="22"/>
        </w:rPr>
        <w:t xml:space="preserve">Os atestados apresentados deverão ser de obras concluídas ou em andamento, registrada(s) no CREA e acompanhados da certidão de Acervo Técnico </w:t>
      </w:r>
      <w:r w:rsidR="00B524C5" w:rsidRPr="008406BF">
        <w:rPr>
          <w:rFonts w:eastAsia="Arial"/>
          <w:color w:val="000000"/>
          <w:sz w:val="22"/>
          <w:szCs w:val="22"/>
        </w:rPr>
        <w:t xml:space="preserve">Operacional </w:t>
      </w:r>
      <w:r w:rsidRPr="008406BF">
        <w:rPr>
          <w:rFonts w:eastAsia="Arial"/>
          <w:color w:val="000000"/>
          <w:sz w:val="22"/>
          <w:szCs w:val="22"/>
        </w:rPr>
        <w:t>(CA</w:t>
      </w:r>
      <w:r w:rsidR="00B524C5" w:rsidRPr="008406BF">
        <w:rPr>
          <w:rFonts w:eastAsia="Arial"/>
          <w:color w:val="000000"/>
          <w:sz w:val="22"/>
          <w:szCs w:val="22"/>
        </w:rPr>
        <w:t>O</w:t>
      </w:r>
      <w:r w:rsidRPr="008406BF">
        <w:rPr>
          <w:rFonts w:eastAsia="Arial"/>
          <w:color w:val="000000"/>
          <w:sz w:val="22"/>
          <w:szCs w:val="22"/>
        </w:rPr>
        <w:t>) do responsável Técnico podendo ocorrer somatórias de mais de um atestado.</w:t>
      </w:r>
    </w:p>
    <w:p w14:paraId="4722253C" w14:textId="6023AA35" w:rsidR="00F35BDE" w:rsidRPr="00F35BDE" w:rsidRDefault="00F35BDE" w:rsidP="008406BF">
      <w:pPr>
        <w:pStyle w:val="PargrafodaLista"/>
        <w:tabs>
          <w:tab w:val="left" w:pos="567"/>
          <w:tab w:val="left" w:pos="851"/>
        </w:tabs>
        <w:spacing w:line="360" w:lineRule="auto"/>
        <w:ind w:left="0"/>
        <w:contextualSpacing w:val="0"/>
        <w:jc w:val="both"/>
        <w:rPr>
          <w:rFonts w:eastAsia="Arial"/>
          <w:sz w:val="22"/>
          <w:szCs w:val="22"/>
        </w:rPr>
      </w:pPr>
      <w:r w:rsidRPr="00F35BDE">
        <w:rPr>
          <w:rFonts w:eastAsia="Arial"/>
          <w:sz w:val="22"/>
          <w:szCs w:val="22"/>
        </w:rPr>
        <w:t>NOTA: Justifica-se a comprovação de qualificação técnica por constitui-se exigência legal para exercício da atividade e garantia mínima suficiente de que a futura contratada detém capacidade de cumprir com as obrigações contratuais demonstrando o seu repositório técnico adquirido no curso de sua atividade empresarial que, notoriamente, compreende contratos com pessoas jurídicas de direito privado ou, então, de direito público</w:t>
      </w:r>
      <w:r>
        <w:rPr>
          <w:rFonts w:eastAsia="Arial"/>
          <w:sz w:val="22"/>
          <w:szCs w:val="22"/>
        </w:rPr>
        <w:t xml:space="preserve"> </w:t>
      </w:r>
      <w:r w:rsidRPr="00F35BDE">
        <w:rPr>
          <w:rFonts w:eastAsia="Arial"/>
          <w:sz w:val="22"/>
          <w:szCs w:val="22"/>
        </w:rPr>
        <w:t>e da respectiva capacitação técnico-profissional.</w:t>
      </w:r>
    </w:p>
    <w:p w14:paraId="3E661B11" w14:textId="77777777" w:rsidR="008406BF" w:rsidRDefault="00F35BDE" w:rsidP="008406BF">
      <w:pPr>
        <w:pStyle w:val="PargrafodaLista"/>
        <w:numPr>
          <w:ilvl w:val="0"/>
          <w:numId w:val="47"/>
        </w:numPr>
        <w:tabs>
          <w:tab w:val="left" w:pos="567"/>
          <w:tab w:val="left" w:pos="851"/>
        </w:tabs>
        <w:spacing w:line="360" w:lineRule="auto"/>
        <w:ind w:left="0" w:firstLine="0"/>
        <w:contextualSpacing w:val="0"/>
        <w:jc w:val="both"/>
        <w:rPr>
          <w:rFonts w:eastAsia="Arial"/>
          <w:color w:val="000000"/>
          <w:sz w:val="22"/>
          <w:szCs w:val="22"/>
        </w:rPr>
      </w:pPr>
      <w:r w:rsidRPr="00F35BDE">
        <w:rPr>
          <w:rFonts w:eastAsia="Arial"/>
          <w:color w:val="000000"/>
          <w:sz w:val="22"/>
          <w:szCs w:val="22"/>
        </w:rPr>
        <w:t xml:space="preserve">Os atestados ou certidões recebidas estão sujeitos à verificação da agente de Contratação e da sua Equipe de Apoio/Comissão de Contratação quanto à veracidade dos respectivos conteúdos, inclusive para os efeitos previstos nos </w:t>
      </w:r>
      <w:proofErr w:type="spellStart"/>
      <w:r w:rsidRPr="00F35BDE">
        <w:rPr>
          <w:rFonts w:eastAsia="Arial"/>
          <w:color w:val="000000"/>
          <w:sz w:val="22"/>
          <w:szCs w:val="22"/>
        </w:rPr>
        <w:t>arts</w:t>
      </w:r>
      <w:proofErr w:type="spellEnd"/>
      <w:r w:rsidRPr="00F35BDE">
        <w:rPr>
          <w:rFonts w:eastAsia="Arial"/>
          <w:color w:val="000000"/>
          <w:sz w:val="22"/>
          <w:szCs w:val="22"/>
        </w:rPr>
        <w:t>. 169, § 3º, II, da Lei Federal nº 14.133/2021, e 337-F do Código Penal.</w:t>
      </w:r>
    </w:p>
    <w:p w14:paraId="697BA2D1" w14:textId="42E3F621" w:rsidR="00F35BDE" w:rsidRPr="008406BF" w:rsidRDefault="00F35BDE" w:rsidP="008406BF">
      <w:pPr>
        <w:pStyle w:val="PargrafodaLista"/>
        <w:numPr>
          <w:ilvl w:val="0"/>
          <w:numId w:val="47"/>
        </w:numPr>
        <w:tabs>
          <w:tab w:val="left" w:pos="567"/>
          <w:tab w:val="left" w:pos="851"/>
        </w:tabs>
        <w:spacing w:line="360" w:lineRule="auto"/>
        <w:ind w:left="0" w:firstLine="0"/>
        <w:contextualSpacing w:val="0"/>
        <w:jc w:val="both"/>
        <w:rPr>
          <w:rFonts w:eastAsia="Arial"/>
          <w:color w:val="000000"/>
          <w:sz w:val="22"/>
          <w:szCs w:val="22"/>
        </w:rPr>
      </w:pPr>
      <w:r w:rsidRPr="008406BF">
        <w:rPr>
          <w:rFonts w:eastAsia="Arial"/>
          <w:color w:val="000000"/>
          <w:sz w:val="22"/>
          <w:szCs w:val="22"/>
        </w:rPr>
        <w:t>O profissional indicado deverá atuar efetivamente na execução do contrato, admitindo-se substituição apenas por profissional de experiência equivalente ou superior, mediante aprovação formal da Prefeitura.</w:t>
      </w:r>
    </w:p>
    <w:p w14:paraId="377BCF57" w14:textId="6FB738C6" w:rsidR="00343CAB" w:rsidRPr="000D64FA" w:rsidRDefault="0025695C" w:rsidP="008406BF">
      <w:pPr>
        <w:pStyle w:val="PargrafodaLista"/>
        <w:numPr>
          <w:ilvl w:val="2"/>
          <w:numId w:val="43"/>
        </w:numPr>
        <w:spacing w:line="360" w:lineRule="auto"/>
        <w:ind w:left="0" w:firstLine="0"/>
        <w:contextualSpacing w:val="0"/>
        <w:jc w:val="both"/>
        <w:rPr>
          <w:sz w:val="22"/>
          <w:szCs w:val="22"/>
        </w:rPr>
      </w:pPr>
      <w:r w:rsidRPr="000D64FA">
        <w:rPr>
          <w:sz w:val="22"/>
          <w:szCs w:val="22"/>
          <w:lang w:val="pt-BR"/>
        </w:rPr>
        <w:t>Declaração do proponente, firmada também pelo seu responsável técnico legalmente habilitado, de que, através de visita deste ao local das obras e/ou serviços, aceita como válida a situação em que se encontra aquele local para a realização dos serviços ou termo de dispensa, conforme modelo Anexo V</w:t>
      </w:r>
      <w:r w:rsidR="00351818" w:rsidRPr="000D64FA">
        <w:rPr>
          <w:sz w:val="22"/>
          <w:szCs w:val="22"/>
        </w:rPr>
        <w:t xml:space="preserve">. </w:t>
      </w:r>
    </w:p>
    <w:p w14:paraId="0F5C7D7C" w14:textId="27359871" w:rsidR="00343CAB" w:rsidRPr="000D64FA" w:rsidRDefault="006F5C62" w:rsidP="00C81EBE">
      <w:pPr>
        <w:pStyle w:val="PargrafodaLista"/>
        <w:numPr>
          <w:ilvl w:val="3"/>
          <w:numId w:val="43"/>
        </w:numPr>
        <w:tabs>
          <w:tab w:val="left" w:pos="851"/>
        </w:tabs>
        <w:spacing w:line="360" w:lineRule="auto"/>
        <w:ind w:left="0" w:firstLine="0"/>
        <w:contextualSpacing w:val="0"/>
        <w:jc w:val="both"/>
        <w:rPr>
          <w:sz w:val="22"/>
          <w:szCs w:val="22"/>
        </w:rPr>
      </w:pPr>
      <w:r w:rsidRPr="000D64FA">
        <w:rPr>
          <w:sz w:val="22"/>
          <w:szCs w:val="22"/>
          <w:lang w:val="pt-BR"/>
        </w:rPr>
        <w:t>O interessado não poder</w:t>
      </w:r>
      <w:r w:rsidR="00783E15" w:rsidRPr="000D64FA">
        <w:rPr>
          <w:sz w:val="22"/>
          <w:szCs w:val="22"/>
          <w:lang w:val="pt-BR"/>
        </w:rPr>
        <w:t>á</w:t>
      </w:r>
      <w:r w:rsidRPr="000D64FA">
        <w:rPr>
          <w:sz w:val="22"/>
          <w:szCs w:val="22"/>
          <w:lang w:val="pt-BR"/>
        </w:rPr>
        <w:t xml:space="preserve"> p</w:t>
      </w:r>
      <w:r w:rsidR="00F35BDE">
        <w:rPr>
          <w:sz w:val="22"/>
          <w:szCs w:val="22"/>
          <w:lang w:val="pt-BR"/>
        </w:rPr>
        <w:t>l</w:t>
      </w:r>
      <w:r w:rsidRPr="000D64FA">
        <w:rPr>
          <w:sz w:val="22"/>
          <w:szCs w:val="22"/>
          <w:lang w:val="pt-BR"/>
        </w:rPr>
        <w:t>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r w:rsidR="00351818" w:rsidRPr="000D64FA">
        <w:rPr>
          <w:sz w:val="22"/>
          <w:szCs w:val="22"/>
        </w:rPr>
        <w:t xml:space="preserve">. </w:t>
      </w:r>
    </w:p>
    <w:p w14:paraId="43E4A760" w14:textId="77777777" w:rsidR="00B71E21" w:rsidRPr="000D64FA" w:rsidRDefault="00351818" w:rsidP="00C81EBE">
      <w:pPr>
        <w:pStyle w:val="PargrafodaLista"/>
        <w:numPr>
          <w:ilvl w:val="3"/>
          <w:numId w:val="43"/>
        </w:numPr>
        <w:tabs>
          <w:tab w:val="left" w:pos="993"/>
        </w:tabs>
        <w:spacing w:line="360" w:lineRule="auto"/>
        <w:ind w:left="0" w:firstLine="0"/>
        <w:contextualSpacing w:val="0"/>
        <w:jc w:val="both"/>
        <w:rPr>
          <w:sz w:val="22"/>
          <w:szCs w:val="22"/>
        </w:rPr>
      </w:pPr>
      <w:r w:rsidRPr="000D64FA">
        <w:rPr>
          <w:sz w:val="22"/>
          <w:szCs w:val="22"/>
        </w:rPr>
        <w:t xml:space="preserve">O licitante que optar pela </w:t>
      </w:r>
      <w:r w:rsidR="00A75B2E" w:rsidRPr="000D64FA">
        <w:rPr>
          <w:sz w:val="22"/>
          <w:szCs w:val="22"/>
        </w:rPr>
        <w:t>não</w:t>
      </w:r>
      <w:r w:rsidRPr="000D64FA">
        <w:rPr>
          <w:sz w:val="22"/>
          <w:szCs w:val="22"/>
        </w:rPr>
        <w:t xml:space="preserve"> </w:t>
      </w:r>
      <w:r w:rsidR="00A75B2E" w:rsidRPr="000D64FA">
        <w:rPr>
          <w:sz w:val="22"/>
          <w:szCs w:val="22"/>
        </w:rPr>
        <w:t>realização</w:t>
      </w:r>
      <w:r w:rsidRPr="000D64FA">
        <w:rPr>
          <w:sz w:val="22"/>
          <w:szCs w:val="22"/>
        </w:rPr>
        <w:t xml:space="preserve"> da visita </w:t>
      </w:r>
      <w:r w:rsidR="00A75B2E" w:rsidRPr="000D64FA">
        <w:rPr>
          <w:sz w:val="22"/>
          <w:szCs w:val="22"/>
        </w:rPr>
        <w:t>técnica</w:t>
      </w:r>
      <w:r w:rsidRPr="000D64FA">
        <w:rPr>
          <w:sz w:val="22"/>
          <w:szCs w:val="22"/>
        </w:rPr>
        <w:t xml:space="preserve"> deverá, para participar do certame, apresentar </w:t>
      </w:r>
      <w:r w:rsidR="00A75B2E" w:rsidRPr="000D64FA">
        <w:rPr>
          <w:sz w:val="22"/>
          <w:szCs w:val="22"/>
        </w:rPr>
        <w:t>declaração</w:t>
      </w:r>
      <w:r w:rsidRPr="000D64FA">
        <w:rPr>
          <w:sz w:val="22"/>
          <w:szCs w:val="22"/>
        </w:rPr>
        <w:t xml:space="preserve"> afirmando que tinha </w:t>
      </w:r>
      <w:r w:rsidR="00A75B2E" w:rsidRPr="000D64FA">
        <w:rPr>
          <w:sz w:val="22"/>
          <w:szCs w:val="22"/>
        </w:rPr>
        <w:t>ciência</w:t>
      </w:r>
      <w:r w:rsidRPr="000D64FA">
        <w:rPr>
          <w:sz w:val="22"/>
          <w:szCs w:val="22"/>
        </w:rPr>
        <w:t xml:space="preserve"> da possibilidade de fazê-</w:t>
      </w:r>
      <w:r w:rsidR="00A75B2E" w:rsidRPr="000D64FA">
        <w:rPr>
          <w:sz w:val="22"/>
          <w:szCs w:val="22"/>
        </w:rPr>
        <w:t>lá</w:t>
      </w:r>
      <w:r w:rsidRPr="000D64FA">
        <w:rPr>
          <w:sz w:val="22"/>
          <w:szCs w:val="22"/>
        </w:rPr>
        <w:t xml:space="preserve">, mas que, ciente dos riscos e </w:t>
      </w:r>
      <w:r w:rsidR="00A75B2E" w:rsidRPr="000D64FA">
        <w:rPr>
          <w:sz w:val="22"/>
          <w:szCs w:val="22"/>
        </w:rPr>
        <w:t>consequências</w:t>
      </w:r>
      <w:r w:rsidRPr="000D64FA">
        <w:rPr>
          <w:sz w:val="22"/>
          <w:szCs w:val="22"/>
        </w:rPr>
        <w:t xml:space="preserve"> envolvidas, optou por formular a proposta sem realizar a visita </w:t>
      </w:r>
      <w:r w:rsidR="00A75B2E" w:rsidRPr="000D64FA">
        <w:rPr>
          <w:sz w:val="22"/>
          <w:szCs w:val="22"/>
        </w:rPr>
        <w:t>técnica</w:t>
      </w:r>
      <w:r w:rsidRPr="000D64FA">
        <w:rPr>
          <w:sz w:val="22"/>
          <w:szCs w:val="22"/>
        </w:rPr>
        <w:t xml:space="preserve"> que lhe havia sido facultada. </w:t>
      </w:r>
    </w:p>
    <w:p w14:paraId="67625004" w14:textId="77777777" w:rsidR="00B71E21" w:rsidRPr="001F4904" w:rsidRDefault="00351818" w:rsidP="00C81EBE">
      <w:pPr>
        <w:pStyle w:val="PargrafodaLista"/>
        <w:spacing w:line="360" w:lineRule="auto"/>
        <w:ind w:left="0"/>
        <w:jc w:val="both"/>
        <w:rPr>
          <w:sz w:val="22"/>
          <w:szCs w:val="22"/>
        </w:rPr>
      </w:pPr>
      <w:r w:rsidRPr="001F4904">
        <w:rPr>
          <w:b/>
          <w:bCs/>
          <w:sz w:val="22"/>
          <w:szCs w:val="22"/>
        </w:rPr>
        <w:t xml:space="preserve">OUTROS DOCUMENTOS: </w:t>
      </w:r>
    </w:p>
    <w:p w14:paraId="4B2530E3" w14:textId="0C5A91AE" w:rsidR="00901431" w:rsidRPr="008406BF" w:rsidRDefault="00901431" w:rsidP="00C81EBE">
      <w:pPr>
        <w:pStyle w:val="PargrafodaLista"/>
        <w:numPr>
          <w:ilvl w:val="2"/>
          <w:numId w:val="43"/>
        </w:numPr>
        <w:spacing w:line="360" w:lineRule="auto"/>
        <w:ind w:left="0" w:firstLine="0"/>
        <w:jc w:val="both"/>
        <w:rPr>
          <w:sz w:val="22"/>
          <w:szCs w:val="22"/>
        </w:rPr>
      </w:pPr>
      <w:r w:rsidRPr="008406BF">
        <w:rPr>
          <w:sz w:val="22"/>
          <w:szCs w:val="22"/>
        </w:rPr>
        <w:t xml:space="preserve">Certidão Simplificada da Junta Comercial do Estado de </w:t>
      </w:r>
      <w:r w:rsidR="007A1214" w:rsidRPr="008406BF">
        <w:rPr>
          <w:sz w:val="22"/>
          <w:szCs w:val="22"/>
        </w:rPr>
        <w:t>origem da Licitante</w:t>
      </w:r>
      <w:r w:rsidRPr="008406BF">
        <w:rPr>
          <w:sz w:val="22"/>
          <w:szCs w:val="22"/>
        </w:rPr>
        <w:t xml:space="preserve">, devidamente atualizada, </w:t>
      </w:r>
      <w:r w:rsidR="007A1214" w:rsidRPr="008406BF">
        <w:rPr>
          <w:sz w:val="22"/>
          <w:szCs w:val="22"/>
        </w:rPr>
        <w:t>ou documento equivalente, legalmente instituído com mesma finalidade.</w:t>
      </w:r>
    </w:p>
    <w:p w14:paraId="6C1CAF4B" w14:textId="648E76A0" w:rsidR="00351818" w:rsidRPr="008406BF" w:rsidRDefault="00046BDB" w:rsidP="00C81EBE">
      <w:pPr>
        <w:pStyle w:val="PargrafodaLista"/>
        <w:numPr>
          <w:ilvl w:val="2"/>
          <w:numId w:val="43"/>
        </w:numPr>
        <w:spacing w:line="360" w:lineRule="auto"/>
        <w:ind w:left="0" w:firstLine="0"/>
        <w:jc w:val="both"/>
        <w:rPr>
          <w:sz w:val="22"/>
          <w:szCs w:val="22"/>
        </w:rPr>
      </w:pPr>
      <w:r w:rsidRPr="008406BF">
        <w:rPr>
          <w:sz w:val="22"/>
          <w:szCs w:val="22"/>
          <w:lang w:val="pt-BR"/>
        </w:rPr>
        <w:lastRenderedPageBreak/>
        <w:t xml:space="preserve">Declaração global contendo a declaração que não emprega trabalhador nas situações previstas no inciso XXXIII do art. 7º da Constituição Federal, declaração de superveniência, declaração de Idoneidade, Inexistência de fato impeditivo e de suspensão para contratar com a Administração </w:t>
      </w:r>
      <w:proofErr w:type="spellStart"/>
      <w:r w:rsidRPr="008406BF">
        <w:rPr>
          <w:sz w:val="22"/>
          <w:szCs w:val="22"/>
          <w:lang w:val="pt-BR"/>
        </w:rPr>
        <w:t>Pública</w:t>
      </w:r>
      <w:proofErr w:type="spellEnd"/>
      <w:r w:rsidRPr="008406BF">
        <w:rPr>
          <w:sz w:val="22"/>
          <w:szCs w:val="22"/>
          <w:lang w:val="pt-BR"/>
        </w:rPr>
        <w:t xml:space="preserve"> Federal, Estadual ou Municipal e declaração que conhece e aceita o inteiro teor do Edital deste Concorrência, conforme (modelo Anexo III)</w:t>
      </w:r>
      <w:r w:rsidR="003D054B" w:rsidRPr="008406BF">
        <w:rPr>
          <w:sz w:val="22"/>
          <w:szCs w:val="22"/>
        </w:rPr>
        <w:t>.</w:t>
      </w:r>
    </w:p>
    <w:p w14:paraId="2A362A2F" w14:textId="198F324F" w:rsidR="00076B25" w:rsidRPr="008406BF" w:rsidRDefault="00F14912" w:rsidP="00C81EBE">
      <w:pPr>
        <w:pStyle w:val="PargrafodaLista"/>
        <w:numPr>
          <w:ilvl w:val="2"/>
          <w:numId w:val="43"/>
        </w:numPr>
        <w:spacing w:line="360" w:lineRule="auto"/>
        <w:ind w:left="0" w:firstLine="0"/>
        <w:jc w:val="both"/>
        <w:rPr>
          <w:sz w:val="22"/>
          <w:szCs w:val="22"/>
        </w:rPr>
      </w:pPr>
      <w:r w:rsidRPr="008406BF">
        <w:rPr>
          <w:sz w:val="22"/>
          <w:szCs w:val="22"/>
        </w:rPr>
        <w:t>Declaração em papel timbrado do licitante, firmado por pessoa legalmente habilitada de que a licitante não está temporariamente suspensa de participar em licitação e impedida de contratar com a Administração Pública.</w:t>
      </w:r>
    </w:p>
    <w:p w14:paraId="6C8E239C" w14:textId="77777777" w:rsidR="00702343" w:rsidRDefault="00901431" w:rsidP="00A14445">
      <w:pPr>
        <w:pStyle w:val="PargrafodaLista"/>
        <w:numPr>
          <w:ilvl w:val="2"/>
          <w:numId w:val="43"/>
        </w:numPr>
        <w:spacing w:line="360" w:lineRule="auto"/>
        <w:ind w:left="0" w:firstLine="0"/>
        <w:jc w:val="both"/>
        <w:rPr>
          <w:sz w:val="22"/>
          <w:szCs w:val="22"/>
        </w:rPr>
      </w:pPr>
      <w:r w:rsidRPr="008406BF">
        <w:rPr>
          <w:sz w:val="22"/>
          <w:szCs w:val="22"/>
        </w:rPr>
        <w:t>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8885563" w14:textId="77777777" w:rsidR="00702343" w:rsidRDefault="00E971A2" w:rsidP="00702343">
      <w:pPr>
        <w:pStyle w:val="PargrafodaLista"/>
        <w:numPr>
          <w:ilvl w:val="2"/>
          <w:numId w:val="43"/>
        </w:numPr>
        <w:spacing w:line="360" w:lineRule="auto"/>
        <w:ind w:left="0" w:firstLine="0"/>
        <w:jc w:val="both"/>
        <w:rPr>
          <w:sz w:val="22"/>
          <w:szCs w:val="22"/>
        </w:rPr>
      </w:pPr>
      <w:r w:rsidRPr="00702343">
        <w:rPr>
          <w:sz w:val="22"/>
          <w:szCs w:val="22"/>
        </w:rPr>
        <w:t>Havendo necessidade de analisar minuciosamente os documentos exigidos, a Agente de Contratação suspenderá a sessão, informando a nova data e horário para a continuidade da mesma.</w:t>
      </w:r>
    </w:p>
    <w:p w14:paraId="05C258A1" w14:textId="77777777" w:rsidR="00702343" w:rsidRDefault="00E971A2" w:rsidP="00702343">
      <w:pPr>
        <w:pStyle w:val="PargrafodaLista"/>
        <w:numPr>
          <w:ilvl w:val="2"/>
          <w:numId w:val="43"/>
        </w:numPr>
        <w:spacing w:line="360" w:lineRule="auto"/>
        <w:ind w:left="0" w:firstLine="0"/>
        <w:jc w:val="both"/>
        <w:rPr>
          <w:sz w:val="22"/>
          <w:szCs w:val="22"/>
        </w:rPr>
      </w:pPr>
      <w:r w:rsidRPr="00702343">
        <w:rPr>
          <w:sz w:val="22"/>
          <w:szCs w:val="22"/>
        </w:rPr>
        <w:t xml:space="preserve">Será inabilitado a licitante que não comprovar sua habilitação, seja por não apresentar quaisquer dos documentos exigidos, ou considerá-los em desacordo com o estabelecido neste Edital. </w:t>
      </w:r>
    </w:p>
    <w:p w14:paraId="0799C987" w14:textId="1645906D" w:rsidR="00E971A2" w:rsidRPr="00702343" w:rsidRDefault="00E971A2" w:rsidP="00702343">
      <w:pPr>
        <w:pStyle w:val="PargrafodaLista"/>
        <w:numPr>
          <w:ilvl w:val="2"/>
          <w:numId w:val="43"/>
        </w:numPr>
        <w:spacing w:line="360" w:lineRule="auto"/>
        <w:ind w:left="0" w:firstLine="0"/>
        <w:jc w:val="both"/>
        <w:rPr>
          <w:sz w:val="22"/>
          <w:szCs w:val="22"/>
        </w:rPr>
      </w:pPr>
      <w:r w:rsidRPr="00702343">
        <w:rPr>
          <w:sz w:val="22"/>
          <w:szCs w:val="22"/>
        </w:rPr>
        <w:t>Para facilitar a análise da documentação pela Agente de Contratação, é importante que o licitante convocado além de apresentar toda a documentação exigida no edital, que o mesmo seja apresentado na mesma ordem de organização estabelecida no instrumento convocatório.</w:t>
      </w:r>
    </w:p>
    <w:p w14:paraId="5F45AEB1" w14:textId="77777777" w:rsidR="005653B4" w:rsidRPr="001F4904" w:rsidRDefault="005653B4" w:rsidP="00C81EBE">
      <w:pPr>
        <w:pStyle w:val="PargrafodaLista"/>
        <w:numPr>
          <w:ilvl w:val="0"/>
          <w:numId w:val="43"/>
        </w:numPr>
        <w:tabs>
          <w:tab w:val="left" w:pos="0"/>
        </w:tabs>
        <w:spacing w:line="360" w:lineRule="auto"/>
        <w:ind w:left="0" w:firstLine="0"/>
        <w:jc w:val="both"/>
        <w:rPr>
          <w:b/>
          <w:iCs/>
          <w:sz w:val="22"/>
          <w:szCs w:val="22"/>
          <w:lang w:val="pt-PT"/>
        </w:rPr>
      </w:pPr>
      <w:r w:rsidRPr="001F4904">
        <w:rPr>
          <w:b/>
          <w:iCs/>
          <w:sz w:val="22"/>
          <w:szCs w:val="22"/>
          <w:lang w:val="pt-PT"/>
        </w:rPr>
        <w:t>ESTIMATIVAS DO VALOR DA CONTRATAÇÃO</w:t>
      </w:r>
    </w:p>
    <w:p w14:paraId="0F4BA295" w14:textId="264F5AD0" w:rsidR="005653B4" w:rsidRPr="00D32D9B" w:rsidRDefault="005653B4" w:rsidP="00C81EBE">
      <w:pPr>
        <w:pStyle w:val="PargrafodaLista"/>
        <w:numPr>
          <w:ilvl w:val="1"/>
          <w:numId w:val="43"/>
        </w:numPr>
        <w:tabs>
          <w:tab w:val="left" w:pos="0"/>
        </w:tabs>
        <w:spacing w:line="360" w:lineRule="auto"/>
        <w:ind w:left="0" w:firstLine="0"/>
        <w:jc w:val="both"/>
        <w:rPr>
          <w:iCs/>
          <w:sz w:val="22"/>
          <w:szCs w:val="22"/>
          <w:lang w:val="pt-PT"/>
        </w:rPr>
      </w:pPr>
      <w:r w:rsidRPr="00D32D9B">
        <w:rPr>
          <w:iCs/>
          <w:sz w:val="22"/>
          <w:szCs w:val="22"/>
          <w:lang w:val="pt-PT"/>
        </w:rPr>
        <w:t xml:space="preserve">O custo estimado total da contratação, que é o máximo aceitável, é de </w:t>
      </w:r>
      <w:r w:rsidRPr="001E295F">
        <w:rPr>
          <w:b/>
          <w:bCs/>
          <w:iCs/>
          <w:sz w:val="22"/>
          <w:szCs w:val="22"/>
          <w:lang w:val="pt-PT"/>
        </w:rPr>
        <w:t>R$</w:t>
      </w:r>
      <w:bookmarkStart w:id="10" w:name="_Hlk205789641"/>
      <w:r w:rsidR="008F0802" w:rsidRPr="001E295F">
        <w:rPr>
          <w:b/>
          <w:bCs/>
          <w:iCs/>
          <w:sz w:val="22"/>
          <w:szCs w:val="22"/>
          <w:lang w:val="pt-BR"/>
        </w:rPr>
        <w:t xml:space="preserve">10.852.880,61 (dez milhões e oitocentos e cinquenta e dois mil e oitocentos e oitenta reais e </w:t>
      </w:r>
      <w:r w:rsidR="0072020C" w:rsidRPr="001E295F">
        <w:rPr>
          <w:b/>
          <w:bCs/>
          <w:iCs/>
          <w:sz w:val="22"/>
          <w:szCs w:val="22"/>
          <w:lang w:val="pt-BR"/>
        </w:rPr>
        <w:t>sessenta e um centavos</w:t>
      </w:r>
      <w:bookmarkEnd w:id="10"/>
      <w:r w:rsidRPr="001E295F">
        <w:rPr>
          <w:b/>
          <w:bCs/>
          <w:iCs/>
          <w:sz w:val="22"/>
          <w:szCs w:val="22"/>
          <w:lang w:val="pt-PT"/>
        </w:rPr>
        <w:t>)</w:t>
      </w:r>
      <w:r w:rsidRPr="00D32D9B">
        <w:rPr>
          <w:iCs/>
          <w:sz w:val="22"/>
          <w:szCs w:val="22"/>
          <w:lang w:val="pt-PT"/>
        </w:rPr>
        <w:t>, conforme custos unitários apostos na tabela contida no item 1.1 acima.</w:t>
      </w:r>
    </w:p>
    <w:p w14:paraId="30A58A48" w14:textId="47EBD9E8" w:rsidR="00C4717E" w:rsidRPr="001F4904" w:rsidRDefault="001A27B9" w:rsidP="00C81EBE">
      <w:pPr>
        <w:pStyle w:val="PargrafodaLista"/>
        <w:numPr>
          <w:ilvl w:val="0"/>
          <w:numId w:val="43"/>
        </w:numPr>
        <w:tabs>
          <w:tab w:val="left" w:pos="0"/>
        </w:tabs>
        <w:spacing w:line="360" w:lineRule="auto"/>
        <w:ind w:left="0" w:firstLine="0"/>
        <w:jc w:val="both"/>
        <w:rPr>
          <w:b/>
          <w:iCs/>
          <w:sz w:val="22"/>
          <w:szCs w:val="22"/>
          <w:lang w:val="pt-PT"/>
        </w:rPr>
      </w:pPr>
      <w:r w:rsidRPr="001F4904">
        <w:rPr>
          <w:b/>
          <w:sz w:val="22"/>
          <w:szCs w:val="22"/>
        </w:rPr>
        <w:t xml:space="preserve">ADEQUAÇÃO ORÇAMENTÁRIA </w:t>
      </w:r>
    </w:p>
    <w:p w14:paraId="09F261D9" w14:textId="624B6C64" w:rsidR="00C4717E" w:rsidRPr="00D32D9B" w:rsidRDefault="0063478B" w:rsidP="00C81EBE">
      <w:pPr>
        <w:pStyle w:val="PargrafodaLista"/>
        <w:numPr>
          <w:ilvl w:val="1"/>
          <w:numId w:val="43"/>
        </w:numPr>
        <w:tabs>
          <w:tab w:val="left" w:pos="0"/>
        </w:tabs>
        <w:spacing w:line="360" w:lineRule="auto"/>
        <w:ind w:left="0" w:firstLine="0"/>
        <w:jc w:val="both"/>
        <w:rPr>
          <w:rFonts w:eastAsia="Calibri"/>
          <w:sz w:val="22"/>
          <w:szCs w:val="22"/>
        </w:rPr>
      </w:pPr>
      <w:r w:rsidRPr="00D32D9B">
        <w:rPr>
          <w:rFonts w:eastAsia="Calibri"/>
          <w:sz w:val="22"/>
          <w:szCs w:val="22"/>
        </w:rPr>
        <w:t>D</w:t>
      </w:r>
      <w:r w:rsidR="001A27B9" w:rsidRPr="00D32D9B">
        <w:rPr>
          <w:rFonts w:eastAsia="Calibri"/>
          <w:sz w:val="22"/>
          <w:szCs w:val="22"/>
        </w:rPr>
        <w:t>espesas decorrentes da presente contratação correrão à conta de recursos específicos consignados no Orçamento Geral do Município.</w:t>
      </w:r>
    </w:p>
    <w:p w14:paraId="6146F4FB" w14:textId="2DAD8F2D" w:rsidR="001A27B9" w:rsidRPr="0075305A" w:rsidRDefault="001A27B9" w:rsidP="00C81EBE">
      <w:pPr>
        <w:pStyle w:val="PargrafodaLista"/>
        <w:numPr>
          <w:ilvl w:val="1"/>
          <w:numId w:val="43"/>
        </w:numPr>
        <w:tabs>
          <w:tab w:val="left" w:pos="0"/>
        </w:tabs>
        <w:spacing w:line="360" w:lineRule="auto"/>
        <w:ind w:left="0" w:firstLine="0"/>
        <w:jc w:val="both"/>
        <w:rPr>
          <w:rFonts w:eastAsia="Calibri"/>
          <w:sz w:val="22"/>
          <w:szCs w:val="22"/>
        </w:rPr>
      </w:pPr>
      <w:r w:rsidRPr="0075305A">
        <w:rPr>
          <w:rFonts w:eastAsia="Calibri"/>
          <w:sz w:val="22"/>
          <w:szCs w:val="22"/>
        </w:rPr>
        <w:t>A contratação será atendida pela seguinte dotação:</w:t>
      </w:r>
    </w:p>
    <w:p w14:paraId="655BFA79" w14:textId="77777777" w:rsidR="0075305A" w:rsidRPr="00054D03" w:rsidRDefault="0075305A" w:rsidP="00C81EBE">
      <w:pPr>
        <w:spacing w:line="360" w:lineRule="auto"/>
        <w:jc w:val="both"/>
        <w:rPr>
          <w:color w:val="000000" w:themeColor="text1"/>
          <w:sz w:val="22"/>
          <w:szCs w:val="22"/>
        </w:rPr>
      </w:pPr>
      <w:r w:rsidRPr="00054D03">
        <w:rPr>
          <w:color w:val="000000" w:themeColor="text1"/>
          <w:sz w:val="22"/>
          <w:szCs w:val="22"/>
        </w:rPr>
        <w:t>Órgão: 02 PODER EXECUTIVO</w:t>
      </w:r>
    </w:p>
    <w:p w14:paraId="14A4EB8C" w14:textId="742A7251" w:rsidR="0075305A" w:rsidRPr="00054D03" w:rsidRDefault="0075305A" w:rsidP="00C81EBE">
      <w:pPr>
        <w:spacing w:line="360" w:lineRule="auto"/>
        <w:jc w:val="both"/>
        <w:rPr>
          <w:color w:val="000000" w:themeColor="text1"/>
          <w:sz w:val="22"/>
          <w:szCs w:val="22"/>
        </w:rPr>
      </w:pPr>
      <w:r w:rsidRPr="00054D03">
        <w:rPr>
          <w:color w:val="000000" w:themeColor="text1"/>
          <w:sz w:val="22"/>
          <w:szCs w:val="22"/>
        </w:rPr>
        <w:t xml:space="preserve">Unidade: </w:t>
      </w:r>
      <w:r w:rsidR="0079071D" w:rsidRPr="00054D03">
        <w:rPr>
          <w:color w:val="000000" w:themeColor="text1"/>
          <w:sz w:val="22"/>
          <w:szCs w:val="22"/>
        </w:rPr>
        <w:t>02.09 SECRETARIA DE EDUCAÇÃO</w:t>
      </w:r>
    </w:p>
    <w:p w14:paraId="15ED0971" w14:textId="62B59898" w:rsidR="0075305A" w:rsidRPr="00500E9C" w:rsidRDefault="0075305A" w:rsidP="00C81EBE">
      <w:pPr>
        <w:spacing w:line="360" w:lineRule="auto"/>
        <w:jc w:val="both"/>
        <w:rPr>
          <w:bCs/>
          <w:color w:val="000000" w:themeColor="text1"/>
          <w:sz w:val="22"/>
          <w:szCs w:val="22"/>
        </w:rPr>
      </w:pPr>
      <w:r w:rsidRPr="00500E9C">
        <w:rPr>
          <w:bCs/>
          <w:color w:val="000000" w:themeColor="text1"/>
          <w:sz w:val="22"/>
          <w:szCs w:val="22"/>
        </w:rPr>
        <w:t xml:space="preserve">Sub - Unidade: </w:t>
      </w:r>
      <w:r w:rsidR="00500E9C" w:rsidRPr="00500E9C">
        <w:rPr>
          <w:bCs/>
          <w:color w:val="000000" w:themeColor="text1"/>
          <w:sz w:val="22"/>
          <w:szCs w:val="22"/>
        </w:rPr>
        <w:t>02.09.04 DIVISÃO DE ENSINO</w:t>
      </w:r>
    </w:p>
    <w:p w14:paraId="418FF4A4" w14:textId="0873219E" w:rsidR="0075305A" w:rsidRPr="00500E9C" w:rsidRDefault="0075305A" w:rsidP="00C81EBE">
      <w:pPr>
        <w:spacing w:line="360" w:lineRule="auto"/>
        <w:jc w:val="both"/>
        <w:rPr>
          <w:bCs/>
          <w:color w:val="000000" w:themeColor="text1"/>
          <w:sz w:val="22"/>
          <w:szCs w:val="22"/>
        </w:rPr>
      </w:pPr>
      <w:r w:rsidRPr="00500E9C">
        <w:rPr>
          <w:bCs/>
          <w:color w:val="000000" w:themeColor="text1"/>
          <w:sz w:val="22"/>
          <w:szCs w:val="22"/>
        </w:rPr>
        <w:t xml:space="preserve">Funcional Programática: </w:t>
      </w:r>
      <w:r w:rsidR="00054D03" w:rsidRPr="00500E9C">
        <w:rPr>
          <w:bCs/>
          <w:color w:val="000000" w:themeColor="text1"/>
          <w:sz w:val="22"/>
          <w:szCs w:val="22"/>
        </w:rPr>
        <w:t xml:space="preserve">12.365.0015.3019 Const., </w:t>
      </w:r>
      <w:proofErr w:type="spellStart"/>
      <w:r w:rsidR="00054D03" w:rsidRPr="00500E9C">
        <w:rPr>
          <w:bCs/>
          <w:color w:val="000000" w:themeColor="text1"/>
          <w:sz w:val="22"/>
          <w:szCs w:val="22"/>
        </w:rPr>
        <w:t>Ref.e</w:t>
      </w:r>
      <w:proofErr w:type="spellEnd"/>
      <w:r w:rsidR="00054D03" w:rsidRPr="00500E9C">
        <w:rPr>
          <w:bCs/>
          <w:color w:val="000000" w:themeColor="text1"/>
          <w:sz w:val="22"/>
          <w:szCs w:val="22"/>
        </w:rPr>
        <w:t xml:space="preserve"> </w:t>
      </w:r>
      <w:proofErr w:type="spellStart"/>
      <w:r w:rsidR="00054D03" w:rsidRPr="00500E9C">
        <w:rPr>
          <w:bCs/>
          <w:color w:val="000000" w:themeColor="text1"/>
          <w:sz w:val="22"/>
          <w:szCs w:val="22"/>
        </w:rPr>
        <w:t>Ampl</w:t>
      </w:r>
      <w:proofErr w:type="spellEnd"/>
      <w:r w:rsidR="00054D03" w:rsidRPr="00500E9C">
        <w:rPr>
          <w:bCs/>
          <w:color w:val="000000" w:themeColor="text1"/>
          <w:sz w:val="22"/>
          <w:szCs w:val="22"/>
        </w:rPr>
        <w:t>. de Prédios Escolares</w:t>
      </w:r>
    </w:p>
    <w:p w14:paraId="4AA90115" w14:textId="77777777" w:rsidR="0075305A" w:rsidRPr="00500E9C" w:rsidRDefault="0075305A" w:rsidP="00C81EBE">
      <w:pPr>
        <w:spacing w:line="360" w:lineRule="auto"/>
        <w:jc w:val="both"/>
        <w:rPr>
          <w:bCs/>
          <w:color w:val="000000" w:themeColor="text1"/>
          <w:sz w:val="22"/>
          <w:szCs w:val="22"/>
        </w:rPr>
      </w:pPr>
      <w:r w:rsidRPr="00500E9C">
        <w:rPr>
          <w:bCs/>
          <w:iCs/>
          <w:color w:val="000000" w:themeColor="text1"/>
          <w:sz w:val="22"/>
          <w:szCs w:val="22"/>
        </w:rPr>
        <w:t>Elemento da Despesa: 4</w:t>
      </w:r>
      <w:r w:rsidRPr="00500E9C">
        <w:rPr>
          <w:bCs/>
          <w:color w:val="000000" w:themeColor="text1"/>
          <w:sz w:val="22"/>
          <w:szCs w:val="22"/>
        </w:rPr>
        <w:t>.4.90.51.00 obras e Instalações</w:t>
      </w:r>
    </w:p>
    <w:p w14:paraId="509B63BC" w14:textId="345668C3" w:rsidR="0075305A" w:rsidRPr="00054D03" w:rsidRDefault="0075305A" w:rsidP="00C81EBE">
      <w:pPr>
        <w:spacing w:line="360" w:lineRule="auto"/>
        <w:jc w:val="both"/>
        <w:rPr>
          <w:bCs/>
          <w:iCs/>
          <w:color w:val="000000" w:themeColor="text1"/>
          <w:sz w:val="22"/>
          <w:szCs w:val="22"/>
        </w:rPr>
      </w:pPr>
      <w:r w:rsidRPr="00054D03">
        <w:rPr>
          <w:bCs/>
          <w:iCs/>
          <w:color w:val="000000" w:themeColor="text1"/>
          <w:sz w:val="22"/>
          <w:szCs w:val="22"/>
        </w:rPr>
        <w:t xml:space="preserve">Fonte de Recurso:  </w:t>
      </w:r>
      <w:r w:rsidR="00054D03" w:rsidRPr="00054D03">
        <w:rPr>
          <w:bCs/>
          <w:iCs/>
          <w:color w:val="000000" w:themeColor="text1"/>
          <w:sz w:val="22"/>
          <w:szCs w:val="22"/>
        </w:rPr>
        <w:t xml:space="preserve">1.570.000.0000 </w:t>
      </w:r>
      <w:proofErr w:type="spellStart"/>
      <w:r w:rsidR="00054D03" w:rsidRPr="00054D03">
        <w:rPr>
          <w:bCs/>
          <w:iCs/>
          <w:color w:val="000000" w:themeColor="text1"/>
          <w:sz w:val="22"/>
          <w:szCs w:val="22"/>
        </w:rPr>
        <w:t>Transf</w:t>
      </w:r>
      <w:proofErr w:type="spellEnd"/>
      <w:r w:rsidR="00054D03" w:rsidRPr="00054D03">
        <w:rPr>
          <w:bCs/>
          <w:iCs/>
          <w:color w:val="000000" w:themeColor="text1"/>
          <w:sz w:val="22"/>
          <w:szCs w:val="22"/>
        </w:rPr>
        <w:t xml:space="preserve">. </w:t>
      </w:r>
      <w:proofErr w:type="spellStart"/>
      <w:r w:rsidR="00054D03" w:rsidRPr="00054D03">
        <w:rPr>
          <w:bCs/>
          <w:iCs/>
          <w:color w:val="000000" w:themeColor="text1"/>
          <w:sz w:val="22"/>
          <w:szCs w:val="22"/>
        </w:rPr>
        <w:t>G.Fed</w:t>
      </w:r>
      <w:proofErr w:type="spellEnd"/>
      <w:r w:rsidR="00054D03" w:rsidRPr="00054D03">
        <w:rPr>
          <w:bCs/>
          <w:iCs/>
          <w:color w:val="000000" w:themeColor="text1"/>
          <w:sz w:val="22"/>
          <w:szCs w:val="22"/>
        </w:rPr>
        <w:t xml:space="preserve">. Ref. </w:t>
      </w:r>
      <w:proofErr w:type="spellStart"/>
      <w:r w:rsidR="00054D03" w:rsidRPr="00054D03">
        <w:rPr>
          <w:bCs/>
          <w:iCs/>
          <w:color w:val="000000" w:themeColor="text1"/>
          <w:sz w:val="22"/>
          <w:szCs w:val="22"/>
        </w:rPr>
        <w:t>Conv.Inst</w:t>
      </w:r>
      <w:proofErr w:type="spellEnd"/>
      <w:r w:rsidR="00054D03" w:rsidRPr="00054D03">
        <w:rPr>
          <w:bCs/>
          <w:iCs/>
          <w:color w:val="000000" w:themeColor="text1"/>
          <w:sz w:val="22"/>
          <w:szCs w:val="22"/>
        </w:rPr>
        <w:t xml:space="preserve"> Cong. </w:t>
      </w:r>
      <w:proofErr w:type="spellStart"/>
      <w:r w:rsidR="00054D03" w:rsidRPr="00054D03">
        <w:rPr>
          <w:bCs/>
          <w:iCs/>
          <w:color w:val="000000" w:themeColor="text1"/>
          <w:sz w:val="22"/>
          <w:szCs w:val="22"/>
        </w:rPr>
        <w:t>vinc</w:t>
      </w:r>
      <w:proofErr w:type="spellEnd"/>
      <w:r w:rsidR="00054D03" w:rsidRPr="00054D03">
        <w:rPr>
          <w:bCs/>
          <w:iCs/>
          <w:color w:val="000000" w:themeColor="text1"/>
          <w:sz w:val="22"/>
          <w:szCs w:val="22"/>
        </w:rPr>
        <w:t>. Educação</w:t>
      </w:r>
    </w:p>
    <w:p w14:paraId="133EC37E" w14:textId="3771E0BE" w:rsidR="00EA4029" w:rsidRPr="00054D03" w:rsidRDefault="0075305A" w:rsidP="00C81EBE">
      <w:pPr>
        <w:spacing w:line="360" w:lineRule="auto"/>
        <w:jc w:val="both"/>
        <w:rPr>
          <w:bCs/>
          <w:iCs/>
          <w:color w:val="000000" w:themeColor="text1"/>
          <w:sz w:val="22"/>
          <w:szCs w:val="22"/>
        </w:rPr>
      </w:pPr>
      <w:r w:rsidRPr="00054D03">
        <w:rPr>
          <w:bCs/>
          <w:iCs/>
          <w:color w:val="000000" w:themeColor="text1"/>
          <w:sz w:val="22"/>
          <w:szCs w:val="22"/>
        </w:rPr>
        <w:t xml:space="preserve">Fonte de Recurso: </w:t>
      </w:r>
      <w:r w:rsidR="00054D03" w:rsidRPr="00054D03">
        <w:rPr>
          <w:bCs/>
          <w:iCs/>
          <w:color w:val="000000" w:themeColor="text1"/>
          <w:sz w:val="22"/>
          <w:szCs w:val="22"/>
        </w:rPr>
        <w:t>1.500.000.0000 Recursos não Vinculados de Impostos</w:t>
      </w:r>
    </w:p>
    <w:p w14:paraId="2483E753" w14:textId="4BC17410" w:rsidR="005B4A7B" w:rsidRPr="00EA4029" w:rsidRDefault="001A27B9" w:rsidP="00C81EBE">
      <w:pPr>
        <w:pStyle w:val="PargrafodaLista"/>
        <w:numPr>
          <w:ilvl w:val="1"/>
          <w:numId w:val="43"/>
        </w:numPr>
        <w:spacing w:line="360" w:lineRule="auto"/>
        <w:ind w:left="0" w:firstLine="0"/>
        <w:jc w:val="both"/>
        <w:rPr>
          <w:rFonts w:eastAsia="Calibri"/>
          <w:sz w:val="22"/>
          <w:szCs w:val="22"/>
        </w:rPr>
      </w:pPr>
      <w:r w:rsidRPr="00EA4029">
        <w:rPr>
          <w:rFonts w:eastAsia="Calibri"/>
          <w:sz w:val="22"/>
          <w:szCs w:val="22"/>
        </w:rPr>
        <w:lastRenderedPageBreak/>
        <w:t>A dotação relativa aos exercícios financeiros subsequentes será indicada após aprovação da Lei Orçamentária respectiva e liberação dos créditos correspondentes, mediante apostilamento.</w:t>
      </w:r>
      <w:bookmarkEnd w:id="0"/>
      <w:r w:rsidR="005B4A7B" w:rsidRPr="00EA4029">
        <w:rPr>
          <w:rFonts w:eastAsia="Calibri"/>
          <w:sz w:val="22"/>
          <w:szCs w:val="22"/>
        </w:rPr>
        <w:t xml:space="preserve">         </w:t>
      </w:r>
    </w:p>
    <w:p w14:paraId="734E1392" w14:textId="04B15C13" w:rsidR="005B4A7B" w:rsidRDefault="0075305A" w:rsidP="00C81EBE">
      <w:pPr>
        <w:pStyle w:val="PargrafodaLista"/>
        <w:numPr>
          <w:ilvl w:val="0"/>
          <w:numId w:val="43"/>
        </w:numPr>
        <w:spacing w:line="360" w:lineRule="auto"/>
        <w:ind w:left="0" w:firstLine="0"/>
        <w:jc w:val="both"/>
        <w:rPr>
          <w:rFonts w:eastAsia="Calibri"/>
          <w:b/>
          <w:sz w:val="22"/>
          <w:szCs w:val="22"/>
        </w:rPr>
      </w:pPr>
      <w:r w:rsidRPr="0075305A">
        <w:rPr>
          <w:rFonts w:eastAsia="Calibri"/>
          <w:b/>
          <w:sz w:val="22"/>
          <w:szCs w:val="22"/>
        </w:rPr>
        <w:t>DISPOSIÇÕES FINAIS</w:t>
      </w:r>
    </w:p>
    <w:p w14:paraId="2325E99F" w14:textId="1B60AAC4" w:rsidR="0075305A" w:rsidRPr="00D32D9B" w:rsidRDefault="0075305A" w:rsidP="00C81EBE">
      <w:pPr>
        <w:pStyle w:val="PargrafodaLista"/>
        <w:numPr>
          <w:ilvl w:val="1"/>
          <w:numId w:val="43"/>
        </w:numPr>
        <w:spacing w:line="360" w:lineRule="auto"/>
        <w:ind w:left="0" w:firstLine="0"/>
        <w:jc w:val="both"/>
        <w:rPr>
          <w:rFonts w:eastAsia="Calibri"/>
          <w:b/>
          <w:sz w:val="22"/>
          <w:szCs w:val="22"/>
        </w:rPr>
      </w:pPr>
      <w:r w:rsidRPr="0002413B">
        <w:rPr>
          <w:rFonts w:eastAsia="Calibri"/>
          <w:sz w:val="22"/>
          <w:szCs w:val="22"/>
        </w:rPr>
        <w:t>As informações contidas neste Termo de Referência não são classificadas como sigilosas</w:t>
      </w:r>
      <w:r w:rsidRPr="0002413B">
        <w:rPr>
          <w:rFonts w:eastAsia="Calibri"/>
          <w:sz w:val="22"/>
          <w:szCs w:val="22"/>
          <w:lang w:val="pt-BR"/>
        </w:rPr>
        <w:t>.</w:t>
      </w:r>
    </w:p>
    <w:sectPr w:rsidR="0075305A" w:rsidRPr="00D32D9B" w:rsidSect="001D44D8">
      <w:headerReference w:type="default" r:id="rId8"/>
      <w:footerReference w:type="default" r:id="rId9"/>
      <w:pgSz w:w="11907" w:h="16840" w:code="9"/>
      <w:pgMar w:top="1985" w:right="1134" w:bottom="709" w:left="1134" w:header="1134" w:footer="1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33FEE" w14:textId="77777777" w:rsidR="00D47582" w:rsidRDefault="00D47582">
      <w:r>
        <w:separator/>
      </w:r>
    </w:p>
  </w:endnote>
  <w:endnote w:type="continuationSeparator" w:id="0">
    <w:p w14:paraId="03A3399A" w14:textId="77777777" w:rsidR="00D47582" w:rsidRDefault="00D4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FCB6DDC" w:rsidR="00D47582" w:rsidRDefault="00D47582" w:rsidP="00DA307E">
    <w:pPr>
      <w:tabs>
        <w:tab w:val="center" w:pos="4252"/>
        <w:tab w:val="right" w:pos="8504"/>
      </w:tabs>
    </w:pPr>
    <w:r>
      <w:rPr>
        <w:noProof/>
      </w:rPr>
      <w:drawing>
        <wp:anchor distT="0" distB="0" distL="114300" distR="114300" simplePos="0" relativeHeight="251661312" behindDoc="0" locked="0" layoutInCell="1" allowOverlap="1" wp14:anchorId="6A4276BF" wp14:editId="15752AFB">
          <wp:simplePos x="0" y="0"/>
          <wp:positionH relativeFrom="page">
            <wp:align>right</wp:align>
          </wp:positionH>
          <wp:positionV relativeFrom="page">
            <wp:align>bottom</wp:align>
          </wp:positionV>
          <wp:extent cx="7639050" cy="100012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Pr="00DA307E">
      <w:rPr>
        <w:noProof/>
      </w:rPr>
      <w:drawing>
        <wp:anchor distT="0" distB="0" distL="114300" distR="114300" simplePos="0" relativeHeight="251656192" behindDoc="0" locked="0" layoutInCell="1" allowOverlap="1" wp14:anchorId="13F6A371" wp14:editId="77105D30">
          <wp:simplePos x="0" y="0"/>
          <wp:positionH relativeFrom="margin">
            <wp:posOffset>-53340</wp:posOffset>
          </wp:positionH>
          <wp:positionV relativeFrom="margin">
            <wp:posOffset>10083800</wp:posOffset>
          </wp:positionV>
          <wp:extent cx="7614920" cy="55245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6FCA6" w14:textId="77777777" w:rsidR="00D47582" w:rsidRDefault="00D47582">
      <w:r>
        <w:separator/>
      </w:r>
    </w:p>
  </w:footnote>
  <w:footnote w:type="continuationSeparator" w:id="0">
    <w:p w14:paraId="5A4E783B" w14:textId="77777777" w:rsidR="00D47582" w:rsidRDefault="00D4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E91" w14:textId="33B138D9" w:rsidR="00D47582" w:rsidRDefault="00D47582">
    <w:pPr>
      <w:pStyle w:val="Cabealho"/>
    </w:pPr>
    <w:r>
      <w:rPr>
        <w:noProof/>
        <w:sz w:val="24"/>
        <w:szCs w:val="24"/>
      </w:rPr>
      <w:drawing>
        <wp:anchor distT="0" distB="0" distL="114300" distR="114300" simplePos="0" relativeHeight="251659264" behindDoc="0" locked="0" layoutInCell="1" allowOverlap="1" wp14:anchorId="791909CC" wp14:editId="30DEAAE9">
          <wp:simplePos x="0" y="0"/>
          <wp:positionH relativeFrom="page">
            <wp:align>left</wp:align>
          </wp:positionH>
          <wp:positionV relativeFrom="page">
            <wp:align>top</wp:align>
          </wp:positionV>
          <wp:extent cx="7639050" cy="12985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r w:rsidR="00FD299F">
      <w:rPr>
        <w:noProof/>
        <w:sz w:val="24"/>
        <w:szCs w:val="24"/>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38EA3E"/>
    <w:multiLevelType w:val="hybridMultilevel"/>
    <w:tmpl w:val="F762D957"/>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21C22"/>
    <w:multiLevelType w:val="multilevel"/>
    <w:tmpl w:val="F4DAF4CC"/>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8649D"/>
    <w:multiLevelType w:val="multilevel"/>
    <w:tmpl w:val="B1D4913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7721563"/>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0" w15:restartNumberingAfterBreak="0">
    <w:nsid w:val="19DF330E"/>
    <w:multiLevelType w:val="hybridMultilevel"/>
    <w:tmpl w:val="738A02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2E35B1"/>
    <w:multiLevelType w:val="hybridMultilevel"/>
    <w:tmpl w:val="C14CF87C"/>
    <w:lvl w:ilvl="0" w:tplc="B278349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1DC3A88"/>
    <w:multiLevelType w:val="multilevel"/>
    <w:tmpl w:val="2828F03C"/>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3D8447F"/>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6" w15:restartNumberingAfterBreak="0">
    <w:nsid w:val="28701B9F"/>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1B09E9"/>
    <w:multiLevelType w:val="multilevel"/>
    <w:tmpl w:val="A0A2D31A"/>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59C531F"/>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450DD4"/>
    <w:multiLevelType w:val="hybridMultilevel"/>
    <w:tmpl w:val="809691B6"/>
    <w:lvl w:ilvl="0" w:tplc="7DA6E2B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833CE8"/>
    <w:multiLevelType w:val="multilevel"/>
    <w:tmpl w:val="03B8E4A4"/>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441E74A8"/>
    <w:multiLevelType w:val="multilevel"/>
    <w:tmpl w:val="A22E25F8"/>
    <w:lvl w:ilvl="0">
      <w:start w:val="9"/>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2"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5B7257"/>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855"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B11592"/>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C52ED0"/>
    <w:multiLevelType w:val="multilevel"/>
    <w:tmpl w:val="7524615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202021"/>
    <w:multiLevelType w:val="multilevel"/>
    <w:tmpl w:val="94367672"/>
    <w:lvl w:ilvl="0">
      <w:start w:val="1"/>
      <w:numFmt w:val="decimal"/>
      <w:lvlText w:val="%1."/>
      <w:lvlJc w:val="left"/>
      <w:pPr>
        <w:ind w:left="594" w:hanging="243"/>
      </w:pPr>
      <w:rPr>
        <w:rFonts w:ascii="Times New Roman" w:eastAsia="Times New Roman" w:hAnsi="Times New Roman" w:cs="Times New Roman"/>
        <w:b/>
        <w:sz w:val="22"/>
        <w:szCs w:val="22"/>
      </w:rPr>
    </w:lvl>
    <w:lvl w:ilvl="1">
      <w:start w:val="1"/>
      <w:numFmt w:val="decimal"/>
      <w:lvlText w:val="%1.%2"/>
      <w:lvlJc w:val="left"/>
      <w:pPr>
        <w:ind w:left="1310" w:hanging="1026"/>
      </w:pPr>
      <w:rPr>
        <w:rFonts w:ascii="Times New Roman" w:eastAsia="Times New Roman" w:hAnsi="Times New Roman" w:cs="Times New Roman"/>
        <w:sz w:val="22"/>
        <w:szCs w:val="22"/>
      </w:rPr>
    </w:lvl>
    <w:lvl w:ilvl="2">
      <w:start w:val="1"/>
      <w:numFmt w:val="decimal"/>
      <w:lvlText w:val="%1.%2.%3"/>
      <w:lvlJc w:val="left"/>
      <w:pPr>
        <w:ind w:left="594" w:hanging="1273"/>
      </w:pPr>
      <w:rPr>
        <w:rFonts w:ascii="Times New Roman" w:eastAsia="Times New Roman" w:hAnsi="Times New Roman" w:cs="Times New Roman"/>
        <w:sz w:val="22"/>
        <w:szCs w:val="22"/>
      </w:rPr>
    </w:lvl>
    <w:lvl w:ilvl="3">
      <w:numFmt w:val="bullet"/>
      <w:lvlText w:val="•"/>
      <w:lvlJc w:val="left"/>
      <w:pPr>
        <w:ind w:left="1680" w:hanging="1273"/>
      </w:pPr>
    </w:lvl>
    <w:lvl w:ilvl="4">
      <w:numFmt w:val="bullet"/>
      <w:lvlText w:val="•"/>
      <w:lvlJc w:val="left"/>
      <w:pPr>
        <w:ind w:left="1920" w:hanging="1273"/>
      </w:pPr>
    </w:lvl>
    <w:lvl w:ilvl="5">
      <w:numFmt w:val="bullet"/>
      <w:lvlText w:val="•"/>
      <w:lvlJc w:val="left"/>
      <w:pPr>
        <w:ind w:left="3475" w:hanging="1273"/>
      </w:pPr>
    </w:lvl>
    <w:lvl w:ilvl="6">
      <w:numFmt w:val="bullet"/>
      <w:lvlText w:val="•"/>
      <w:lvlJc w:val="left"/>
      <w:pPr>
        <w:ind w:left="5030" w:hanging="1273"/>
      </w:pPr>
    </w:lvl>
    <w:lvl w:ilvl="7">
      <w:numFmt w:val="bullet"/>
      <w:lvlText w:val="•"/>
      <w:lvlJc w:val="left"/>
      <w:pPr>
        <w:ind w:left="6585" w:hanging="1273"/>
      </w:pPr>
    </w:lvl>
    <w:lvl w:ilvl="8">
      <w:numFmt w:val="bullet"/>
      <w:lvlText w:val="•"/>
      <w:lvlJc w:val="left"/>
      <w:pPr>
        <w:ind w:left="8140" w:hanging="1273"/>
      </w:pPr>
    </w:lvl>
  </w:abstractNum>
  <w:abstractNum w:abstractNumId="32" w15:restartNumberingAfterBreak="0">
    <w:nsid w:val="5CC40D3F"/>
    <w:multiLevelType w:val="multilevel"/>
    <w:tmpl w:val="00644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2A4569"/>
    <w:multiLevelType w:val="hybridMultilevel"/>
    <w:tmpl w:val="6F383CDE"/>
    <w:lvl w:ilvl="0" w:tplc="A43887F4">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A55C0C"/>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7B0125A"/>
    <w:multiLevelType w:val="multilevel"/>
    <w:tmpl w:val="50F2EE3A"/>
    <w:lvl w:ilvl="0">
      <w:start w:val="8"/>
      <w:numFmt w:val="decimal"/>
      <w:lvlText w:val="%1."/>
      <w:lvlJc w:val="left"/>
      <w:pPr>
        <w:ind w:left="540" w:hanging="540"/>
      </w:pPr>
    </w:lvl>
    <w:lvl w:ilvl="1">
      <w:start w:val="5"/>
      <w:numFmt w:val="decimal"/>
      <w:lvlText w:val="%1.%2."/>
      <w:lvlJc w:val="left"/>
      <w:pPr>
        <w:ind w:left="720" w:hanging="720"/>
      </w:pPr>
    </w:lvl>
    <w:lvl w:ilvl="2">
      <w:start w:val="3"/>
      <w:numFmt w:val="decimal"/>
      <w:lvlText w:val="%1.%2.%3."/>
      <w:lvlJc w:val="left"/>
      <w:pPr>
        <w:ind w:left="720" w:hanging="720"/>
      </w:pPr>
      <w:rPr>
        <w:b w:val="0"/>
        <w:bCs w:val="0"/>
        <w:color w:val="00000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4EC469B"/>
    <w:multiLevelType w:val="multilevel"/>
    <w:tmpl w:val="8A0C7BBE"/>
    <w:lvl w:ilvl="0">
      <w:start w:val="10"/>
      <w:numFmt w:val="decimal"/>
      <w:lvlText w:val="%1"/>
      <w:lvlJc w:val="left"/>
      <w:pPr>
        <w:ind w:left="1080" w:hanging="360"/>
      </w:pPr>
      <w:rPr>
        <w:rFonts w:eastAsia="Times New Roman" w:hint="default"/>
        <w:b/>
      </w:rPr>
    </w:lvl>
    <w:lvl w:ilvl="1">
      <w:start w:val="1"/>
      <w:numFmt w:val="decimal"/>
      <w:isLgl/>
      <w:lvlText w:val="%1.%2"/>
      <w:lvlJc w:val="left"/>
      <w:pPr>
        <w:ind w:left="1140" w:hanging="420"/>
      </w:pPr>
      <w:rPr>
        <w:rFonts w:hint="default"/>
        <w:b w:val="0"/>
      </w:rPr>
    </w:lvl>
    <w:lvl w:ilvl="2">
      <w:start w:val="1"/>
      <w:numFmt w:val="decimal"/>
      <w:isLgl/>
      <w:lvlText w:val="%1.%2.%3"/>
      <w:lvlJc w:val="left"/>
      <w:pPr>
        <w:ind w:left="5257"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40" w15:restartNumberingAfterBreak="0">
    <w:nsid w:val="76EC0958"/>
    <w:multiLevelType w:val="multilevel"/>
    <w:tmpl w:val="C97E5A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4B3B6C"/>
    <w:multiLevelType w:val="hybridMultilevel"/>
    <w:tmpl w:val="2B9C4B34"/>
    <w:lvl w:ilvl="0" w:tplc="9B442B2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146DF1"/>
    <w:multiLevelType w:val="multilevel"/>
    <w:tmpl w:val="1B8C1802"/>
    <w:lvl w:ilvl="0">
      <w:start w:val="8"/>
      <w:numFmt w:val="decimal"/>
      <w:lvlText w:val="%1."/>
      <w:lvlJc w:val="left"/>
      <w:pPr>
        <w:ind w:left="645" w:hanging="645"/>
      </w:pPr>
      <w:rPr>
        <w:rFonts w:hint="default"/>
        <w:b w:val="0"/>
      </w:rPr>
    </w:lvl>
    <w:lvl w:ilvl="1">
      <w:start w:val="3"/>
      <w:numFmt w:val="decimal"/>
      <w:lvlText w:val="%1.%2."/>
      <w:lvlJc w:val="left"/>
      <w:pPr>
        <w:ind w:left="645" w:hanging="645"/>
      </w:pPr>
      <w:rPr>
        <w:rFonts w:hint="default"/>
        <w:b w:val="0"/>
      </w:rPr>
    </w:lvl>
    <w:lvl w:ilvl="2">
      <w:start w:val="2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7BA009EB"/>
    <w:multiLevelType w:val="hybridMultilevel"/>
    <w:tmpl w:val="F30CB6E4"/>
    <w:lvl w:ilvl="0" w:tplc="86E0CA4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22"/>
  </w:num>
  <w:num w:numId="2">
    <w:abstractNumId w:val="3"/>
  </w:num>
  <w:num w:numId="3">
    <w:abstractNumId w:val="44"/>
  </w:num>
  <w:num w:numId="4">
    <w:abstractNumId w:val="12"/>
  </w:num>
  <w:num w:numId="5">
    <w:abstractNumId w:val="35"/>
  </w:num>
  <w:num w:numId="6">
    <w:abstractNumId w:val="34"/>
  </w:num>
  <w:num w:numId="7">
    <w:abstractNumId w:val="26"/>
  </w:num>
  <w:num w:numId="8">
    <w:abstractNumId w:val="46"/>
  </w:num>
  <w:num w:numId="9">
    <w:abstractNumId w:val="28"/>
  </w:num>
  <w:num w:numId="10">
    <w:abstractNumId w:val="7"/>
  </w:num>
  <w:num w:numId="11">
    <w:abstractNumId w:val="27"/>
  </w:num>
  <w:num w:numId="12">
    <w:abstractNumId w:val="25"/>
  </w:num>
  <w:num w:numId="13">
    <w:abstractNumId w:val="6"/>
  </w:num>
  <w:num w:numId="14">
    <w:abstractNumId w:val="13"/>
  </w:num>
  <w:num w:numId="15">
    <w:abstractNumId w:val="45"/>
  </w:num>
  <w:num w:numId="16">
    <w:abstractNumId w:val="8"/>
  </w:num>
  <w:num w:numId="17">
    <w:abstractNumId w:val="6"/>
  </w:num>
  <w:num w:numId="18">
    <w:abstractNumId w:val="36"/>
  </w:num>
  <w:num w:numId="19">
    <w:abstractNumId w:val="15"/>
  </w:num>
  <w:num w:numId="20">
    <w:abstractNumId w:val="11"/>
  </w:num>
  <w:num w:numId="21">
    <w:abstractNumId w:val="43"/>
  </w:num>
  <w:num w:numId="22">
    <w:abstractNumId w:val="30"/>
  </w:num>
  <w:num w:numId="23">
    <w:abstractNumId w:val="1"/>
  </w:num>
  <w:num w:numId="24">
    <w:abstractNumId w:val="42"/>
  </w:num>
  <w:num w:numId="25">
    <w:abstractNumId w:val="32"/>
  </w:num>
  <w:num w:numId="26">
    <w:abstractNumId w:val="23"/>
  </w:num>
  <w:num w:numId="27">
    <w:abstractNumId w:val="16"/>
  </w:num>
  <w:num w:numId="28">
    <w:abstractNumId w:val="4"/>
  </w:num>
  <w:num w:numId="29">
    <w:abstractNumId w:val="24"/>
  </w:num>
  <w:num w:numId="30">
    <w:abstractNumId w:val="2"/>
  </w:num>
  <w:num w:numId="31">
    <w:abstractNumId w:val="17"/>
  </w:num>
  <w:num w:numId="32">
    <w:abstractNumId w:val="14"/>
  </w:num>
  <w:num w:numId="33">
    <w:abstractNumId w:val="5"/>
  </w:num>
  <w:num w:numId="34">
    <w:abstractNumId w:val="0"/>
  </w:num>
  <w:num w:numId="35">
    <w:abstractNumId w:val="40"/>
  </w:num>
  <w:num w:numId="36">
    <w:abstractNumId w:val="18"/>
  </w:num>
  <w:num w:numId="37">
    <w:abstractNumId w:val="29"/>
  </w:num>
  <w:num w:numId="38">
    <w:abstractNumId w:val="20"/>
  </w:num>
  <w:num w:numId="39">
    <w:abstractNumId w:val="37"/>
  </w:num>
  <w:num w:numId="40">
    <w:abstractNumId w:val="9"/>
  </w:num>
  <w:num w:numId="41">
    <w:abstractNumId w:val="21"/>
  </w:num>
  <w:num w:numId="42">
    <w:abstractNumId w:val="31"/>
  </w:num>
  <w:num w:numId="43">
    <w:abstractNumId w:val="39"/>
  </w:num>
  <w:num w:numId="44">
    <w:abstractNumId w:val="38"/>
  </w:num>
  <w:num w:numId="45">
    <w:abstractNumId w:val="33"/>
  </w:num>
  <w:num w:numId="46">
    <w:abstractNumId w:val="10"/>
  </w:num>
  <w:num w:numId="47">
    <w:abstractNumId w:val="41"/>
  </w:num>
  <w:num w:numId="4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5823"/>
    <w:rsid w:val="00011743"/>
    <w:rsid w:val="000135FF"/>
    <w:rsid w:val="000142F6"/>
    <w:rsid w:val="0001551B"/>
    <w:rsid w:val="000165E4"/>
    <w:rsid w:val="0001665D"/>
    <w:rsid w:val="0001668C"/>
    <w:rsid w:val="00016B70"/>
    <w:rsid w:val="000210EC"/>
    <w:rsid w:val="0002413B"/>
    <w:rsid w:val="00024B05"/>
    <w:rsid w:val="0002653C"/>
    <w:rsid w:val="00027702"/>
    <w:rsid w:val="00031534"/>
    <w:rsid w:val="000322A5"/>
    <w:rsid w:val="00032F62"/>
    <w:rsid w:val="00033414"/>
    <w:rsid w:val="00035D26"/>
    <w:rsid w:val="00035F7D"/>
    <w:rsid w:val="000400A5"/>
    <w:rsid w:val="000428F9"/>
    <w:rsid w:val="0004466A"/>
    <w:rsid w:val="00044E3C"/>
    <w:rsid w:val="00045EB9"/>
    <w:rsid w:val="00046BDB"/>
    <w:rsid w:val="00050E3C"/>
    <w:rsid w:val="00053838"/>
    <w:rsid w:val="00054627"/>
    <w:rsid w:val="00054D03"/>
    <w:rsid w:val="000574BE"/>
    <w:rsid w:val="0005767C"/>
    <w:rsid w:val="00060613"/>
    <w:rsid w:val="00060D59"/>
    <w:rsid w:val="0006111B"/>
    <w:rsid w:val="0006506F"/>
    <w:rsid w:val="00065524"/>
    <w:rsid w:val="00066C58"/>
    <w:rsid w:val="00067674"/>
    <w:rsid w:val="00070118"/>
    <w:rsid w:val="0007066F"/>
    <w:rsid w:val="00075A7D"/>
    <w:rsid w:val="00076B25"/>
    <w:rsid w:val="0008517D"/>
    <w:rsid w:val="0008623F"/>
    <w:rsid w:val="00087977"/>
    <w:rsid w:val="0009011B"/>
    <w:rsid w:val="00090BA2"/>
    <w:rsid w:val="00090DAF"/>
    <w:rsid w:val="000924E0"/>
    <w:rsid w:val="00092FA7"/>
    <w:rsid w:val="0009505B"/>
    <w:rsid w:val="000A21C6"/>
    <w:rsid w:val="000A247F"/>
    <w:rsid w:val="000A3574"/>
    <w:rsid w:val="000A6428"/>
    <w:rsid w:val="000A6BB2"/>
    <w:rsid w:val="000B0A8D"/>
    <w:rsid w:val="000B16F7"/>
    <w:rsid w:val="000B41F9"/>
    <w:rsid w:val="000B4A48"/>
    <w:rsid w:val="000B6781"/>
    <w:rsid w:val="000C1D53"/>
    <w:rsid w:val="000C4232"/>
    <w:rsid w:val="000C45E2"/>
    <w:rsid w:val="000C535D"/>
    <w:rsid w:val="000C55EB"/>
    <w:rsid w:val="000D3B4F"/>
    <w:rsid w:val="000D449B"/>
    <w:rsid w:val="000D64FA"/>
    <w:rsid w:val="000E0B44"/>
    <w:rsid w:val="000E4C25"/>
    <w:rsid w:val="000E4EFF"/>
    <w:rsid w:val="000E5F83"/>
    <w:rsid w:val="000E73DE"/>
    <w:rsid w:val="000F1089"/>
    <w:rsid w:val="000F19C0"/>
    <w:rsid w:val="000F22C4"/>
    <w:rsid w:val="000F26D4"/>
    <w:rsid w:val="000F37CB"/>
    <w:rsid w:val="000F42E7"/>
    <w:rsid w:val="001006A5"/>
    <w:rsid w:val="00100BEE"/>
    <w:rsid w:val="0010115C"/>
    <w:rsid w:val="00101223"/>
    <w:rsid w:val="001048E9"/>
    <w:rsid w:val="00104C25"/>
    <w:rsid w:val="00105353"/>
    <w:rsid w:val="00106A36"/>
    <w:rsid w:val="00106B14"/>
    <w:rsid w:val="00107A03"/>
    <w:rsid w:val="0011312E"/>
    <w:rsid w:val="00113715"/>
    <w:rsid w:val="0011619A"/>
    <w:rsid w:val="00116784"/>
    <w:rsid w:val="00116A99"/>
    <w:rsid w:val="00121049"/>
    <w:rsid w:val="0012218B"/>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2DF4"/>
    <w:rsid w:val="00145428"/>
    <w:rsid w:val="00145C9E"/>
    <w:rsid w:val="00147867"/>
    <w:rsid w:val="00147C5B"/>
    <w:rsid w:val="00153098"/>
    <w:rsid w:val="001535E9"/>
    <w:rsid w:val="00154A06"/>
    <w:rsid w:val="001578D9"/>
    <w:rsid w:val="00166896"/>
    <w:rsid w:val="00170998"/>
    <w:rsid w:val="00170B86"/>
    <w:rsid w:val="001711CA"/>
    <w:rsid w:val="00171F07"/>
    <w:rsid w:val="00172B65"/>
    <w:rsid w:val="00172F66"/>
    <w:rsid w:val="001747E5"/>
    <w:rsid w:val="0018075A"/>
    <w:rsid w:val="00180EC6"/>
    <w:rsid w:val="001815C6"/>
    <w:rsid w:val="00181D85"/>
    <w:rsid w:val="001829CC"/>
    <w:rsid w:val="00183014"/>
    <w:rsid w:val="001830E4"/>
    <w:rsid w:val="001843A5"/>
    <w:rsid w:val="0019049D"/>
    <w:rsid w:val="00190C46"/>
    <w:rsid w:val="001911A2"/>
    <w:rsid w:val="0019781C"/>
    <w:rsid w:val="001A047C"/>
    <w:rsid w:val="001A094B"/>
    <w:rsid w:val="001A155E"/>
    <w:rsid w:val="001A26AE"/>
    <w:rsid w:val="001A27B9"/>
    <w:rsid w:val="001A3058"/>
    <w:rsid w:val="001A31E8"/>
    <w:rsid w:val="001A6CBA"/>
    <w:rsid w:val="001B0F45"/>
    <w:rsid w:val="001B1EBA"/>
    <w:rsid w:val="001B3983"/>
    <w:rsid w:val="001B3A63"/>
    <w:rsid w:val="001B3C92"/>
    <w:rsid w:val="001B4D63"/>
    <w:rsid w:val="001B5703"/>
    <w:rsid w:val="001B66D3"/>
    <w:rsid w:val="001B7D82"/>
    <w:rsid w:val="001C1D04"/>
    <w:rsid w:val="001C1E0F"/>
    <w:rsid w:val="001C71ED"/>
    <w:rsid w:val="001D27AD"/>
    <w:rsid w:val="001D31CD"/>
    <w:rsid w:val="001D3482"/>
    <w:rsid w:val="001D3E97"/>
    <w:rsid w:val="001D424D"/>
    <w:rsid w:val="001D44D8"/>
    <w:rsid w:val="001D453E"/>
    <w:rsid w:val="001D5093"/>
    <w:rsid w:val="001D5BC4"/>
    <w:rsid w:val="001D5BDC"/>
    <w:rsid w:val="001D655E"/>
    <w:rsid w:val="001D6F6B"/>
    <w:rsid w:val="001D7951"/>
    <w:rsid w:val="001E0E3D"/>
    <w:rsid w:val="001E295F"/>
    <w:rsid w:val="001E3BD0"/>
    <w:rsid w:val="001E4343"/>
    <w:rsid w:val="001E4E2E"/>
    <w:rsid w:val="001E514F"/>
    <w:rsid w:val="001E6729"/>
    <w:rsid w:val="001F0B2C"/>
    <w:rsid w:val="001F4904"/>
    <w:rsid w:val="001F6260"/>
    <w:rsid w:val="001F6802"/>
    <w:rsid w:val="001F6A10"/>
    <w:rsid w:val="001F6F7F"/>
    <w:rsid w:val="001F76BC"/>
    <w:rsid w:val="001F79E8"/>
    <w:rsid w:val="002001AC"/>
    <w:rsid w:val="00200E76"/>
    <w:rsid w:val="002034A7"/>
    <w:rsid w:val="00204A0A"/>
    <w:rsid w:val="00204CD5"/>
    <w:rsid w:val="002071D9"/>
    <w:rsid w:val="00207C78"/>
    <w:rsid w:val="0021270F"/>
    <w:rsid w:val="00212C91"/>
    <w:rsid w:val="002147ED"/>
    <w:rsid w:val="00214961"/>
    <w:rsid w:val="00215C12"/>
    <w:rsid w:val="00215E91"/>
    <w:rsid w:val="00217F42"/>
    <w:rsid w:val="00221508"/>
    <w:rsid w:val="002220DB"/>
    <w:rsid w:val="002250B8"/>
    <w:rsid w:val="0022514B"/>
    <w:rsid w:val="00231785"/>
    <w:rsid w:val="00233C1F"/>
    <w:rsid w:val="002345C5"/>
    <w:rsid w:val="00235890"/>
    <w:rsid w:val="0023715B"/>
    <w:rsid w:val="00240D77"/>
    <w:rsid w:val="0024330A"/>
    <w:rsid w:val="00243742"/>
    <w:rsid w:val="00244DE4"/>
    <w:rsid w:val="0025100C"/>
    <w:rsid w:val="0025111A"/>
    <w:rsid w:val="0025167A"/>
    <w:rsid w:val="00253091"/>
    <w:rsid w:val="0025695C"/>
    <w:rsid w:val="00263058"/>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2A92"/>
    <w:rsid w:val="00295BB2"/>
    <w:rsid w:val="00297957"/>
    <w:rsid w:val="00297C8D"/>
    <w:rsid w:val="002A14DE"/>
    <w:rsid w:val="002A460F"/>
    <w:rsid w:val="002A61CE"/>
    <w:rsid w:val="002A6621"/>
    <w:rsid w:val="002A6B16"/>
    <w:rsid w:val="002A77F6"/>
    <w:rsid w:val="002B1409"/>
    <w:rsid w:val="002B1681"/>
    <w:rsid w:val="002B5C89"/>
    <w:rsid w:val="002B6123"/>
    <w:rsid w:val="002B668A"/>
    <w:rsid w:val="002C016C"/>
    <w:rsid w:val="002C163D"/>
    <w:rsid w:val="002C1BF2"/>
    <w:rsid w:val="002C1C10"/>
    <w:rsid w:val="002C3D05"/>
    <w:rsid w:val="002C3DB0"/>
    <w:rsid w:val="002C3FCD"/>
    <w:rsid w:val="002C5A44"/>
    <w:rsid w:val="002C6F24"/>
    <w:rsid w:val="002D0297"/>
    <w:rsid w:val="002D1676"/>
    <w:rsid w:val="002D2D84"/>
    <w:rsid w:val="002D4AEE"/>
    <w:rsid w:val="002D532A"/>
    <w:rsid w:val="002D577F"/>
    <w:rsid w:val="002D5C5F"/>
    <w:rsid w:val="002D6F3E"/>
    <w:rsid w:val="002E08F7"/>
    <w:rsid w:val="002E1F0D"/>
    <w:rsid w:val="002E2247"/>
    <w:rsid w:val="002E2E3D"/>
    <w:rsid w:val="002E2F4E"/>
    <w:rsid w:val="002E47B0"/>
    <w:rsid w:val="002E4E24"/>
    <w:rsid w:val="002E5348"/>
    <w:rsid w:val="002E54A8"/>
    <w:rsid w:val="002E6AF5"/>
    <w:rsid w:val="002F048F"/>
    <w:rsid w:val="002F04CE"/>
    <w:rsid w:val="002F2A51"/>
    <w:rsid w:val="002F329A"/>
    <w:rsid w:val="002F329C"/>
    <w:rsid w:val="002F3660"/>
    <w:rsid w:val="002F555F"/>
    <w:rsid w:val="002F68F2"/>
    <w:rsid w:val="002F7A1D"/>
    <w:rsid w:val="00303FE5"/>
    <w:rsid w:val="00305471"/>
    <w:rsid w:val="00305994"/>
    <w:rsid w:val="00307C02"/>
    <w:rsid w:val="00311AEA"/>
    <w:rsid w:val="00314676"/>
    <w:rsid w:val="00314921"/>
    <w:rsid w:val="00314990"/>
    <w:rsid w:val="00314FA6"/>
    <w:rsid w:val="0031549F"/>
    <w:rsid w:val="00317425"/>
    <w:rsid w:val="003174E6"/>
    <w:rsid w:val="00321E37"/>
    <w:rsid w:val="00324445"/>
    <w:rsid w:val="00325431"/>
    <w:rsid w:val="003258B3"/>
    <w:rsid w:val="00326666"/>
    <w:rsid w:val="003276D8"/>
    <w:rsid w:val="00333DC3"/>
    <w:rsid w:val="00334F16"/>
    <w:rsid w:val="003359EE"/>
    <w:rsid w:val="003429AE"/>
    <w:rsid w:val="00342C12"/>
    <w:rsid w:val="00343154"/>
    <w:rsid w:val="00343CAB"/>
    <w:rsid w:val="00344E16"/>
    <w:rsid w:val="003457DA"/>
    <w:rsid w:val="00347DF3"/>
    <w:rsid w:val="003502F3"/>
    <w:rsid w:val="00350D60"/>
    <w:rsid w:val="00351818"/>
    <w:rsid w:val="00351B15"/>
    <w:rsid w:val="00353138"/>
    <w:rsid w:val="00354469"/>
    <w:rsid w:val="003550B1"/>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0968"/>
    <w:rsid w:val="003924B5"/>
    <w:rsid w:val="00394F85"/>
    <w:rsid w:val="003966BE"/>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4163"/>
    <w:rsid w:val="003B5121"/>
    <w:rsid w:val="003B60F6"/>
    <w:rsid w:val="003B7E35"/>
    <w:rsid w:val="003B7E5D"/>
    <w:rsid w:val="003C0226"/>
    <w:rsid w:val="003C3895"/>
    <w:rsid w:val="003C3ACB"/>
    <w:rsid w:val="003C48F5"/>
    <w:rsid w:val="003C4CA0"/>
    <w:rsid w:val="003C6919"/>
    <w:rsid w:val="003C6CEC"/>
    <w:rsid w:val="003C6D31"/>
    <w:rsid w:val="003C7BE8"/>
    <w:rsid w:val="003D054B"/>
    <w:rsid w:val="003D2385"/>
    <w:rsid w:val="003D2608"/>
    <w:rsid w:val="003D31BE"/>
    <w:rsid w:val="003D49CF"/>
    <w:rsid w:val="003D4D84"/>
    <w:rsid w:val="003D67F9"/>
    <w:rsid w:val="003D7425"/>
    <w:rsid w:val="003E15BB"/>
    <w:rsid w:val="003E421E"/>
    <w:rsid w:val="003E4427"/>
    <w:rsid w:val="003E6101"/>
    <w:rsid w:val="003E7D3A"/>
    <w:rsid w:val="003F05A0"/>
    <w:rsid w:val="003F1718"/>
    <w:rsid w:val="003F1996"/>
    <w:rsid w:val="003F424A"/>
    <w:rsid w:val="003F4841"/>
    <w:rsid w:val="003F4F5B"/>
    <w:rsid w:val="00400F53"/>
    <w:rsid w:val="00402EA2"/>
    <w:rsid w:val="0040668B"/>
    <w:rsid w:val="004071AD"/>
    <w:rsid w:val="004073F6"/>
    <w:rsid w:val="00407583"/>
    <w:rsid w:val="00411CE5"/>
    <w:rsid w:val="0041360E"/>
    <w:rsid w:val="00413797"/>
    <w:rsid w:val="00414C7D"/>
    <w:rsid w:val="0041664A"/>
    <w:rsid w:val="00421C62"/>
    <w:rsid w:val="004229D6"/>
    <w:rsid w:val="00423FE2"/>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516B"/>
    <w:rsid w:val="00466F40"/>
    <w:rsid w:val="00483C6D"/>
    <w:rsid w:val="00486477"/>
    <w:rsid w:val="004867F2"/>
    <w:rsid w:val="004905EC"/>
    <w:rsid w:val="004917C1"/>
    <w:rsid w:val="00494751"/>
    <w:rsid w:val="004949FB"/>
    <w:rsid w:val="00494CA6"/>
    <w:rsid w:val="00495E87"/>
    <w:rsid w:val="0049606D"/>
    <w:rsid w:val="004963B7"/>
    <w:rsid w:val="0049706D"/>
    <w:rsid w:val="004973E3"/>
    <w:rsid w:val="00497779"/>
    <w:rsid w:val="004A0FDA"/>
    <w:rsid w:val="004A4BDB"/>
    <w:rsid w:val="004A7EC8"/>
    <w:rsid w:val="004B26CD"/>
    <w:rsid w:val="004B4DDF"/>
    <w:rsid w:val="004B6B2D"/>
    <w:rsid w:val="004C0411"/>
    <w:rsid w:val="004C235A"/>
    <w:rsid w:val="004C2960"/>
    <w:rsid w:val="004C38DC"/>
    <w:rsid w:val="004C3EF7"/>
    <w:rsid w:val="004C4190"/>
    <w:rsid w:val="004C5724"/>
    <w:rsid w:val="004C7489"/>
    <w:rsid w:val="004D263C"/>
    <w:rsid w:val="004D7720"/>
    <w:rsid w:val="004E1A20"/>
    <w:rsid w:val="004E2A41"/>
    <w:rsid w:val="004E41B4"/>
    <w:rsid w:val="004E4955"/>
    <w:rsid w:val="004E4D0F"/>
    <w:rsid w:val="004E57A3"/>
    <w:rsid w:val="004E6732"/>
    <w:rsid w:val="004E71E9"/>
    <w:rsid w:val="004F14BA"/>
    <w:rsid w:val="004F1EAD"/>
    <w:rsid w:val="004F27C1"/>
    <w:rsid w:val="004F2C88"/>
    <w:rsid w:val="004F579F"/>
    <w:rsid w:val="004F75D6"/>
    <w:rsid w:val="00500E9C"/>
    <w:rsid w:val="00501534"/>
    <w:rsid w:val="005039CC"/>
    <w:rsid w:val="00504148"/>
    <w:rsid w:val="005067A9"/>
    <w:rsid w:val="0051075C"/>
    <w:rsid w:val="00510E98"/>
    <w:rsid w:val="0051129F"/>
    <w:rsid w:val="005132BC"/>
    <w:rsid w:val="00515032"/>
    <w:rsid w:val="00515BF6"/>
    <w:rsid w:val="00515D3A"/>
    <w:rsid w:val="0051766D"/>
    <w:rsid w:val="00523C48"/>
    <w:rsid w:val="00525B5A"/>
    <w:rsid w:val="005260B8"/>
    <w:rsid w:val="005266A3"/>
    <w:rsid w:val="005271A6"/>
    <w:rsid w:val="00527C72"/>
    <w:rsid w:val="0053535F"/>
    <w:rsid w:val="00536F60"/>
    <w:rsid w:val="00537A73"/>
    <w:rsid w:val="00545DE9"/>
    <w:rsid w:val="005508C9"/>
    <w:rsid w:val="00552705"/>
    <w:rsid w:val="00552FFB"/>
    <w:rsid w:val="005538FD"/>
    <w:rsid w:val="00554AF7"/>
    <w:rsid w:val="005558D2"/>
    <w:rsid w:val="00556D6F"/>
    <w:rsid w:val="005616BA"/>
    <w:rsid w:val="005627AD"/>
    <w:rsid w:val="00563C49"/>
    <w:rsid w:val="005649F8"/>
    <w:rsid w:val="005651F4"/>
    <w:rsid w:val="005653B4"/>
    <w:rsid w:val="00566BE7"/>
    <w:rsid w:val="00571E9C"/>
    <w:rsid w:val="00573619"/>
    <w:rsid w:val="00574A88"/>
    <w:rsid w:val="00575314"/>
    <w:rsid w:val="00575488"/>
    <w:rsid w:val="0057644B"/>
    <w:rsid w:val="00576A43"/>
    <w:rsid w:val="00577A6A"/>
    <w:rsid w:val="00577C8A"/>
    <w:rsid w:val="005842C8"/>
    <w:rsid w:val="00584671"/>
    <w:rsid w:val="00590655"/>
    <w:rsid w:val="00594294"/>
    <w:rsid w:val="00595815"/>
    <w:rsid w:val="005A3382"/>
    <w:rsid w:val="005A3AF1"/>
    <w:rsid w:val="005A64B8"/>
    <w:rsid w:val="005A69F5"/>
    <w:rsid w:val="005B0482"/>
    <w:rsid w:val="005B20DC"/>
    <w:rsid w:val="005B32F7"/>
    <w:rsid w:val="005B3776"/>
    <w:rsid w:val="005B3BEA"/>
    <w:rsid w:val="005B449F"/>
    <w:rsid w:val="005B4571"/>
    <w:rsid w:val="005B4A7B"/>
    <w:rsid w:val="005B5FA4"/>
    <w:rsid w:val="005B6253"/>
    <w:rsid w:val="005C14CA"/>
    <w:rsid w:val="005C289B"/>
    <w:rsid w:val="005C2D24"/>
    <w:rsid w:val="005C37B3"/>
    <w:rsid w:val="005C3B58"/>
    <w:rsid w:val="005C64B5"/>
    <w:rsid w:val="005C6CE9"/>
    <w:rsid w:val="005C72A8"/>
    <w:rsid w:val="005C7F18"/>
    <w:rsid w:val="005D0246"/>
    <w:rsid w:val="005D0EB3"/>
    <w:rsid w:val="005D11CE"/>
    <w:rsid w:val="005D3FE7"/>
    <w:rsid w:val="005D60A3"/>
    <w:rsid w:val="005E08F9"/>
    <w:rsid w:val="005E308A"/>
    <w:rsid w:val="005E5D61"/>
    <w:rsid w:val="005E6478"/>
    <w:rsid w:val="005E75A4"/>
    <w:rsid w:val="005F03A2"/>
    <w:rsid w:val="005F0CC9"/>
    <w:rsid w:val="005F12E3"/>
    <w:rsid w:val="005F16C8"/>
    <w:rsid w:val="005F221C"/>
    <w:rsid w:val="005F2A2F"/>
    <w:rsid w:val="005F2EF7"/>
    <w:rsid w:val="005F46AF"/>
    <w:rsid w:val="005F6A47"/>
    <w:rsid w:val="005F73C0"/>
    <w:rsid w:val="00600023"/>
    <w:rsid w:val="00600ABC"/>
    <w:rsid w:val="00602AB9"/>
    <w:rsid w:val="00602E69"/>
    <w:rsid w:val="00603075"/>
    <w:rsid w:val="006035ED"/>
    <w:rsid w:val="00607CEC"/>
    <w:rsid w:val="00610B54"/>
    <w:rsid w:val="006149F2"/>
    <w:rsid w:val="00614F52"/>
    <w:rsid w:val="006160A7"/>
    <w:rsid w:val="006163E9"/>
    <w:rsid w:val="00621E82"/>
    <w:rsid w:val="006263D3"/>
    <w:rsid w:val="006272DB"/>
    <w:rsid w:val="00630D9F"/>
    <w:rsid w:val="0063172B"/>
    <w:rsid w:val="0063478B"/>
    <w:rsid w:val="00637934"/>
    <w:rsid w:val="00642967"/>
    <w:rsid w:val="00642FE0"/>
    <w:rsid w:val="006464AB"/>
    <w:rsid w:val="0065091E"/>
    <w:rsid w:val="0065410C"/>
    <w:rsid w:val="00656705"/>
    <w:rsid w:val="00657172"/>
    <w:rsid w:val="00662EE3"/>
    <w:rsid w:val="00663AA8"/>
    <w:rsid w:val="006641C6"/>
    <w:rsid w:val="006670B8"/>
    <w:rsid w:val="0066729F"/>
    <w:rsid w:val="00671163"/>
    <w:rsid w:val="006733A9"/>
    <w:rsid w:val="006733CC"/>
    <w:rsid w:val="006734B6"/>
    <w:rsid w:val="00676025"/>
    <w:rsid w:val="00676E6A"/>
    <w:rsid w:val="00680D4A"/>
    <w:rsid w:val="006813E1"/>
    <w:rsid w:val="00681C9A"/>
    <w:rsid w:val="006830A7"/>
    <w:rsid w:val="0068517B"/>
    <w:rsid w:val="00685E0A"/>
    <w:rsid w:val="00687F67"/>
    <w:rsid w:val="00690465"/>
    <w:rsid w:val="006910EB"/>
    <w:rsid w:val="006916AA"/>
    <w:rsid w:val="00692693"/>
    <w:rsid w:val="0069418F"/>
    <w:rsid w:val="00694F27"/>
    <w:rsid w:val="00695D6B"/>
    <w:rsid w:val="00695DAB"/>
    <w:rsid w:val="00696CAC"/>
    <w:rsid w:val="006A1652"/>
    <w:rsid w:val="006A69A7"/>
    <w:rsid w:val="006B268A"/>
    <w:rsid w:val="006B2D31"/>
    <w:rsid w:val="006B50CF"/>
    <w:rsid w:val="006B540B"/>
    <w:rsid w:val="006B722F"/>
    <w:rsid w:val="006C0842"/>
    <w:rsid w:val="006C2164"/>
    <w:rsid w:val="006C3A29"/>
    <w:rsid w:val="006C3B7C"/>
    <w:rsid w:val="006C4CFF"/>
    <w:rsid w:val="006C5B6B"/>
    <w:rsid w:val="006C5D08"/>
    <w:rsid w:val="006C64FB"/>
    <w:rsid w:val="006D103C"/>
    <w:rsid w:val="006D450E"/>
    <w:rsid w:val="006D5671"/>
    <w:rsid w:val="006D60C5"/>
    <w:rsid w:val="006D6B26"/>
    <w:rsid w:val="006D7BB6"/>
    <w:rsid w:val="006E0661"/>
    <w:rsid w:val="006E268B"/>
    <w:rsid w:val="006E271E"/>
    <w:rsid w:val="006E28A2"/>
    <w:rsid w:val="006E51EF"/>
    <w:rsid w:val="006E617D"/>
    <w:rsid w:val="006E6BDD"/>
    <w:rsid w:val="006F0D27"/>
    <w:rsid w:val="006F3DD6"/>
    <w:rsid w:val="006F41FB"/>
    <w:rsid w:val="006F4EC3"/>
    <w:rsid w:val="006F5C62"/>
    <w:rsid w:val="006F62A6"/>
    <w:rsid w:val="006F7031"/>
    <w:rsid w:val="007002F8"/>
    <w:rsid w:val="00701063"/>
    <w:rsid w:val="00702343"/>
    <w:rsid w:val="007068EF"/>
    <w:rsid w:val="0071055C"/>
    <w:rsid w:val="007118A0"/>
    <w:rsid w:val="007135C1"/>
    <w:rsid w:val="00713A45"/>
    <w:rsid w:val="00714EB0"/>
    <w:rsid w:val="00715818"/>
    <w:rsid w:val="00715BD2"/>
    <w:rsid w:val="007161DB"/>
    <w:rsid w:val="0071628A"/>
    <w:rsid w:val="00717B6F"/>
    <w:rsid w:val="0072020C"/>
    <w:rsid w:val="007259D8"/>
    <w:rsid w:val="00726987"/>
    <w:rsid w:val="00726E33"/>
    <w:rsid w:val="007276E3"/>
    <w:rsid w:val="00730867"/>
    <w:rsid w:val="00730973"/>
    <w:rsid w:val="00731A28"/>
    <w:rsid w:val="00732412"/>
    <w:rsid w:val="0073423B"/>
    <w:rsid w:val="007362A6"/>
    <w:rsid w:val="007365DA"/>
    <w:rsid w:val="00736DF0"/>
    <w:rsid w:val="00740BF5"/>
    <w:rsid w:val="00740D25"/>
    <w:rsid w:val="00740E2E"/>
    <w:rsid w:val="00741107"/>
    <w:rsid w:val="007421B5"/>
    <w:rsid w:val="0074285A"/>
    <w:rsid w:val="0074503A"/>
    <w:rsid w:val="0075305A"/>
    <w:rsid w:val="00756081"/>
    <w:rsid w:val="007610FA"/>
    <w:rsid w:val="00761774"/>
    <w:rsid w:val="00766BE8"/>
    <w:rsid w:val="00767342"/>
    <w:rsid w:val="00767E92"/>
    <w:rsid w:val="00770098"/>
    <w:rsid w:val="00770EAE"/>
    <w:rsid w:val="00771EE8"/>
    <w:rsid w:val="00781593"/>
    <w:rsid w:val="00781B17"/>
    <w:rsid w:val="00783885"/>
    <w:rsid w:val="00783E15"/>
    <w:rsid w:val="00784021"/>
    <w:rsid w:val="007853E5"/>
    <w:rsid w:val="00785B6D"/>
    <w:rsid w:val="0079051E"/>
    <w:rsid w:val="0079071D"/>
    <w:rsid w:val="00791F68"/>
    <w:rsid w:val="00796554"/>
    <w:rsid w:val="00797332"/>
    <w:rsid w:val="0079737B"/>
    <w:rsid w:val="007975F9"/>
    <w:rsid w:val="00797765"/>
    <w:rsid w:val="007A012E"/>
    <w:rsid w:val="007A1214"/>
    <w:rsid w:val="007A1ECE"/>
    <w:rsid w:val="007A24DE"/>
    <w:rsid w:val="007A3248"/>
    <w:rsid w:val="007A5699"/>
    <w:rsid w:val="007A68C4"/>
    <w:rsid w:val="007A6D1D"/>
    <w:rsid w:val="007B6287"/>
    <w:rsid w:val="007B7C37"/>
    <w:rsid w:val="007C3695"/>
    <w:rsid w:val="007C65CC"/>
    <w:rsid w:val="007C7FFE"/>
    <w:rsid w:val="007D1751"/>
    <w:rsid w:val="007D309B"/>
    <w:rsid w:val="007D5B0A"/>
    <w:rsid w:val="007D7EC5"/>
    <w:rsid w:val="007E248B"/>
    <w:rsid w:val="007E2694"/>
    <w:rsid w:val="007E2A3B"/>
    <w:rsid w:val="007E4413"/>
    <w:rsid w:val="007E46FE"/>
    <w:rsid w:val="007F0C0C"/>
    <w:rsid w:val="007F0DAF"/>
    <w:rsid w:val="007F1067"/>
    <w:rsid w:val="007F42BA"/>
    <w:rsid w:val="007F4376"/>
    <w:rsid w:val="007F5DC1"/>
    <w:rsid w:val="007F6764"/>
    <w:rsid w:val="007F71CC"/>
    <w:rsid w:val="0080125A"/>
    <w:rsid w:val="00804B2B"/>
    <w:rsid w:val="00806313"/>
    <w:rsid w:val="00807079"/>
    <w:rsid w:val="00807400"/>
    <w:rsid w:val="008111C2"/>
    <w:rsid w:val="00811469"/>
    <w:rsid w:val="008116E0"/>
    <w:rsid w:val="00811CBB"/>
    <w:rsid w:val="0081244B"/>
    <w:rsid w:val="00813695"/>
    <w:rsid w:val="00814825"/>
    <w:rsid w:val="00814831"/>
    <w:rsid w:val="00816864"/>
    <w:rsid w:val="00816E69"/>
    <w:rsid w:val="00820808"/>
    <w:rsid w:val="00821244"/>
    <w:rsid w:val="008212C3"/>
    <w:rsid w:val="0082359E"/>
    <w:rsid w:val="00823A72"/>
    <w:rsid w:val="00832EDA"/>
    <w:rsid w:val="00835508"/>
    <w:rsid w:val="00836422"/>
    <w:rsid w:val="00837D0A"/>
    <w:rsid w:val="0084006C"/>
    <w:rsid w:val="00840608"/>
    <w:rsid w:val="008406BF"/>
    <w:rsid w:val="00841499"/>
    <w:rsid w:val="00841873"/>
    <w:rsid w:val="00842349"/>
    <w:rsid w:val="008436D7"/>
    <w:rsid w:val="00844F44"/>
    <w:rsid w:val="008514AE"/>
    <w:rsid w:val="00851C6C"/>
    <w:rsid w:val="00851E35"/>
    <w:rsid w:val="00852BA1"/>
    <w:rsid w:val="00856F60"/>
    <w:rsid w:val="0086023E"/>
    <w:rsid w:val="008611F7"/>
    <w:rsid w:val="0086179A"/>
    <w:rsid w:val="00864902"/>
    <w:rsid w:val="00865346"/>
    <w:rsid w:val="00867786"/>
    <w:rsid w:val="008718F0"/>
    <w:rsid w:val="008719C2"/>
    <w:rsid w:val="00871A89"/>
    <w:rsid w:val="008722EA"/>
    <w:rsid w:val="00872333"/>
    <w:rsid w:val="00875760"/>
    <w:rsid w:val="00876E59"/>
    <w:rsid w:val="0087753C"/>
    <w:rsid w:val="00882819"/>
    <w:rsid w:val="0088383C"/>
    <w:rsid w:val="0088505F"/>
    <w:rsid w:val="00886119"/>
    <w:rsid w:val="00886B27"/>
    <w:rsid w:val="00887843"/>
    <w:rsid w:val="00887958"/>
    <w:rsid w:val="00890183"/>
    <w:rsid w:val="008906CF"/>
    <w:rsid w:val="00891B8A"/>
    <w:rsid w:val="0089362E"/>
    <w:rsid w:val="0089373E"/>
    <w:rsid w:val="008938E4"/>
    <w:rsid w:val="00893F57"/>
    <w:rsid w:val="0089561D"/>
    <w:rsid w:val="0089778B"/>
    <w:rsid w:val="008A087A"/>
    <w:rsid w:val="008A1449"/>
    <w:rsid w:val="008A2EA0"/>
    <w:rsid w:val="008B0F34"/>
    <w:rsid w:val="008B1590"/>
    <w:rsid w:val="008B2371"/>
    <w:rsid w:val="008B3523"/>
    <w:rsid w:val="008B3776"/>
    <w:rsid w:val="008B3DD1"/>
    <w:rsid w:val="008B40D3"/>
    <w:rsid w:val="008B63E5"/>
    <w:rsid w:val="008B78F2"/>
    <w:rsid w:val="008B7DC3"/>
    <w:rsid w:val="008C2438"/>
    <w:rsid w:val="008C4DFF"/>
    <w:rsid w:val="008C704A"/>
    <w:rsid w:val="008C78D7"/>
    <w:rsid w:val="008D0314"/>
    <w:rsid w:val="008D1842"/>
    <w:rsid w:val="008D20CC"/>
    <w:rsid w:val="008D3535"/>
    <w:rsid w:val="008D4A31"/>
    <w:rsid w:val="008D4C08"/>
    <w:rsid w:val="008E40A8"/>
    <w:rsid w:val="008E4F32"/>
    <w:rsid w:val="008E510D"/>
    <w:rsid w:val="008E58E6"/>
    <w:rsid w:val="008E6621"/>
    <w:rsid w:val="008E6DDB"/>
    <w:rsid w:val="008E7322"/>
    <w:rsid w:val="008E76AB"/>
    <w:rsid w:val="008F05B2"/>
    <w:rsid w:val="008F0802"/>
    <w:rsid w:val="008F1047"/>
    <w:rsid w:val="008F227F"/>
    <w:rsid w:val="008F4B29"/>
    <w:rsid w:val="008F4B76"/>
    <w:rsid w:val="008F639C"/>
    <w:rsid w:val="008F758D"/>
    <w:rsid w:val="00900004"/>
    <w:rsid w:val="00901431"/>
    <w:rsid w:val="00902D8A"/>
    <w:rsid w:val="009054D0"/>
    <w:rsid w:val="009059BB"/>
    <w:rsid w:val="00906A75"/>
    <w:rsid w:val="0090732D"/>
    <w:rsid w:val="0090776A"/>
    <w:rsid w:val="009079E2"/>
    <w:rsid w:val="00912E50"/>
    <w:rsid w:val="00913A8D"/>
    <w:rsid w:val="00913E50"/>
    <w:rsid w:val="00914028"/>
    <w:rsid w:val="00915C55"/>
    <w:rsid w:val="00915FA5"/>
    <w:rsid w:val="00920888"/>
    <w:rsid w:val="00921BA8"/>
    <w:rsid w:val="009276CE"/>
    <w:rsid w:val="009303AB"/>
    <w:rsid w:val="00930A71"/>
    <w:rsid w:val="00931282"/>
    <w:rsid w:val="00931D7A"/>
    <w:rsid w:val="00933AF2"/>
    <w:rsid w:val="00936D5F"/>
    <w:rsid w:val="00941ADA"/>
    <w:rsid w:val="0094307F"/>
    <w:rsid w:val="00943407"/>
    <w:rsid w:val="009444E4"/>
    <w:rsid w:val="009452E6"/>
    <w:rsid w:val="00946BA6"/>
    <w:rsid w:val="009478F3"/>
    <w:rsid w:val="0095084E"/>
    <w:rsid w:val="009518D9"/>
    <w:rsid w:val="00952084"/>
    <w:rsid w:val="009526FA"/>
    <w:rsid w:val="00953AFF"/>
    <w:rsid w:val="00955E40"/>
    <w:rsid w:val="009609D0"/>
    <w:rsid w:val="00960FF2"/>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77C92"/>
    <w:rsid w:val="00980A36"/>
    <w:rsid w:val="00980A47"/>
    <w:rsid w:val="009855C9"/>
    <w:rsid w:val="00985BD5"/>
    <w:rsid w:val="00986238"/>
    <w:rsid w:val="00992DB5"/>
    <w:rsid w:val="00993621"/>
    <w:rsid w:val="009945D3"/>
    <w:rsid w:val="00995BF2"/>
    <w:rsid w:val="00996A13"/>
    <w:rsid w:val="00997073"/>
    <w:rsid w:val="0099744C"/>
    <w:rsid w:val="009A000F"/>
    <w:rsid w:val="009A1576"/>
    <w:rsid w:val="009A2811"/>
    <w:rsid w:val="009A5614"/>
    <w:rsid w:val="009A794F"/>
    <w:rsid w:val="009B00AE"/>
    <w:rsid w:val="009B0CC8"/>
    <w:rsid w:val="009B27A5"/>
    <w:rsid w:val="009B3F1D"/>
    <w:rsid w:val="009B4832"/>
    <w:rsid w:val="009C0E9D"/>
    <w:rsid w:val="009C1B5C"/>
    <w:rsid w:val="009C1D4D"/>
    <w:rsid w:val="009C2C14"/>
    <w:rsid w:val="009C3A20"/>
    <w:rsid w:val="009C3DE4"/>
    <w:rsid w:val="009D2342"/>
    <w:rsid w:val="009D5428"/>
    <w:rsid w:val="009D69E3"/>
    <w:rsid w:val="009D7C5E"/>
    <w:rsid w:val="009E1454"/>
    <w:rsid w:val="009E282F"/>
    <w:rsid w:val="009E4C92"/>
    <w:rsid w:val="009E6D23"/>
    <w:rsid w:val="009E6F83"/>
    <w:rsid w:val="009F0106"/>
    <w:rsid w:val="009F025E"/>
    <w:rsid w:val="009F0986"/>
    <w:rsid w:val="009F46A9"/>
    <w:rsid w:val="009F4AA5"/>
    <w:rsid w:val="009F4B76"/>
    <w:rsid w:val="009F4DC0"/>
    <w:rsid w:val="009F6008"/>
    <w:rsid w:val="00A00130"/>
    <w:rsid w:val="00A00423"/>
    <w:rsid w:val="00A02E5E"/>
    <w:rsid w:val="00A038E2"/>
    <w:rsid w:val="00A03AFE"/>
    <w:rsid w:val="00A03FEA"/>
    <w:rsid w:val="00A04169"/>
    <w:rsid w:val="00A05370"/>
    <w:rsid w:val="00A0570F"/>
    <w:rsid w:val="00A05BC3"/>
    <w:rsid w:val="00A06929"/>
    <w:rsid w:val="00A06A31"/>
    <w:rsid w:val="00A07113"/>
    <w:rsid w:val="00A10F36"/>
    <w:rsid w:val="00A11A07"/>
    <w:rsid w:val="00A129BA"/>
    <w:rsid w:val="00A131F4"/>
    <w:rsid w:val="00A13224"/>
    <w:rsid w:val="00A14445"/>
    <w:rsid w:val="00A15E1E"/>
    <w:rsid w:val="00A203C5"/>
    <w:rsid w:val="00A20942"/>
    <w:rsid w:val="00A21101"/>
    <w:rsid w:val="00A211F5"/>
    <w:rsid w:val="00A23B0E"/>
    <w:rsid w:val="00A26F11"/>
    <w:rsid w:val="00A3125B"/>
    <w:rsid w:val="00A31919"/>
    <w:rsid w:val="00A348A6"/>
    <w:rsid w:val="00A35AEA"/>
    <w:rsid w:val="00A365A5"/>
    <w:rsid w:val="00A37284"/>
    <w:rsid w:val="00A375CF"/>
    <w:rsid w:val="00A44EA1"/>
    <w:rsid w:val="00A46525"/>
    <w:rsid w:val="00A5398B"/>
    <w:rsid w:val="00A53B14"/>
    <w:rsid w:val="00A5420F"/>
    <w:rsid w:val="00A54225"/>
    <w:rsid w:val="00A56A1E"/>
    <w:rsid w:val="00A57344"/>
    <w:rsid w:val="00A5776D"/>
    <w:rsid w:val="00A57D5B"/>
    <w:rsid w:val="00A57EDA"/>
    <w:rsid w:val="00A6002B"/>
    <w:rsid w:val="00A60525"/>
    <w:rsid w:val="00A60B59"/>
    <w:rsid w:val="00A61426"/>
    <w:rsid w:val="00A62FBB"/>
    <w:rsid w:val="00A63413"/>
    <w:rsid w:val="00A63E2D"/>
    <w:rsid w:val="00A63EE6"/>
    <w:rsid w:val="00A65FC2"/>
    <w:rsid w:val="00A670D2"/>
    <w:rsid w:val="00A67C28"/>
    <w:rsid w:val="00A72AF0"/>
    <w:rsid w:val="00A74702"/>
    <w:rsid w:val="00A74A81"/>
    <w:rsid w:val="00A75488"/>
    <w:rsid w:val="00A75B2E"/>
    <w:rsid w:val="00A80DA6"/>
    <w:rsid w:val="00A8112E"/>
    <w:rsid w:val="00A84659"/>
    <w:rsid w:val="00A84E55"/>
    <w:rsid w:val="00A86975"/>
    <w:rsid w:val="00A91C64"/>
    <w:rsid w:val="00A91C87"/>
    <w:rsid w:val="00A91D6F"/>
    <w:rsid w:val="00A92CFF"/>
    <w:rsid w:val="00A93335"/>
    <w:rsid w:val="00A9370B"/>
    <w:rsid w:val="00A93BFA"/>
    <w:rsid w:val="00A9436A"/>
    <w:rsid w:val="00A94C8C"/>
    <w:rsid w:val="00A968DC"/>
    <w:rsid w:val="00A978EC"/>
    <w:rsid w:val="00AA0C2A"/>
    <w:rsid w:val="00AA2966"/>
    <w:rsid w:val="00AA343B"/>
    <w:rsid w:val="00AA3F89"/>
    <w:rsid w:val="00AA577A"/>
    <w:rsid w:val="00AA796F"/>
    <w:rsid w:val="00AA7D7F"/>
    <w:rsid w:val="00AB2036"/>
    <w:rsid w:val="00AB22AF"/>
    <w:rsid w:val="00AB6C0D"/>
    <w:rsid w:val="00AB77C5"/>
    <w:rsid w:val="00AC0084"/>
    <w:rsid w:val="00AC0229"/>
    <w:rsid w:val="00AC0437"/>
    <w:rsid w:val="00AC3A69"/>
    <w:rsid w:val="00AC43C7"/>
    <w:rsid w:val="00AC5F40"/>
    <w:rsid w:val="00AC6506"/>
    <w:rsid w:val="00AC6DF4"/>
    <w:rsid w:val="00AD0B55"/>
    <w:rsid w:val="00AD1A52"/>
    <w:rsid w:val="00AD2561"/>
    <w:rsid w:val="00AD28FB"/>
    <w:rsid w:val="00AD3FCC"/>
    <w:rsid w:val="00AD4533"/>
    <w:rsid w:val="00AD66A0"/>
    <w:rsid w:val="00AD6776"/>
    <w:rsid w:val="00AD74DC"/>
    <w:rsid w:val="00AE10B4"/>
    <w:rsid w:val="00AE1736"/>
    <w:rsid w:val="00AE4B12"/>
    <w:rsid w:val="00AE4C77"/>
    <w:rsid w:val="00AE6211"/>
    <w:rsid w:val="00AF1C42"/>
    <w:rsid w:val="00AF1FC9"/>
    <w:rsid w:val="00AF5869"/>
    <w:rsid w:val="00B000B5"/>
    <w:rsid w:val="00B02DA0"/>
    <w:rsid w:val="00B038B3"/>
    <w:rsid w:val="00B03F50"/>
    <w:rsid w:val="00B054BC"/>
    <w:rsid w:val="00B06957"/>
    <w:rsid w:val="00B07326"/>
    <w:rsid w:val="00B07E78"/>
    <w:rsid w:val="00B1024A"/>
    <w:rsid w:val="00B14408"/>
    <w:rsid w:val="00B21CCF"/>
    <w:rsid w:val="00B22135"/>
    <w:rsid w:val="00B23E39"/>
    <w:rsid w:val="00B25345"/>
    <w:rsid w:val="00B26F3B"/>
    <w:rsid w:val="00B30486"/>
    <w:rsid w:val="00B30DF1"/>
    <w:rsid w:val="00B30E38"/>
    <w:rsid w:val="00B32238"/>
    <w:rsid w:val="00B3382F"/>
    <w:rsid w:val="00B34019"/>
    <w:rsid w:val="00B35DCA"/>
    <w:rsid w:val="00B43A43"/>
    <w:rsid w:val="00B46120"/>
    <w:rsid w:val="00B47AA5"/>
    <w:rsid w:val="00B514CA"/>
    <w:rsid w:val="00B524C5"/>
    <w:rsid w:val="00B562FA"/>
    <w:rsid w:val="00B56744"/>
    <w:rsid w:val="00B60986"/>
    <w:rsid w:val="00B60F2D"/>
    <w:rsid w:val="00B61A8A"/>
    <w:rsid w:val="00B627D9"/>
    <w:rsid w:val="00B667C1"/>
    <w:rsid w:val="00B66D29"/>
    <w:rsid w:val="00B71262"/>
    <w:rsid w:val="00B71E21"/>
    <w:rsid w:val="00B72BA8"/>
    <w:rsid w:val="00B72F97"/>
    <w:rsid w:val="00B75641"/>
    <w:rsid w:val="00B76C92"/>
    <w:rsid w:val="00B80288"/>
    <w:rsid w:val="00B809B4"/>
    <w:rsid w:val="00B80C79"/>
    <w:rsid w:val="00B81102"/>
    <w:rsid w:val="00B81AEE"/>
    <w:rsid w:val="00B81B3D"/>
    <w:rsid w:val="00B8201D"/>
    <w:rsid w:val="00B82BAD"/>
    <w:rsid w:val="00B856C7"/>
    <w:rsid w:val="00B86DBD"/>
    <w:rsid w:val="00B91423"/>
    <w:rsid w:val="00B92275"/>
    <w:rsid w:val="00B93058"/>
    <w:rsid w:val="00B95C23"/>
    <w:rsid w:val="00B95DDE"/>
    <w:rsid w:val="00B9741D"/>
    <w:rsid w:val="00BA1355"/>
    <w:rsid w:val="00BA321C"/>
    <w:rsid w:val="00BA5EAD"/>
    <w:rsid w:val="00BA616E"/>
    <w:rsid w:val="00BA7744"/>
    <w:rsid w:val="00BB10AB"/>
    <w:rsid w:val="00BB1F0C"/>
    <w:rsid w:val="00BB2094"/>
    <w:rsid w:val="00BB271C"/>
    <w:rsid w:val="00BB36F0"/>
    <w:rsid w:val="00BC2DBE"/>
    <w:rsid w:val="00BC4F32"/>
    <w:rsid w:val="00BC63AF"/>
    <w:rsid w:val="00BC64A6"/>
    <w:rsid w:val="00BD1C22"/>
    <w:rsid w:val="00BD1D08"/>
    <w:rsid w:val="00BD2C33"/>
    <w:rsid w:val="00BD2D51"/>
    <w:rsid w:val="00BD385E"/>
    <w:rsid w:val="00BD5AF9"/>
    <w:rsid w:val="00BD7906"/>
    <w:rsid w:val="00BE0230"/>
    <w:rsid w:val="00BE02DB"/>
    <w:rsid w:val="00BE05DE"/>
    <w:rsid w:val="00BE42D1"/>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306"/>
    <w:rsid w:val="00C044B7"/>
    <w:rsid w:val="00C06FE6"/>
    <w:rsid w:val="00C11317"/>
    <w:rsid w:val="00C15BD6"/>
    <w:rsid w:val="00C15F55"/>
    <w:rsid w:val="00C21FFF"/>
    <w:rsid w:val="00C22EED"/>
    <w:rsid w:val="00C230F5"/>
    <w:rsid w:val="00C239E5"/>
    <w:rsid w:val="00C26479"/>
    <w:rsid w:val="00C2660F"/>
    <w:rsid w:val="00C26F80"/>
    <w:rsid w:val="00C2794D"/>
    <w:rsid w:val="00C313AE"/>
    <w:rsid w:val="00C3287F"/>
    <w:rsid w:val="00C338B4"/>
    <w:rsid w:val="00C33E85"/>
    <w:rsid w:val="00C3428D"/>
    <w:rsid w:val="00C355A2"/>
    <w:rsid w:val="00C371F0"/>
    <w:rsid w:val="00C378E0"/>
    <w:rsid w:val="00C40731"/>
    <w:rsid w:val="00C40E51"/>
    <w:rsid w:val="00C414D4"/>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2945"/>
    <w:rsid w:val="00C63D60"/>
    <w:rsid w:val="00C63EF1"/>
    <w:rsid w:val="00C63F29"/>
    <w:rsid w:val="00C64A68"/>
    <w:rsid w:val="00C65E6E"/>
    <w:rsid w:val="00C66E35"/>
    <w:rsid w:val="00C71E63"/>
    <w:rsid w:val="00C721A3"/>
    <w:rsid w:val="00C73797"/>
    <w:rsid w:val="00C75A5F"/>
    <w:rsid w:val="00C76E37"/>
    <w:rsid w:val="00C81EBE"/>
    <w:rsid w:val="00C82BAF"/>
    <w:rsid w:val="00C901E8"/>
    <w:rsid w:val="00C91878"/>
    <w:rsid w:val="00C931DA"/>
    <w:rsid w:val="00C9372B"/>
    <w:rsid w:val="00C93AC2"/>
    <w:rsid w:val="00C96BFD"/>
    <w:rsid w:val="00CA2765"/>
    <w:rsid w:val="00CA37DB"/>
    <w:rsid w:val="00CA39E5"/>
    <w:rsid w:val="00CA620A"/>
    <w:rsid w:val="00CA6B85"/>
    <w:rsid w:val="00CB06DD"/>
    <w:rsid w:val="00CB0E0B"/>
    <w:rsid w:val="00CB11D6"/>
    <w:rsid w:val="00CB18CD"/>
    <w:rsid w:val="00CB1A89"/>
    <w:rsid w:val="00CB24D2"/>
    <w:rsid w:val="00CB34E0"/>
    <w:rsid w:val="00CB5440"/>
    <w:rsid w:val="00CB6C3E"/>
    <w:rsid w:val="00CC0CE5"/>
    <w:rsid w:val="00CC346D"/>
    <w:rsid w:val="00CC4CE6"/>
    <w:rsid w:val="00CC685D"/>
    <w:rsid w:val="00CC7003"/>
    <w:rsid w:val="00CC7AFE"/>
    <w:rsid w:val="00CD01C5"/>
    <w:rsid w:val="00CD5E2E"/>
    <w:rsid w:val="00CD5E66"/>
    <w:rsid w:val="00CD6E0A"/>
    <w:rsid w:val="00CE46AD"/>
    <w:rsid w:val="00CE476D"/>
    <w:rsid w:val="00CE6A6F"/>
    <w:rsid w:val="00CE7663"/>
    <w:rsid w:val="00CF0259"/>
    <w:rsid w:val="00CF2EEA"/>
    <w:rsid w:val="00CF3387"/>
    <w:rsid w:val="00CF3A87"/>
    <w:rsid w:val="00CF437F"/>
    <w:rsid w:val="00CF513B"/>
    <w:rsid w:val="00CF652C"/>
    <w:rsid w:val="00D00A65"/>
    <w:rsid w:val="00D01DF4"/>
    <w:rsid w:val="00D01F85"/>
    <w:rsid w:val="00D02259"/>
    <w:rsid w:val="00D03381"/>
    <w:rsid w:val="00D043F0"/>
    <w:rsid w:val="00D05987"/>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2D9B"/>
    <w:rsid w:val="00D33C08"/>
    <w:rsid w:val="00D34FFC"/>
    <w:rsid w:val="00D363F5"/>
    <w:rsid w:val="00D3715C"/>
    <w:rsid w:val="00D40149"/>
    <w:rsid w:val="00D41058"/>
    <w:rsid w:val="00D42661"/>
    <w:rsid w:val="00D432AA"/>
    <w:rsid w:val="00D43D31"/>
    <w:rsid w:val="00D46FAD"/>
    <w:rsid w:val="00D47582"/>
    <w:rsid w:val="00D51DAF"/>
    <w:rsid w:val="00D53AC8"/>
    <w:rsid w:val="00D544C5"/>
    <w:rsid w:val="00D556FA"/>
    <w:rsid w:val="00D55AE7"/>
    <w:rsid w:val="00D55C77"/>
    <w:rsid w:val="00D6133A"/>
    <w:rsid w:val="00D6138A"/>
    <w:rsid w:val="00D62497"/>
    <w:rsid w:val="00D62552"/>
    <w:rsid w:val="00D62EA2"/>
    <w:rsid w:val="00D66632"/>
    <w:rsid w:val="00D66CDC"/>
    <w:rsid w:val="00D710CB"/>
    <w:rsid w:val="00D73F96"/>
    <w:rsid w:val="00D747CD"/>
    <w:rsid w:val="00D74EAB"/>
    <w:rsid w:val="00D75259"/>
    <w:rsid w:val="00D767AD"/>
    <w:rsid w:val="00D76AED"/>
    <w:rsid w:val="00D76EC8"/>
    <w:rsid w:val="00D80F71"/>
    <w:rsid w:val="00D81FF6"/>
    <w:rsid w:val="00D82B69"/>
    <w:rsid w:val="00D82E05"/>
    <w:rsid w:val="00D84230"/>
    <w:rsid w:val="00D8703F"/>
    <w:rsid w:val="00D87DB8"/>
    <w:rsid w:val="00D929B8"/>
    <w:rsid w:val="00D946B1"/>
    <w:rsid w:val="00DA1922"/>
    <w:rsid w:val="00DA19BF"/>
    <w:rsid w:val="00DA2C0C"/>
    <w:rsid w:val="00DA2E90"/>
    <w:rsid w:val="00DA307E"/>
    <w:rsid w:val="00DA3BDB"/>
    <w:rsid w:val="00DA4FB2"/>
    <w:rsid w:val="00DA53D3"/>
    <w:rsid w:val="00DA54EE"/>
    <w:rsid w:val="00DA62FF"/>
    <w:rsid w:val="00DA7D9C"/>
    <w:rsid w:val="00DB13C5"/>
    <w:rsid w:val="00DB1639"/>
    <w:rsid w:val="00DB2095"/>
    <w:rsid w:val="00DB3278"/>
    <w:rsid w:val="00DB74BC"/>
    <w:rsid w:val="00DC0410"/>
    <w:rsid w:val="00DC0ED5"/>
    <w:rsid w:val="00DC1D9E"/>
    <w:rsid w:val="00DC23A3"/>
    <w:rsid w:val="00DC494D"/>
    <w:rsid w:val="00DC4A23"/>
    <w:rsid w:val="00DC4DC1"/>
    <w:rsid w:val="00DC7184"/>
    <w:rsid w:val="00DC7E26"/>
    <w:rsid w:val="00DD0922"/>
    <w:rsid w:val="00DD2B6C"/>
    <w:rsid w:val="00DD38C1"/>
    <w:rsid w:val="00DD44EE"/>
    <w:rsid w:val="00DD529D"/>
    <w:rsid w:val="00DD62BC"/>
    <w:rsid w:val="00DD6348"/>
    <w:rsid w:val="00DD642F"/>
    <w:rsid w:val="00DD6B8B"/>
    <w:rsid w:val="00DE3B5D"/>
    <w:rsid w:val="00DE3D98"/>
    <w:rsid w:val="00DE5068"/>
    <w:rsid w:val="00DE68F7"/>
    <w:rsid w:val="00DE741D"/>
    <w:rsid w:val="00DF07E1"/>
    <w:rsid w:val="00DF15A0"/>
    <w:rsid w:val="00DF24DB"/>
    <w:rsid w:val="00DF4F6A"/>
    <w:rsid w:val="00E0141B"/>
    <w:rsid w:val="00E01741"/>
    <w:rsid w:val="00E018DF"/>
    <w:rsid w:val="00E01DD8"/>
    <w:rsid w:val="00E025E7"/>
    <w:rsid w:val="00E0580C"/>
    <w:rsid w:val="00E111E4"/>
    <w:rsid w:val="00E13812"/>
    <w:rsid w:val="00E1560A"/>
    <w:rsid w:val="00E15FC4"/>
    <w:rsid w:val="00E16B42"/>
    <w:rsid w:val="00E20FD0"/>
    <w:rsid w:val="00E21A05"/>
    <w:rsid w:val="00E24698"/>
    <w:rsid w:val="00E25B6F"/>
    <w:rsid w:val="00E25DD3"/>
    <w:rsid w:val="00E2716E"/>
    <w:rsid w:val="00E278BF"/>
    <w:rsid w:val="00E27F67"/>
    <w:rsid w:val="00E30823"/>
    <w:rsid w:val="00E30EC8"/>
    <w:rsid w:val="00E33B0E"/>
    <w:rsid w:val="00E356A2"/>
    <w:rsid w:val="00E36B20"/>
    <w:rsid w:val="00E4080A"/>
    <w:rsid w:val="00E44878"/>
    <w:rsid w:val="00E448D1"/>
    <w:rsid w:val="00E452BB"/>
    <w:rsid w:val="00E465D2"/>
    <w:rsid w:val="00E46BEB"/>
    <w:rsid w:val="00E46CFF"/>
    <w:rsid w:val="00E504FE"/>
    <w:rsid w:val="00E51C50"/>
    <w:rsid w:val="00E54B5C"/>
    <w:rsid w:val="00E559A5"/>
    <w:rsid w:val="00E56E53"/>
    <w:rsid w:val="00E5762A"/>
    <w:rsid w:val="00E57D9D"/>
    <w:rsid w:val="00E60D62"/>
    <w:rsid w:val="00E64999"/>
    <w:rsid w:val="00E65353"/>
    <w:rsid w:val="00E65A98"/>
    <w:rsid w:val="00E66265"/>
    <w:rsid w:val="00E668CC"/>
    <w:rsid w:val="00E704C5"/>
    <w:rsid w:val="00E72C84"/>
    <w:rsid w:val="00E74F04"/>
    <w:rsid w:val="00E760EF"/>
    <w:rsid w:val="00E7736C"/>
    <w:rsid w:val="00E807B6"/>
    <w:rsid w:val="00E82947"/>
    <w:rsid w:val="00E837D7"/>
    <w:rsid w:val="00E839E5"/>
    <w:rsid w:val="00E841F3"/>
    <w:rsid w:val="00E86DFB"/>
    <w:rsid w:val="00E87752"/>
    <w:rsid w:val="00E87A3A"/>
    <w:rsid w:val="00E87C9B"/>
    <w:rsid w:val="00E90BB6"/>
    <w:rsid w:val="00E910D7"/>
    <w:rsid w:val="00E914E7"/>
    <w:rsid w:val="00E93289"/>
    <w:rsid w:val="00E939D9"/>
    <w:rsid w:val="00E96A26"/>
    <w:rsid w:val="00E971A2"/>
    <w:rsid w:val="00EA02C3"/>
    <w:rsid w:val="00EA1836"/>
    <w:rsid w:val="00EA2ACF"/>
    <w:rsid w:val="00EA2CAA"/>
    <w:rsid w:val="00EA2CAF"/>
    <w:rsid w:val="00EA4029"/>
    <w:rsid w:val="00EA6557"/>
    <w:rsid w:val="00EA7B3B"/>
    <w:rsid w:val="00EB1AD4"/>
    <w:rsid w:val="00EB1CE0"/>
    <w:rsid w:val="00EB32C8"/>
    <w:rsid w:val="00EB438E"/>
    <w:rsid w:val="00EB578F"/>
    <w:rsid w:val="00EB649E"/>
    <w:rsid w:val="00EB748C"/>
    <w:rsid w:val="00EC0422"/>
    <w:rsid w:val="00EC5B26"/>
    <w:rsid w:val="00EC776A"/>
    <w:rsid w:val="00ED19E4"/>
    <w:rsid w:val="00ED1C87"/>
    <w:rsid w:val="00ED2210"/>
    <w:rsid w:val="00ED308A"/>
    <w:rsid w:val="00ED326E"/>
    <w:rsid w:val="00ED4A60"/>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4912"/>
    <w:rsid w:val="00F14A12"/>
    <w:rsid w:val="00F15C1D"/>
    <w:rsid w:val="00F15F68"/>
    <w:rsid w:val="00F16F7F"/>
    <w:rsid w:val="00F1793F"/>
    <w:rsid w:val="00F21966"/>
    <w:rsid w:val="00F23418"/>
    <w:rsid w:val="00F2373A"/>
    <w:rsid w:val="00F23A20"/>
    <w:rsid w:val="00F23C93"/>
    <w:rsid w:val="00F258DA"/>
    <w:rsid w:val="00F266E9"/>
    <w:rsid w:val="00F31E2D"/>
    <w:rsid w:val="00F32143"/>
    <w:rsid w:val="00F3239F"/>
    <w:rsid w:val="00F33879"/>
    <w:rsid w:val="00F349FB"/>
    <w:rsid w:val="00F35B0B"/>
    <w:rsid w:val="00F35BDE"/>
    <w:rsid w:val="00F35D59"/>
    <w:rsid w:val="00F35FC0"/>
    <w:rsid w:val="00F36094"/>
    <w:rsid w:val="00F36DBD"/>
    <w:rsid w:val="00F41A3E"/>
    <w:rsid w:val="00F44526"/>
    <w:rsid w:val="00F44671"/>
    <w:rsid w:val="00F45E52"/>
    <w:rsid w:val="00F501CE"/>
    <w:rsid w:val="00F5265C"/>
    <w:rsid w:val="00F53E37"/>
    <w:rsid w:val="00F64B7C"/>
    <w:rsid w:val="00F662E2"/>
    <w:rsid w:val="00F67110"/>
    <w:rsid w:val="00F67DC3"/>
    <w:rsid w:val="00F67E86"/>
    <w:rsid w:val="00F71094"/>
    <w:rsid w:val="00F71885"/>
    <w:rsid w:val="00F72752"/>
    <w:rsid w:val="00F77F4F"/>
    <w:rsid w:val="00F77FB5"/>
    <w:rsid w:val="00F81270"/>
    <w:rsid w:val="00F81CAC"/>
    <w:rsid w:val="00F81CE6"/>
    <w:rsid w:val="00F820A3"/>
    <w:rsid w:val="00F82FFD"/>
    <w:rsid w:val="00F836BB"/>
    <w:rsid w:val="00F83B39"/>
    <w:rsid w:val="00F851A5"/>
    <w:rsid w:val="00F85FCD"/>
    <w:rsid w:val="00F874D3"/>
    <w:rsid w:val="00F920A9"/>
    <w:rsid w:val="00F927A3"/>
    <w:rsid w:val="00F951E6"/>
    <w:rsid w:val="00FA0EF4"/>
    <w:rsid w:val="00FA14DC"/>
    <w:rsid w:val="00FA1D8B"/>
    <w:rsid w:val="00FA4344"/>
    <w:rsid w:val="00FA484F"/>
    <w:rsid w:val="00FA5602"/>
    <w:rsid w:val="00FA576C"/>
    <w:rsid w:val="00FA7472"/>
    <w:rsid w:val="00FA7D85"/>
    <w:rsid w:val="00FA7DFC"/>
    <w:rsid w:val="00FB19DC"/>
    <w:rsid w:val="00FB4CEA"/>
    <w:rsid w:val="00FB6790"/>
    <w:rsid w:val="00FB744C"/>
    <w:rsid w:val="00FC1684"/>
    <w:rsid w:val="00FC22DA"/>
    <w:rsid w:val="00FC4255"/>
    <w:rsid w:val="00FC449F"/>
    <w:rsid w:val="00FC461D"/>
    <w:rsid w:val="00FC525A"/>
    <w:rsid w:val="00FD224C"/>
    <w:rsid w:val="00FD25A1"/>
    <w:rsid w:val="00FD299F"/>
    <w:rsid w:val="00FD4084"/>
    <w:rsid w:val="00FD44FD"/>
    <w:rsid w:val="00FD450C"/>
    <w:rsid w:val="00FD4928"/>
    <w:rsid w:val="00FE14C2"/>
    <w:rsid w:val="00FE190A"/>
    <w:rsid w:val="00FE192B"/>
    <w:rsid w:val="00FE31EE"/>
    <w:rsid w:val="00FE4DA2"/>
    <w:rsid w:val="00FE78C5"/>
    <w:rsid w:val="00FF30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F662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282736890">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02705859">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8064298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55276649">
      <w:bodyDiv w:val="1"/>
      <w:marLeft w:val="0"/>
      <w:marRight w:val="0"/>
      <w:marTop w:val="0"/>
      <w:marBottom w:val="0"/>
      <w:divBdr>
        <w:top w:val="none" w:sz="0" w:space="0" w:color="auto"/>
        <w:left w:val="none" w:sz="0" w:space="0" w:color="auto"/>
        <w:bottom w:val="none" w:sz="0" w:space="0" w:color="auto"/>
        <w:right w:val="none" w:sz="0" w:space="0" w:color="auto"/>
      </w:divBdr>
    </w:div>
    <w:div w:id="1885487281">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1D147-EA4B-4BCB-A820-FA711636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25</Pages>
  <Words>9457</Words>
  <Characters>52662</Characters>
  <Application>Microsoft Office Word</Application>
  <DocSecurity>0</DocSecurity>
  <Lines>438</Lines>
  <Paragraphs>123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61996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26</cp:revision>
  <cp:lastPrinted>2025-09-18T17:37:00Z</cp:lastPrinted>
  <dcterms:created xsi:type="dcterms:W3CDTF">2026-02-03T11:45:00Z</dcterms:created>
  <dcterms:modified xsi:type="dcterms:W3CDTF">2026-02-03T16:37:00Z</dcterms:modified>
</cp:coreProperties>
</file>