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27E26E76" w:rsidR="00C33E85" w:rsidRDefault="00E26988" w:rsidP="00D85B3C">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D85B3C">
        <w:rPr>
          <w:b/>
          <w:sz w:val="22"/>
          <w:szCs w:val="22"/>
        </w:rPr>
        <w:t>TERMO DE REFERÊNCIA</w:t>
      </w:r>
    </w:p>
    <w:p w14:paraId="34B477BD" w14:textId="77777777" w:rsidR="00153536" w:rsidRDefault="00153536" w:rsidP="00D85B3C">
      <w:pPr>
        <w:tabs>
          <w:tab w:val="left" w:pos="0"/>
          <w:tab w:val="left" w:pos="142"/>
        </w:tabs>
        <w:spacing w:line="360" w:lineRule="auto"/>
        <w:jc w:val="center"/>
        <w:rPr>
          <w:b/>
          <w:sz w:val="22"/>
          <w:szCs w:val="22"/>
        </w:rPr>
      </w:pPr>
    </w:p>
    <w:p w14:paraId="33C14762" w14:textId="643D46EB" w:rsidR="00153536" w:rsidRPr="00153536" w:rsidRDefault="00153536" w:rsidP="00153536">
      <w:pPr>
        <w:tabs>
          <w:tab w:val="left" w:pos="0"/>
          <w:tab w:val="left" w:pos="142"/>
        </w:tabs>
        <w:spacing w:line="360" w:lineRule="auto"/>
        <w:rPr>
          <w:b/>
          <w:bCs/>
          <w:sz w:val="22"/>
          <w:szCs w:val="22"/>
          <w:lang w:val="pt"/>
        </w:rPr>
      </w:pPr>
      <w:r w:rsidRPr="00153536">
        <w:rPr>
          <w:b/>
          <w:bCs/>
          <w:sz w:val="22"/>
          <w:szCs w:val="22"/>
          <w:lang w:val="pt"/>
        </w:rPr>
        <w:t>PROCESSO LICITATÓRIO Nº. 0</w:t>
      </w:r>
      <w:r>
        <w:rPr>
          <w:b/>
          <w:bCs/>
          <w:sz w:val="22"/>
          <w:szCs w:val="22"/>
          <w:lang w:val="pt"/>
        </w:rPr>
        <w:t>85</w:t>
      </w:r>
      <w:r w:rsidRPr="00153536">
        <w:rPr>
          <w:b/>
          <w:bCs/>
          <w:sz w:val="22"/>
          <w:szCs w:val="22"/>
          <w:lang w:val="pt"/>
        </w:rPr>
        <w:t>/2025</w:t>
      </w:r>
    </w:p>
    <w:p w14:paraId="18DC42E9" w14:textId="4A7BD989" w:rsidR="00153536" w:rsidRPr="00153536" w:rsidRDefault="00153536" w:rsidP="00153536">
      <w:pPr>
        <w:tabs>
          <w:tab w:val="left" w:pos="0"/>
          <w:tab w:val="left" w:pos="142"/>
        </w:tabs>
        <w:spacing w:line="360" w:lineRule="auto"/>
        <w:rPr>
          <w:b/>
          <w:bCs/>
          <w:sz w:val="22"/>
          <w:szCs w:val="22"/>
          <w:lang w:val="pt"/>
        </w:rPr>
      </w:pPr>
      <w:r w:rsidRPr="00153536">
        <w:rPr>
          <w:b/>
          <w:bCs/>
          <w:sz w:val="22"/>
          <w:szCs w:val="22"/>
          <w:lang w:val="pt"/>
        </w:rPr>
        <w:t>DISPENSA ELETRÔNICA Nº. 0</w:t>
      </w:r>
      <w:r>
        <w:rPr>
          <w:b/>
          <w:bCs/>
          <w:sz w:val="22"/>
          <w:szCs w:val="22"/>
          <w:lang w:val="pt"/>
        </w:rPr>
        <w:t>1</w:t>
      </w:r>
      <w:r w:rsidRPr="00153536">
        <w:rPr>
          <w:b/>
          <w:bCs/>
          <w:sz w:val="22"/>
          <w:szCs w:val="22"/>
          <w:lang w:val="pt"/>
        </w:rPr>
        <w:t>6/2025</w:t>
      </w:r>
    </w:p>
    <w:p w14:paraId="1C6533DB" w14:textId="77777777" w:rsidR="009F2D68" w:rsidRPr="00D85B3C" w:rsidRDefault="009F2D68" w:rsidP="00D85B3C">
      <w:pPr>
        <w:tabs>
          <w:tab w:val="left" w:pos="0"/>
          <w:tab w:val="left" w:pos="142"/>
        </w:tabs>
        <w:spacing w:line="360" w:lineRule="auto"/>
        <w:jc w:val="center"/>
        <w:rPr>
          <w:b/>
          <w:sz w:val="22"/>
          <w:szCs w:val="22"/>
        </w:rPr>
      </w:pPr>
    </w:p>
    <w:p w14:paraId="56765139" w14:textId="77777777" w:rsidR="00361381" w:rsidRPr="00D85B3C" w:rsidRDefault="001A27B9" w:rsidP="00D85B3C">
      <w:pPr>
        <w:pStyle w:val="PargrafodaLista"/>
        <w:numPr>
          <w:ilvl w:val="0"/>
          <w:numId w:val="7"/>
        </w:numPr>
        <w:tabs>
          <w:tab w:val="left" w:pos="0"/>
        </w:tabs>
        <w:spacing w:line="360" w:lineRule="auto"/>
        <w:ind w:left="0" w:firstLine="0"/>
        <w:jc w:val="both"/>
        <w:rPr>
          <w:b/>
          <w:sz w:val="22"/>
          <w:szCs w:val="22"/>
        </w:rPr>
      </w:pPr>
      <w:r w:rsidRPr="00D85B3C">
        <w:rPr>
          <w:b/>
          <w:sz w:val="22"/>
          <w:szCs w:val="22"/>
        </w:rPr>
        <w:t xml:space="preserve">DAS CONDIÇÕES GERAIS DA CONTRATAÇÃO </w:t>
      </w:r>
    </w:p>
    <w:p w14:paraId="1768B660" w14:textId="3225FADF" w:rsidR="005B7E20" w:rsidRPr="00D85B3C" w:rsidRDefault="007E23A5" w:rsidP="00D85B3C">
      <w:pPr>
        <w:pStyle w:val="PargrafodaLista"/>
        <w:numPr>
          <w:ilvl w:val="1"/>
          <w:numId w:val="7"/>
        </w:numPr>
        <w:tabs>
          <w:tab w:val="left" w:pos="0"/>
          <w:tab w:val="left" w:pos="142"/>
        </w:tabs>
        <w:spacing w:line="360" w:lineRule="auto"/>
        <w:ind w:left="0" w:firstLine="0"/>
        <w:jc w:val="both"/>
        <w:rPr>
          <w:rFonts w:eastAsia="Calibri"/>
          <w:sz w:val="22"/>
          <w:szCs w:val="22"/>
        </w:rPr>
      </w:pPr>
      <w:r w:rsidRPr="007E23A5">
        <w:rPr>
          <w:rFonts w:eastAsia="Calibri"/>
          <w:bCs/>
          <w:sz w:val="22"/>
          <w:szCs w:val="22"/>
          <w:lang w:val="pt-BR"/>
        </w:rPr>
        <w:t>Contratação de empresa para a prestação de serviços de transporte escolar rural de alunos matriculados no Ensino Público Estadual, residentes na zona rural do Município de Catuji/MG, destinada ao atendimento referente ao sexto horário</w:t>
      </w:r>
      <w:r w:rsidR="004F14BA" w:rsidRPr="00D85B3C">
        <w:rPr>
          <w:rFonts w:eastAsia="Calibri"/>
          <w:sz w:val="22"/>
          <w:szCs w:val="22"/>
        </w:rPr>
        <w:t xml:space="preserve">, </w:t>
      </w:r>
      <w:r w:rsidR="001A27B9" w:rsidRPr="00D85B3C">
        <w:rPr>
          <w:rFonts w:eastAsia="Calibri"/>
          <w:sz w:val="22"/>
          <w:szCs w:val="22"/>
        </w:rPr>
        <w:t>nos termos da tabela abaixo, conforme condições e exigências estabelecidas neste instrumento.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2742"/>
        <w:gridCol w:w="1061"/>
        <w:gridCol w:w="1323"/>
        <w:gridCol w:w="1111"/>
        <w:gridCol w:w="1134"/>
        <w:gridCol w:w="1412"/>
      </w:tblGrid>
      <w:tr w:rsidR="00A4089D" w:rsidRPr="00A4089D" w14:paraId="48BF3F22" w14:textId="77777777" w:rsidTr="00C53564">
        <w:trPr>
          <w:trHeight w:val="20"/>
        </w:trPr>
        <w:tc>
          <w:tcPr>
            <w:tcW w:w="439" w:type="pct"/>
            <w:shd w:val="clear" w:color="auto" w:fill="auto"/>
            <w:noWrap/>
            <w:vAlign w:val="center"/>
            <w:hideMark/>
          </w:tcPr>
          <w:p w14:paraId="1E6E95C6" w14:textId="77777777" w:rsidR="00A4089D" w:rsidRPr="00A4089D" w:rsidRDefault="00A4089D" w:rsidP="00C53564">
            <w:pPr>
              <w:spacing w:line="360" w:lineRule="auto"/>
              <w:jc w:val="center"/>
              <w:rPr>
                <w:b/>
                <w:bCs/>
                <w:color w:val="000000"/>
                <w:sz w:val="22"/>
                <w:szCs w:val="22"/>
              </w:rPr>
            </w:pPr>
            <w:r w:rsidRPr="00A4089D">
              <w:rPr>
                <w:b/>
                <w:bCs/>
                <w:color w:val="000000"/>
                <w:sz w:val="22"/>
                <w:szCs w:val="22"/>
              </w:rPr>
              <w:t xml:space="preserve">ITEM </w:t>
            </w:r>
          </w:p>
        </w:tc>
        <w:tc>
          <w:tcPr>
            <w:tcW w:w="1424" w:type="pct"/>
            <w:shd w:val="clear" w:color="auto" w:fill="auto"/>
            <w:noWrap/>
            <w:vAlign w:val="center"/>
            <w:hideMark/>
          </w:tcPr>
          <w:p w14:paraId="1374867A" w14:textId="77777777" w:rsidR="00A4089D" w:rsidRPr="00A4089D" w:rsidRDefault="00A4089D" w:rsidP="00C53564">
            <w:pPr>
              <w:spacing w:line="360" w:lineRule="auto"/>
              <w:jc w:val="center"/>
              <w:rPr>
                <w:b/>
                <w:bCs/>
                <w:color w:val="000000"/>
                <w:sz w:val="22"/>
                <w:szCs w:val="22"/>
              </w:rPr>
            </w:pPr>
            <w:r w:rsidRPr="00A4089D">
              <w:rPr>
                <w:b/>
                <w:bCs/>
                <w:color w:val="000000"/>
                <w:sz w:val="22"/>
                <w:szCs w:val="22"/>
              </w:rPr>
              <w:t>DESCRIÇÃO DO SERVIÇO</w:t>
            </w:r>
          </w:p>
        </w:tc>
        <w:tc>
          <w:tcPr>
            <w:tcW w:w="551" w:type="pct"/>
            <w:shd w:val="clear" w:color="auto" w:fill="auto"/>
            <w:noWrap/>
            <w:vAlign w:val="center"/>
            <w:hideMark/>
          </w:tcPr>
          <w:p w14:paraId="7857BCF9" w14:textId="77777777" w:rsidR="00A4089D" w:rsidRPr="00A4089D" w:rsidRDefault="00A4089D" w:rsidP="00C53564">
            <w:pPr>
              <w:spacing w:line="360" w:lineRule="auto"/>
              <w:jc w:val="center"/>
              <w:rPr>
                <w:b/>
                <w:bCs/>
                <w:color w:val="000000"/>
                <w:sz w:val="22"/>
                <w:szCs w:val="22"/>
              </w:rPr>
            </w:pPr>
            <w:r w:rsidRPr="00A4089D">
              <w:rPr>
                <w:b/>
                <w:bCs/>
                <w:color w:val="000000"/>
                <w:sz w:val="22"/>
                <w:szCs w:val="22"/>
              </w:rPr>
              <w:t xml:space="preserve">TURNO </w:t>
            </w:r>
          </w:p>
        </w:tc>
        <w:tc>
          <w:tcPr>
            <w:tcW w:w="687" w:type="pct"/>
            <w:shd w:val="clear" w:color="auto" w:fill="auto"/>
            <w:noWrap/>
            <w:vAlign w:val="center"/>
            <w:hideMark/>
          </w:tcPr>
          <w:p w14:paraId="58F9A7AC" w14:textId="77777777" w:rsidR="00A4089D" w:rsidRPr="00A4089D" w:rsidRDefault="00A4089D" w:rsidP="00C53564">
            <w:pPr>
              <w:spacing w:line="360" w:lineRule="auto"/>
              <w:jc w:val="center"/>
              <w:rPr>
                <w:b/>
                <w:bCs/>
                <w:color w:val="000000"/>
                <w:sz w:val="22"/>
                <w:szCs w:val="22"/>
              </w:rPr>
            </w:pPr>
            <w:r w:rsidRPr="00A4089D">
              <w:rPr>
                <w:b/>
                <w:bCs/>
                <w:color w:val="000000"/>
                <w:sz w:val="22"/>
                <w:szCs w:val="22"/>
              </w:rPr>
              <w:t>KM DIARIO</w:t>
            </w:r>
          </w:p>
        </w:tc>
        <w:tc>
          <w:tcPr>
            <w:tcW w:w="577" w:type="pct"/>
            <w:vAlign w:val="center"/>
          </w:tcPr>
          <w:p w14:paraId="7CA25E34" w14:textId="77777777" w:rsidR="00A4089D" w:rsidRPr="00A4089D" w:rsidRDefault="00A4089D" w:rsidP="00C53564">
            <w:pPr>
              <w:spacing w:line="360" w:lineRule="auto"/>
              <w:jc w:val="center"/>
              <w:rPr>
                <w:b/>
                <w:bCs/>
                <w:color w:val="000000"/>
                <w:sz w:val="22"/>
                <w:szCs w:val="22"/>
              </w:rPr>
            </w:pPr>
            <w:r w:rsidRPr="00A4089D">
              <w:rPr>
                <w:b/>
                <w:bCs/>
                <w:color w:val="000000"/>
                <w:sz w:val="22"/>
                <w:szCs w:val="22"/>
              </w:rPr>
              <w:t xml:space="preserve">KM ANUAL </w:t>
            </w:r>
          </w:p>
        </w:tc>
        <w:tc>
          <w:tcPr>
            <w:tcW w:w="589" w:type="pct"/>
          </w:tcPr>
          <w:p w14:paraId="7C04E03B" w14:textId="77777777" w:rsidR="00A4089D" w:rsidRPr="00A4089D" w:rsidRDefault="00A4089D" w:rsidP="00C53564">
            <w:pPr>
              <w:spacing w:line="360" w:lineRule="auto"/>
              <w:jc w:val="center"/>
              <w:rPr>
                <w:b/>
                <w:bCs/>
                <w:color w:val="000000"/>
                <w:sz w:val="22"/>
                <w:szCs w:val="22"/>
              </w:rPr>
            </w:pPr>
            <w:r w:rsidRPr="00A4089D">
              <w:rPr>
                <w:b/>
                <w:bCs/>
                <w:color w:val="000000"/>
                <w:sz w:val="22"/>
                <w:szCs w:val="22"/>
              </w:rPr>
              <w:t>Valor Unitário por KM Rodado</w:t>
            </w:r>
          </w:p>
        </w:tc>
        <w:tc>
          <w:tcPr>
            <w:tcW w:w="733" w:type="pct"/>
          </w:tcPr>
          <w:p w14:paraId="621B34A3" w14:textId="77777777" w:rsidR="00A4089D" w:rsidRPr="00A4089D" w:rsidRDefault="00A4089D" w:rsidP="00C53564">
            <w:pPr>
              <w:spacing w:line="360" w:lineRule="auto"/>
              <w:jc w:val="center"/>
              <w:rPr>
                <w:b/>
                <w:bCs/>
                <w:color w:val="000000"/>
                <w:sz w:val="22"/>
                <w:szCs w:val="22"/>
              </w:rPr>
            </w:pPr>
            <w:r w:rsidRPr="00A4089D">
              <w:rPr>
                <w:b/>
                <w:bCs/>
                <w:color w:val="000000"/>
                <w:sz w:val="22"/>
                <w:szCs w:val="22"/>
              </w:rPr>
              <w:t>Valor Total por KM Rodado</w:t>
            </w:r>
          </w:p>
        </w:tc>
      </w:tr>
      <w:tr w:rsidR="00A4089D" w:rsidRPr="00A4089D" w14:paraId="6DDF8B90" w14:textId="77777777" w:rsidTr="00C53564">
        <w:trPr>
          <w:trHeight w:val="20"/>
        </w:trPr>
        <w:tc>
          <w:tcPr>
            <w:tcW w:w="5000" w:type="pct"/>
            <w:gridSpan w:val="7"/>
            <w:shd w:val="clear" w:color="auto" w:fill="auto"/>
            <w:noWrap/>
            <w:vAlign w:val="center"/>
          </w:tcPr>
          <w:p w14:paraId="6BE5E719" w14:textId="231E3D6A" w:rsidR="00A4089D" w:rsidRPr="00A4089D" w:rsidRDefault="00A4089D" w:rsidP="00C53564">
            <w:pPr>
              <w:spacing w:line="360" w:lineRule="auto"/>
              <w:jc w:val="center"/>
              <w:rPr>
                <w:color w:val="000000"/>
                <w:sz w:val="22"/>
                <w:szCs w:val="22"/>
              </w:rPr>
            </w:pPr>
            <w:r w:rsidRPr="00A4089D">
              <w:rPr>
                <w:color w:val="000000"/>
                <w:sz w:val="22"/>
                <w:szCs w:val="22"/>
              </w:rPr>
              <w:t>01 - LOTE MICROONIBUS</w:t>
            </w:r>
          </w:p>
        </w:tc>
      </w:tr>
      <w:tr w:rsidR="00A4089D" w:rsidRPr="00A4089D" w14:paraId="2428DA86" w14:textId="77777777" w:rsidTr="00C53564">
        <w:trPr>
          <w:trHeight w:val="20"/>
        </w:trPr>
        <w:tc>
          <w:tcPr>
            <w:tcW w:w="439" w:type="pct"/>
            <w:shd w:val="clear" w:color="auto" w:fill="auto"/>
            <w:noWrap/>
            <w:vAlign w:val="center"/>
          </w:tcPr>
          <w:p w14:paraId="33F9F94A" w14:textId="77777777" w:rsidR="00A4089D" w:rsidRPr="00A4089D" w:rsidRDefault="00A4089D" w:rsidP="00C53564">
            <w:pPr>
              <w:numPr>
                <w:ilvl w:val="0"/>
                <w:numId w:val="22"/>
              </w:numPr>
              <w:spacing w:line="360" w:lineRule="auto"/>
              <w:ind w:left="0" w:firstLine="0"/>
              <w:contextualSpacing/>
              <w:jc w:val="right"/>
              <w:rPr>
                <w:color w:val="000000"/>
                <w:sz w:val="22"/>
                <w:szCs w:val="22"/>
              </w:rPr>
            </w:pPr>
          </w:p>
        </w:tc>
        <w:tc>
          <w:tcPr>
            <w:tcW w:w="1424" w:type="pct"/>
            <w:shd w:val="clear" w:color="auto" w:fill="auto"/>
            <w:noWrap/>
            <w:vAlign w:val="center"/>
            <w:hideMark/>
          </w:tcPr>
          <w:p w14:paraId="17DD6DF7" w14:textId="77777777" w:rsidR="00A4089D" w:rsidRPr="00A4089D" w:rsidRDefault="00A4089D" w:rsidP="00C53564">
            <w:pPr>
              <w:spacing w:line="360" w:lineRule="auto"/>
              <w:jc w:val="both"/>
              <w:rPr>
                <w:color w:val="000000"/>
                <w:sz w:val="22"/>
                <w:szCs w:val="22"/>
              </w:rPr>
            </w:pPr>
            <w:r w:rsidRPr="00A4089D">
              <w:rPr>
                <w:color w:val="000000"/>
                <w:sz w:val="22"/>
                <w:szCs w:val="22"/>
              </w:rPr>
              <w:t>ROTA 01: SAÍDA ESCOLA ESTADUAL DOUTOR CIRO MACIEL ATÉ A COMUNIDADE DO JENIPAPINHO</w:t>
            </w:r>
          </w:p>
          <w:p w14:paraId="24D06DA8"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MICRO-ÔNIBUS</w:t>
            </w:r>
          </w:p>
          <w:p w14:paraId="6B0B8019"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26</w:t>
            </w:r>
          </w:p>
          <w:p w14:paraId="333E3685"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hideMark/>
          </w:tcPr>
          <w:p w14:paraId="74BE5478" w14:textId="77777777" w:rsidR="00A4089D" w:rsidRPr="00A4089D" w:rsidRDefault="00A4089D" w:rsidP="00C53564">
            <w:pPr>
              <w:spacing w:line="360" w:lineRule="auto"/>
              <w:jc w:val="center"/>
              <w:rPr>
                <w:color w:val="000000"/>
                <w:sz w:val="22"/>
                <w:szCs w:val="22"/>
              </w:rPr>
            </w:pPr>
            <w:r w:rsidRPr="00A4089D">
              <w:rPr>
                <w:color w:val="000000"/>
                <w:sz w:val="22"/>
                <w:szCs w:val="22"/>
              </w:rPr>
              <w:t>MANHÃ</w:t>
            </w:r>
          </w:p>
        </w:tc>
        <w:tc>
          <w:tcPr>
            <w:tcW w:w="687" w:type="pct"/>
            <w:shd w:val="clear" w:color="auto" w:fill="auto"/>
            <w:noWrap/>
            <w:vAlign w:val="center"/>
            <w:hideMark/>
          </w:tcPr>
          <w:p w14:paraId="44BB7CB9" w14:textId="77777777" w:rsidR="00A4089D" w:rsidRPr="00A4089D" w:rsidRDefault="00A4089D" w:rsidP="00C53564">
            <w:pPr>
              <w:spacing w:line="360" w:lineRule="auto"/>
              <w:jc w:val="center"/>
              <w:rPr>
                <w:color w:val="000000"/>
                <w:sz w:val="22"/>
                <w:szCs w:val="22"/>
              </w:rPr>
            </w:pPr>
            <w:r w:rsidRPr="00A4089D">
              <w:rPr>
                <w:color w:val="000000"/>
                <w:sz w:val="22"/>
                <w:szCs w:val="22"/>
              </w:rPr>
              <w:t>100</w:t>
            </w:r>
          </w:p>
        </w:tc>
        <w:tc>
          <w:tcPr>
            <w:tcW w:w="577" w:type="pct"/>
            <w:shd w:val="clear" w:color="auto" w:fill="auto"/>
            <w:vAlign w:val="center"/>
          </w:tcPr>
          <w:p w14:paraId="67ACAC3B" w14:textId="77777777" w:rsidR="00A4089D" w:rsidRPr="00A4089D" w:rsidRDefault="00A4089D" w:rsidP="00C53564">
            <w:pPr>
              <w:spacing w:line="360" w:lineRule="auto"/>
              <w:jc w:val="center"/>
              <w:rPr>
                <w:color w:val="000000"/>
                <w:sz w:val="22"/>
                <w:szCs w:val="22"/>
              </w:rPr>
            </w:pPr>
            <w:r w:rsidRPr="00A4089D">
              <w:rPr>
                <w:color w:val="000000"/>
                <w:sz w:val="22"/>
                <w:szCs w:val="22"/>
              </w:rPr>
              <w:t>3.300</w:t>
            </w:r>
          </w:p>
        </w:tc>
        <w:tc>
          <w:tcPr>
            <w:tcW w:w="589" w:type="pct"/>
            <w:vAlign w:val="center"/>
          </w:tcPr>
          <w:p w14:paraId="66584A45" w14:textId="3042C579"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6426160D" w14:textId="65D0B87B" w:rsidR="00A4089D" w:rsidRPr="00A4089D" w:rsidRDefault="00A4089D" w:rsidP="00C53564">
            <w:pPr>
              <w:spacing w:line="360" w:lineRule="auto"/>
              <w:jc w:val="center"/>
              <w:rPr>
                <w:color w:val="000000"/>
                <w:sz w:val="22"/>
                <w:szCs w:val="22"/>
              </w:rPr>
            </w:pPr>
            <w:r w:rsidRPr="00A4089D">
              <w:rPr>
                <w:color w:val="000000"/>
                <w:sz w:val="22"/>
                <w:szCs w:val="22"/>
              </w:rPr>
              <w:t>23.155,11</w:t>
            </w:r>
          </w:p>
        </w:tc>
      </w:tr>
      <w:tr w:rsidR="00A4089D" w:rsidRPr="00A4089D" w14:paraId="3039B2BE" w14:textId="77777777" w:rsidTr="00C53564">
        <w:trPr>
          <w:trHeight w:val="20"/>
        </w:trPr>
        <w:tc>
          <w:tcPr>
            <w:tcW w:w="439" w:type="pct"/>
            <w:shd w:val="clear" w:color="auto" w:fill="auto"/>
            <w:noWrap/>
            <w:vAlign w:val="center"/>
          </w:tcPr>
          <w:p w14:paraId="4E540C70" w14:textId="77777777" w:rsidR="00A4089D" w:rsidRPr="00A4089D" w:rsidRDefault="00A4089D" w:rsidP="00C53564">
            <w:pPr>
              <w:numPr>
                <w:ilvl w:val="0"/>
                <w:numId w:val="22"/>
              </w:numPr>
              <w:spacing w:line="360" w:lineRule="auto"/>
              <w:ind w:left="0" w:firstLine="0"/>
              <w:contextualSpacing/>
              <w:jc w:val="center"/>
              <w:rPr>
                <w:color w:val="000000"/>
                <w:sz w:val="22"/>
                <w:szCs w:val="22"/>
              </w:rPr>
            </w:pPr>
          </w:p>
        </w:tc>
        <w:tc>
          <w:tcPr>
            <w:tcW w:w="1424" w:type="pct"/>
            <w:shd w:val="clear" w:color="auto" w:fill="auto"/>
            <w:noWrap/>
            <w:vAlign w:val="center"/>
          </w:tcPr>
          <w:p w14:paraId="096E02A7" w14:textId="77777777" w:rsidR="00A4089D" w:rsidRPr="00A4089D" w:rsidRDefault="00A4089D" w:rsidP="00C53564">
            <w:pPr>
              <w:spacing w:line="360" w:lineRule="auto"/>
              <w:jc w:val="both"/>
              <w:rPr>
                <w:color w:val="000000"/>
                <w:sz w:val="22"/>
                <w:szCs w:val="22"/>
              </w:rPr>
            </w:pPr>
            <w:r w:rsidRPr="00A4089D">
              <w:rPr>
                <w:color w:val="000000"/>
                <w:sz w:val="22"/>
                <w:szCs w:val="22"/>
              </w:rPr>
              <w:t>ROTA 03: SAÍDA ESCOLA ESTADUAL DOUTOR CIRO MACIEL ATÉ A COMUNIDADE GRAMADO/FUNIL/ROCHEDO/MIRANDA/JIRU</w:t>
            </w:r>
          </w:p>
          <w:p w14:paraId="5C686B9A"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MICRO-ONIBUS</w:t>
            </w:r>
          </w:p>
          <w:p w14:paraId="2CF4CFDC"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21</w:t>
            </w:r>
          </w:p>
          <w:p w14:paraId="46D6E764" w14:textId="77777777" w:rsidR="00A4089D" w:rsidRPr="00A4089D" w:rsidRDefault="00A4089D" w:rsidP="00C53564">
            <w:pPr>
              <w:spacing w:line="360" w:lineRule="auto"/>
              <w:jc w:val="both"/>
              <w:rPr>
                <w:color w:val="000000"/>
                <w:sz w:val="22"/>
                <w:szCs w:val="22"/>
              </w:rPr>
            </w:pPr>
            <w:r w:rsidRPr="00A4089D">
              <w:rPr>
                <w:color w:val="000000"/>
                <w:sz w:val="22"/>
                <w:szCs w:val="22"/>
              </w:rPr>
              <w:lastRenderedPageBreak/>
              <w:t>IDA E VOLTA</w:t>
            </w:r>
          </w:p>
        </w:tc>
        <w:tc>
          <w:tcPr>
            <w:tcW w:w="551" w:type="pct"/>
            <w:shd w:val="clear" w:color="auto" w:fill="auto"/>
            <w:noWrap/>
            <w:vAlign w:val="center"/>
          </w:tcPr>
          <w:p w14:paraId="3D77B135" w14:textId="77777777" w:rsidR="00A4089D" w:rsidRPr="00A4089D" w:rsidRDefault="00A4089D" w:rsidP="00C53564">
            <w:pPr>
              <w:spacing w:line="360" w:lineRule="auto"/>
              <w:jc w:val="center"/>
              <w:rPr>
                <w:color w:val="000000"/>
                <w:sz w:val="22"/>
                <w:szCs w:val="22"/>
              </w:rPr>
            </w:pPr>
            <w:r w:rsidRPr="00A4089D">
              <w:rPr>
                <w:color w:val="000000"/>
                <w:sz w:val="22"/>
                <w:szCs w:val="22"/>
              </w:rPr>
              <w:lastRenderedPageBreak/>
              <w:t>MANHÃ</w:t>
            </w:r>
          </w:p>
        </w:tc>
        <w:tc>
          <w:tcPr>
            <w:tcW w:w="687" w:type="pct"/>
            <w:shd w:val="clear" w:color="auto" w:fill="auto"/>
            <w:noWrap/>
            <w:vAlign w:val="center"/>
          </w:tcPr>
          <w:p w14:paraId="33D61BD7" w14:textId="77777777" w:rsidR="00A4089D" w:rsidRPr="00A4089D" w:rsidRDefault="00A4089D" w:rsidP="00C53564">
            <w:pPr>
              <w:spacing w:line="360" w:lineRule="auto"/>
              <w:jc w:val="center"/>
              <w:rPr>
                <w:color w:val="000000"/>
                <w:sz w:val="22"/>
                <w:szCs w:val="22"/>
              </w:rPr>
            </w:pPr>
            <w:r w:rsidRPr="00A4089D">
              <w:rPr>
                <w:color w:val="000000"/>
                <w:sz w:val="22"/>
                <w:szCs w:val="22"/>
              </w:rPr>
              <w:t>84</w:t>
            </w:r>
          </w:p>
        </w:tc>
        <w:tc>
          <w:tcPr>
            <w:tcW w:w="577" w:type="pct"/>
            <w:shd w:val="clear" w:color="auto" w:fill="auto"/>
            <w:vAlign w:val="center"/>
          </w:tcPr>
          <w:p w14:paraId="37F6DBED" w14:textId="77777777" w:rsidR="00A4089D" w:rsidRPr="00A4089D" w:rsidRDefault="00A4089D" w:rsidP="00C53564">
            <w:pPr>
              <w:spacing w:line="360" w:lineRule="auto"/>
              <w:jc w:val="center"/>
              <w:rPr>
                <w:color w:val="000000"/>
                <w:sz w:val="22"/>
                <w:szCs w:val="22"/>
              </w:rPr>
            </w:pPr>
            <w:r w:rsidRPr="00A4089D">
              <w:rPr>
                <w:color w:val="000000"/>
                <w:sz w:val="22"/>
                <w:szCs w:val="22"/>
              </w:rPr>
              <w:t>2.772</w:t>
            </w:r>
          </w:p>
        </w:tc>
        <w:tc>
          <w:tcPr>
            <w:tcW w:w="589" w:type="pct"/>
            <w:vAlign w:val="center"/>
          </w:tcPr>
          <w:p w14:paraId="145FDE41" w14:textId="398C3FC8"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3CDE1E35" w14:textId="33B0E3D3" w:rsidR="00A4089D" w:rsidRPr="00A4089D" w:rsidRDefault="00A4089D" w:rsidP="00C53564">
            <w:pPr>
              <w:spacing w:line="360" w:lineRule="auto"/>
              <w:jc w:val="center"/>
              <w:rPr>
                <w:color w:val="000000"/>
                <w:sz w:val="22"/>
                <w:szCs w:val="22"/>
              </w:rPr>
            </w:pPr>
            <w:r w:rsidRPr="00A4089D">
              <w:rPr>
                <w:color w:val="000000"/>
                <w:sz w:val="22"/>
                <w:szCs w:val="22"/>
              </w:rPr>
              <w:t>19.450,2924</w:t>
            </w:r>
          </w:p>
        </w:tc>
      </w:tr>
      <w:tr w:rsidR="00A4089D" w:rsidRPr="00A4089D" w14:paraId="477E468F" w14:textId="77777777" w:rsidTr="00C53564">
        <w:trPr>
          <w:trHeight w:val="20"/>
        </w:trPr>
        <w:tc>
          <w:tcPr>
            <w:tcW w:w="439" w:type="pct"/>
            <w:shd w:val="clear" w:color="auto" w:fill="auto"/>
            <w:noWrap/>
            <w:vAlign w:val="center"/>
          </w:tcPr>
          <w:p w14:paraId="308AF48C" w14:textId="77777777" w:rsidR="00A4089D" w:rsidRPr="00A4089D" w:rsidRDefault="00A4089D" w:rsidP="00C53564">
            <w:pPr>
              <w:numPr>
                <w:ilvl w:val="0"/>
                <w:numId w:val="22"/>
              </w:numPr>
              <w:spacing w:line="360" w:lineRule="auto"/>
              <w:ind w:left="0" w:firstLine="0"/>
              <w:contextualSpacing/>
              <w:jc w:val="center"/>
              <w:rPr>
                <w:color w:val="000000"/>
                <w:sz w:val="22"/>
                <w:szCs w:val="22"/>
              </w:rPr>
            </w:pPr>
          </w:p>
        </w:tc>
        <w:tc>
          <w:tcPr>
            <w:tcW w:w="1424" w:type="pct"/>
            <w:shd w:val="clear" w:color="auto" w:fill="auto"/>
            <w:noWrap/>
            <w:vAlign w:val="center"/>
          </w:tcPr>
          <w:p w14:paraId="5DD46A50" w14:textId="77777777" w:rsidR="00A4089D" w:rsidRPr="00A4089D" w:rsidRDefault="00A4089D" w:rsidP="00C53564">
            <w:pPr>
              <w:spacing w:line="360" w:lineRule="auto"/>
              <w:jc w:val="both"/>
              <w:rPr>
                <w:color w:val="000000"/>
                <w:sz w:val="22"/>
                <w:szCs w:val="22"/>
              </w:rPr>
            </w:pPr>
            <w:r w:rsidRPr="00A4089D">
              <w:rPr>
                <w:color w:val="000000"/>
                <w:sz w:val="22"/>
                <w:szCs w:val="22"/>
              </w:rPr>
              <w:t>ROTA 11: SAÍDA ESCOLA ESTADUAL DOUTOR CIRO MACIEL ATÉ COMUNIDADE SANTA MARTA/SANTA CRUZ/FORMOSO/PORIFIRIO/FUMAÇA</w:t>
            </w:r>
          </w:p>
          <w:p w14:paraId="38FF5588"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MICROONIBUS</w:t>
            </w:r>
          </w:p>
          <w:p w14:paraId="36810D69"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26</w:t>
            </w:r>
          </w:p>
          <w:p w14:paraId="0FEC482B"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tcPr>
          <w:p w14:paraId="769956FC" w14:textId="77777777" w:rsidR="00A4089D" w:rsidRPr="00A4089D" w:rsidRDefault="00A4089D" w:rsidP="00C53564">
            <w:pPr>
              <w:spacing w:line="360" w:lineRule="auto"/>
              <w:jc w:val="center"/>
              <w:rPr>
                <w:color w:val="000000"/>
                <w:sz w:val="22"/>
                <w:szCs w:val="22"/>
              </w:rPr>
            </w:pPr>
            <w:r w:rsidRPr="00A4089D">
              <w:rPr>
                <w:color w:val="000000"/>
                <w:sz w:val="22"/>
                <w:szCs w:val="22"/>
              </w:rPr>
              <w:t>TARDE</w:t>
            </w:r>
          </w:p>
        </w:tc>
        <w:tc>
          <w:tcPr>
            <w:tcW w:w="687" w:type="pct"/>
            <w:shd w:val="clear" w:color="auto" w:fill="auto"/>
            <w:noWrap/>
            <w:vAlign w:val="center"/>
          </w:tcPr>
          <w:p w14:paraId="73AAF8AE" w14:textId="77777777" w:rsidR="00A4089D" w:rsidRPr="00A4089D" w:rsidRDefault="00A4089D" w:rsidP="00C53564">
            <w:pPr>
              <w:spacing w:line="360" w:lineRule="auto"/>
              <w:jc w:val="center"/>
              <w:rPr>
                <w:color w:val="000000"/>
                <w:sz w:val="22"/>
                <w:szCs w:val="22"/>
              </w:rPr>
            </w:pPr>
            <w:r w:rsidRPr="00A4089D">
              <w:rPr>
                <w:color w:val="000000"/>
                <w:sz w:val="22"/>
                <w:szCs w:val="22"/>
              </w:rPr>
              <w:t>100</w:t>
            </w:r>
          </w:p>
        </w:tc>
        <w:tc>
          <w:tcPr>
            <w:tcW w:w="577" w:type="pct"/>
            <w:shd w:val="clear" w:color="auto" w:fill="auto"/>
            <w:vAlign w:val="center"/>
          </w:tcPr>
          <w:p w14:paraId="01132439" w14:textId="77777777" w:rsidR="00A4089D" w:rsidRPr="00A4089D" w:rsidRDefault="00A4089D" w:rsidP="00C53564">
            <w:pPr>
              <w:spacing w:line="360" w:lineRule="auto"/>
              <w:jc w:val="center"/>
              <w:rPr>
                <w:color w:val="000000"/>
                <w:sz w:val="22"/>
                <w:szCs w:val="22"/>
              </w:rPr>
            </w:pPr>
            <w:r w:rsidRPr="00A4089D">
              <w:rPr>
                <w:color w:val="000000"/>
                <w:sz w:val="22"/>
                <w:szCs w:val="22"/>
              </w:rPr>
              <w:t>3.300</w:t>
            </w:r>
          </w:p>
        </w:tc>
        <w:tc>
          <w:tcPr>
            <w:tcW w:w="589" w:type="pct"/>
            <w:vAlign w:val="center"/>
          </w:tcPr>
          <w:p w14:paraId="56615FAB" w14:textId="6C4BEE8C"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70A00F77" w14:textId="07817ED4" w:rsidR="00A4089D" w:rsidRPr="00A4089D" w:rsidRDefault="00A4089D" w:rsidP="00C53564">
            <w:pPr>
              <w:spacing w:line="360" w:lineRule="auto"/>
              <w:jc w:val="center"/>
              <w:rPr>
                <w:color w:val="000000"/>
                <w:sz w:val="22"/>
                <w:szCs w:val="22"/>
              </w:rPr>
            </w:pPr>
            <w:r w:rsidRPr="00A4089D">
              <w:rPr>
                <w:color w:val="000000"/>
                <w:sz w:val="22"/>
                <w:szCs w:val="22"/>
              </w:rPr>
              <w:t>23.155,11</w:t>
            </w:r>
          </w:p>
        </w:tc>
      </w:tr>
      <w:tr w:rsidR="00A4089D" w:rsidRPr="00A4089D" w14:paraId="246BC781" w14:textId="77777777" w:rsidTr="00C53564">
        <w:trPr>
          <w:trHeight w:val="20"/>
        </w:trPr>
        <w:tc>
          <w:tcPr>
            <w:tcW w:w="5000" w:type="pct"/>
            <w:gridSpan w:val="7"/>
            <w:shd w:val="clear" w:color="auto" w:fill="auto"/>
            <w:noWrap/>
            <w:vAlign w:val="center"/>
          </w:tcPr>
          <w:p w14:paraId="5265BF61" w14:textId="77777777" w:rsidR="00A4089D" w:rsidRPr="00A4089D" w:rsidRDefault="00A4089D" w:rsidP="00C53564">
            <w:pPr>
              <w:spacing w:line="360" w:lineRule="auto"/>
              <w:jc w:val="center"/>
              <w:rPr>
                <w:color w:val="000000"/>
                <w:sz w:val="22"/>
                <w:szCs w:val="22"/>
              </w:rPr>
            </w:pPr>
            <w:r w:rsidRPr="00A4089D">
              <w:rPr>
                <w:color w:val="000000"/>
                <w:sz w:val="22"/>
                <w:szCs w:val="22"/>
              </w:rPr>
              <w:t>LOTE 02 - KOMBI</w:t>
            </w:r>
          </w:p>
        </w:tc>
      </w:tr>
      <w:tr w:rsidR="00A4089D" w:rsidRPr="00A4089D" w14:paraId="1CBA7946" w14:textId="77777777" w:rsidTr="00C53564">
        <w:trPr>
          <w:trHeight w:val="20"/>
        </w:trPr>
        <w:tc>
          <w:tcPr>
            <w:tcW w:w="439" w:type="pct"/>
            <w:shd w:val="clear" w:color="auto" w:fill="auto"/>
            <w:noWrap/>
            <w:vAlign w:val="center"/>
          </w:tcPr>
          <w:p w14:paraId="55D15C7B" w14:textId="77777777" w:rsidR="00A4089D" w:rsidRPr="00A4089D" w:rsidRDefault="00A4089D" w:rsidP="00C53564">
            <w:pPr>
              <w:numPr>
                <w:ilvl w:val="0"/>
                <w:numId w:val="23"/>
              </w:numPr>
              <w:spacing w:line="360" w:lineRule="auto"/>
              <w:ind w:left="0" w:firstLine="0"/>
              <w:contextualSpacing/>
              <w:jc w:val="center"/>
              <w:rPr>
                <w:color w:val="000000"/>
                <w:sz w:val="22"/>
                <w:szCs w:val="22"/>
              </w:rPr>
            </w:pPr>
          </w:p>
        </w:tc>
        <w:tc>
          <w:tcPr>
            <w:tcW w:w="1424" w:type="pct"/>
            <w:shd w:val="clear" w:color="auto" w:fill="auto"/>
            <w:noWrap/>
            <w:vAlign w:val="center"/>
            <w:hideMark/>
          </w:tcPr>
          <w:p w14:paraId="5BD5B280" w14:textId="77777777" w:rsidR="00A4089D" w:rsidRPr="00A4089D" w:rsidRDefault="00A4089D" w:rsidP="00C53564">
            <w:pPr>
              <w:spacing w:line="360" w:lineRule="auto"/>
              <w:jc w:val="both"/>
              <w:rPr>
                <w:color w:val="000000"/>
                <w:sz w:val="22"/>
                <w:szCs w:val="22"/>
              </w:rPr>
            </w:pPr>
            <w:r w:rsidRPr="00A4089D">
              <w:rPr>
                <w:color w:val="000000"/>
                <w:sz w:val="22"/>
                <w:szCs w:val="22"/>
              </w:rPr>
              <w:t>ROTA 02: SAÍDA ESCOLA ESTADUAL DOUTOR CIRO MACIEL ATÉ A COMUNIDADE DO GRAMADO</w:t>
            </w:r>
          </w:p>
          <w:p w14:paraId="302DADD8"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KOMBI</w:t>
            </w:r>
          </w:p>
          <w:p w14:paraId="63730D09"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04</w:t>
            </w:r>
          </w:p>
          <w:p w14:paraId="4FC7FCBE"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hideMark/>
          </w:tcPr>
          <w:p w14:paraId="4637E322" w14:textId="77777777" w:rsidR="00A4089D" w:rsidRPr="00A4089D" w:rsidRDefault="00A4089D" w:rsidP="00C53564">
            <w:pPr>
              <w:spacing w:line="360" w:lineRule="auto"/>
              <w:jc w:val="center"/>
              <w:rPr>
                <w:color w:val="000000"/>
                <w:sz w:val="22"/>
                <w:szCs w:val="22"/>
              </w:rPr>
            </w:pPr>
            <w:r w:rsidRPr="00A4089D">
              <w:rPr>
                <w:color w:val="000000"/>
                <w:sz w:val="22"/>
                <w:szCs w:val="22"/>
              </w:rPr>
              <w:t>TARDE</w:t>
            </w:r>
          </w:p>
        </w:tc>
        <w:tc>
          <w:tcPr>
            <w:tcW w:w="687" w:type="pct"/>
            <w:shd w:val="clear" w:color="auto" w:fill="auto"/>
            <w:noWrap/>
            <w:vAlign w:val="center"/>
          </w:tcPr>
          <w:p w14:paraId="69116E95" w14:textId="77777777" w:rsidR="00A4089D" w:rsidRPr="00A4089D" w:rsidRDefault="00A4089D" w:rsidP="00C53564">
            <w:pPr>
              <w:spacing w:line="360" w:lineRule="auto"/>
              <w:jc w:val="center"/>
              <w:rPr>
                <w:color w:val="000000"/>
                <w:sz w:val="22"/>
                <w:szCs w:val="22"/>
              </w:rPr>
            </w:pPr>
            <w:r w:rsidRPr="00A4089D">
              <w:rPr>
                <w:color w:val="000000"/>
                <w:sz w:val="22"/>
                <w:szCs w:val="22"/>
              </w:rPr>
              <w:t>20</w:t>
            </w:r>
          </w:p>
        </w:tc>
        <w:tc>
          <w:tcPr>
            <w:tcW w:w="577" w:type="pct"/>
            <w:shd w:val="clear" w:color="auto" w:fill="auto"/>
            <w:vAlign w:val="center"/>
          </w:tcPr>
          <w:p w14:paraId="5CCC4529" w14:textId="77777777" w:rsidR="00A4089D" w:rsidRPr="00A4089D" w:rsidRDefault="00A4089D" w:rsidP="00C53564">
            <w:pPr>
              <w:spacing w:line="360" w:lineRule="auto"/>
              <w:jc w:val="center"/>
              <w:rPr>
                <w:color w:val="000000"/>
                <w:sz w:val="22"/>
                <w:szCs w:val="22"/>
              </w:rPr>
            </w:pPr>
            <w:r w:rsidRPr="00A4089D">
              <w:rPr>
                <w:color w:val="000000"/>
                <w:sz w:val="22"/>
                <w:szCs w:val="22"/>
              </w:rPr>
              <w:t>660</w:t>
            </w:r>
          </w:p>
        </w:tc>
        <w:tc>
          <w:tcPr>
            <w:tcW w:w="589" w:type="pct"/>
            <w:vAlign w:val="center"/>
          </w:tcPr>
          <w:p w14:paraId="2386197A" w14:textId="380B624D"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6A8C2027" w14:textId="69D2C59D" w:rsidR="00A4089D" w:rsidRPr="00A4089D" w:rsidRDefault="00A4089D" w:rsidP="00C53564">
            <w:pPr>
              <w:spacing w:line="360" w:lineRule="auto"/>
              <w:jc w:val="center"/>
              <w:rPr>
                <w:color w:val="000000"/>
                <w:sz w:val="22"/>
                <w:szCs w:val="22"/>
              </w:rPr>
            </w:pPr>
            <w:r w:rsidRPr="00A4089D">
              <w:rPr>
                <w:color w:val="000000"/>
                <w:sz w:val="22"/>
                <w:szCs w:val="22"/>
              </w:rPr>
              <w:t>4.631,0220</w:t>
            </w:r>
          </w:p>
        </w:tc>
      </w:tr>
      <w:tr w:rsidR="00A4089D" w:rsidRPr="00A4089D" w14:paraId="3C4825E4" w14:textId="77777777" w:rsidTr="00C53564">
        <w:trPr>
          <w:trHeight w:val="20"/>
        </w:trPr>
        <w:tc>
          <w:tcPr>
            <w:tcW w:w="439" w:type="pct"/>
            <w:shd w:val="clear" w:color="auto" w:fill="auto"/>
            <w:noWrap/>
            <w:vAlign w:val="center"/>
          </w:tcPr>
          <w:p w14:paraId="38CB24A2" w14:textId="77777777" w:rsidR="00A4089D" w:rsidRPr="00A4089D" w:rsidRDefault="00A4089D" w:rsidP="00C53564">
            <w:pPr>
              <w:numPr>
                <w:ilvl w:val="0"/>
                <w:numId w:val="23"/>
              </w:numPr>
              <w:spacing w:line="360" w:lineRule="auto"/>
              <w:ind w:left="0" w:firstLine="0"/>
              <w:contextualSpacing/>
              <w:jc w:val="center"/>
              <w:rPr>
                <w:color w:val="000000"/>
                <w:sz w:val="22"/>
                <w:szCs w:val="22"/>
              </w:rPr>
            </w:pPr>
          </w:p>
        </w:tc>
        <w:tc>
          <w:tcPr>
            <w:tcW w:w="1424" w:type="pct"/>
            <w:shd w:val="clear" w:color="auto" w:fill="auto"/>
            <w:noWrap/>
            <w:vAlign w:val="center"/>
          </w:tcPr>
          <w:p w14:paraId="64492926" w14:textId="77777777" w:rsidR="00A4089D" w:rsidRPr="00A4089D" w:rsidRDefault="00A4089D" w:rsidP="00C53564">
            <w:pPr>
              <w:spacing w:line="360" w:lineRule="auto"/>
              <w:jc w:val="both"/>
              <w:rPr>
                <w:color w:val="000000"/>
                <w:sz w:val="22"/>
                <w:szCs w:val="22"/>
              </w:rPr>
            </w:pPr>
            <w:r w:rsidRPr="00A4089D">
              <w:rPr>
                <w:color w:val="000000"/>
                <w:sz w:val="22"/>
                <w:szCs w:val="22"/>
              </w:rPr>
              <w:t>ROTA 05: SAÍDA ESCOLA ESTADUAL DOUTOR CIRO MACIEL ATÉ A COMUNIDADE FULGENCIO</w:t>
            </w:r>
          </w:p>
          <w:p w14:paraId="65BC8FE3"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KOMBI</w:t>
            </w:r>
          </w:p>
          <w:p w14:paraId="0DE8E5B0"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04</w:t>
            </w:r>
          </w:p>
          <w:p w14:paraId="3AC04BD5"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tcPr>
          <w:p w14:paraId="7E29FB5F" w14:textId="77777777" w:rsidR="00A4089D" w:rsidRPr="00A4089D" w:rsidRDefault="00A4089D" w:rsidP="00C53564">
            <w:pPr>
              <w:spacing w:line="360" w:lineRule="auto"/>
              <w:jc w:val="center"/>
              <w:rPr>
                <w:color w:val="000000"/>
                <w:sz w:val="22"/>
                <w:szCs w:val="22"/>
              </w:rPr>
            </w:pPr>
            <w:r w:rsidRPr="00A4089D">
              <w:rPr>
                <w:color w:val="000000"/>
                <w:sz w:val="22"/>
                <w:szCs w:val="22"/>
              </w:rPr>
              <w:t>MANHÃ</w:t>
            </w:r>
          </w:p>
        </w:tc>
        <w:tc>
          <w:tcPr>
            <w:tcW w:w="687" w:type="pct"/>
            <w:shd w:val="clear" w:color="auto" w:fill="auto"/>
            <w:noWrap/>
            <w:vAlign w:val="center"/>
          </w:tcPr>
          <w:p w14:paraId="2B9D7947" w14:textId="77777777" w:rsidR="00A4089D" w:rsidRPr="00A4089D" w:rsidRDefault="00A4089D" w:rsidP="00C53564">
            <w:pPr>
              <w:spacing w:line="360" w:lineRule="auto"/>
              <w:jc w:val="center"/>
              <w:rPr>
                <w:color w:val="000000"/>
                <w:sz w:val="22"/>
                <w:szCs w:val="22"/>
              </w:rPr>
            </w:pPr>
            <w:r w:rsidRPr="00A4089D">
              <w:rPr>
                <w:color w:val="000000"/>
                <w:sz w:val="22"/>
                <w:szCs w:val="22"/>
              </w:rPr>
              <w:t>41</w:t>
            </w:r>
          </w:p>
        </w:tc>
        <w:tc>
          <w:tcPr>
            <w:tcW w:w="577" w:type="pct"/>
            <w:shd w:val="clear" w:color="auto" w:fill="auto"/>
            <w:vAlign w:val="center"/>
          </w:tcPr>
          <w:p w14:paraId="534265BE" w14:textId="77777777" w:rsidR="00A4089D" w:rsidRPr="00A4089D" w:rsidRDefault="00A4089D" w:rsidP="00C53564">
            <w:pPr>
              <w:spacing w:line="360" w:lineRule="auto"/>
              <w:jc w:val="center"/>
              <w:rPr>
                <w:color w:val="000000"/>
                <w:sz w:val="22"/>
                <w:szCs w:val="22"/>
              </w:rPr>
            </w:pPr>
            <w:r w:rsidRPr="00A4089D">
              <w:rPr>
                <w:color w:val="000000"/>
                <w:sz w:val="22"/>
                <w:szCs w:val="22"/>
              </w:rPr>
              <w:t>1.353</w:t>
            </w:r>
          </w:p>
        </w:tc>
        <w:tc>
          <w:tcPr>
            <w:tcW w:w="589" w:type="pct"/>
            <w:vAlign w:val="center"/>
          </w:tcPr>
          <w:p w14:paraId="354618C5" w14:textId="27C6FE1D"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5D3102E0" w14:textId="01647C33" w:rsidR="00A4089D" w:rsidRPr="00A4089D" w:rsidRDefault="00A4089D" w:rsidP="00C53564">
            <w:pPr>
              <w:spacing w:line="360" w:lineRule="auto"/>
              <w:jc w:val="center"/>
              <w:rPr>
                <w:color w:val="000000"/>
                <w:sz w:val="22"/>
                <w:szCs w:val="22"/>
              </w:rPr>
            </w:pPr>
            <w:r w:rsidRPr="00A4089D">
              <w:rPr>
                <w:color w:val="000000"/>
                <w:sz w:val="22"/>
                <w:szCs w:val="22"/>
              </w:rPr>
              <w:t>9.493,5951</w:t>
            </w:r>
          </w:p>
        </w:tc>
      </w:tr>
      <w:tr w:rsidR="00A4089D" w:rsidRPr="00A4089D" w14:paraId="29A1A3E5" w14:textId="77777777" w:rsidTr="00C53564">
        <w:trPr>
          <w:trHeight w:val="20"/>
        </w:trPr>
        <w:tc>
          <w:tcPr>
            <w:tcW w:w="439" w:type="pct"/>
            <w:shd w:val="clear" w:color="auto" w:fill="auto"/>
            <w:noWrap/>
            <w:vAlign w:val="center"/>
          </w:tcPr>
          <w:p w14:paraId="36E25F7D" w14:textId="77777777" w:rsidR="00A4089D" w:rsidRPr="00A4089D" w:rsidRDefault="00A4089D" w:rsidP="00C53564">
            <w:pPr>
              <w:numPr>
                <w:ilvl w:val="0"/>
                <w:numId w:val="23"/>
              </w:numPr>
              <w:spacing w:line="360" w:lineRule="auto"/>
              <w:ind w:left="0" w:firstLine="0"/>
              <w:contextualSpacing/>
              <w:jc w:val="center"/>
              <w:rPr>
                <w:color w:val="000000"/>
                <w:sz w:val="22"/>
                <w:szCs w:val="22"/>
              </w:rPr>
            </w:pPr>
          </w:p>
        </w:tc>
        <w:tc>
          <w:tcPr>
            <w:tcW w:w="1424" w:type="pct"/>
            <w:shd w:val="clear" w:color="auto" w:fill="auto"/>
            <w:noWrap/>
            <w:vAlign w:val="center"/>
          </w:tcPr>
          <w:p w14:paraId="25761913" w14:textId="77777777" w:rsidR="00A4089D" w:rsidRPr="00A4089D" w:rsidRDefault="00A4089D" w:rsidP="00C53564">
            <w:pPr>
              <w:spacing w:line="360" w:lineRule="auto"/>
              <w:jc w:val="both"/>
              <w:rPr>
                <w:color w:val="000000"/>
                <w:sz w:val="22"/>
                <w:szCs w:val="22"/>
              </w:rPr>
            </w:pPr>
            <w:r w:rsidRPr="00A4089D">
              <w:rPr>
                <w:color w:val="000000"/>
                <w:sz w:val="22"/>
                <w:szCs w:val="22"/>
              </w:rPr>
              <w:t xml:space="preserve">ROTA 07: SAÍDA ESCOLA ESTADUAL DOUTOR CIRO MACIEL ATÉ A COMUNIDADE </w:t>
            </w:r>
            <w:r w:rsidRPr="00A4089D">
              <w:rPr>
                <w:color w:val="000000"/>
                <w:sz w:val="22"/>
                <w:szCs w:val="22"/>
              </w:rPr>
              <w:lastRenderedPageBreak/>
              <w:t>JENIPAPÃO/TRÊS PEDRAS/CAROCA</w:t>
            </w:r>
          </w:p>
          <w:p w14:paraId="3EACBF80"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KOMBI</w:t>
            </w:r>
          </w:p>
          <w:p w14:paraId="043B63ED" w14:textId="77777777" w:rsidR="00A4089D" w:rsidRPr="00A4089D" w:rsidRDefault="00A4089D" w:rsidP="00C53564">
            <w:pPr>
              <w:spacing w:line="360" w:lineRule="auto"/>
              <w:jc w:val="both"/>
              <w:rPr>
                <w:color w:val="000000"/>
                <w:sz w:val="22"/>
                <w:szCs w:val="22"/>
              </w:rPr>
            </w:pPr>
            <w:r w:rsidRPr="00A4089D">
              <w:rPr>
                <w:color w:val="000000"/>
                <w:sz w:val="22"/>
                <w:szCs w:val="22"/>
              </w:rPr>
              <w:t xml:space="preserve">CAPACIDADE: 09 </w:t>
            </w:r>
          </w:p>
          <w:p w14:paraId="75752714"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tcPr>
          <w:p w14:paraId="2A691C02" w14:textId="77777777" w:rsidR="00A4089D" w:rsidRPr="00A4089D" w:rsidRDefault="00A4089D" w:rsidP="00C53564">
            <w:pPr>
              <w:spacing w:line="360" w:lineRule="auto"/>
              <w:jc w:val="center"/>
              <w:rPr>
                <w:color w:val="000000"/>
                <w:sz w:val="22"/>
                <w:szCs w:val="22"/>
              </w:rPr>
            </w:pPr>
            <w:r w:rsidRPr="00A4089D">
              <w:rPr>
                <w:color w:val="000000"/>
                <w:sz w:val="22"/>
                <w:szCs w:val="22"/>
              </w:rPr>
              <w:lastRenderedPageBreak/>
              <w:t>MANHÃ</w:t>
            </w:r>
          </w:p>
        </w:tc>
        <w:tc>
          <w:tcPr>
            <w:tcW w:w="687" w:type="pct"/>
            <w:shd w:val="clear" w:color="auto" w:fill="auto"/>
            <w:noWrap/>
            <w:vAlign w:val="center"/>
          </w:tcPr>
          <w:p w14:paraId="1D644861" w14:textId="77777777" w:rsidR="00A4089D" w:rsidRPr="00A4089D" w:rsidRDefault="00A4089D" w:rsidP="00C53564">
            <w:pPr>
              <w:spacing w:line="360" w:lineRule="auto"/>
              <w:jc w:val="center"/>
              <w:rPr>
                <w:color w:val="000000"/>
                <w:sz w:val="22"/>
                <w:szCs w:val="22"/>
              </w:rPr>
            </w:pPr>
            <w:r w:rsidRPr="00A4089D">
              <w:rPr>
                <w:color w:val="000000"/>
                <w:sz w:val="22"/>
                <w:szCs w:val="22"/>
              </w:rPr>
              <w:t>90</w:t>
            </w:r>
          </w:p>
        </w:tc>
        <w:tc>
          <w:tcPr>
            <w:tcW w:w="577" w:type="pct"/>
            <w:shd w:val="clear" w:color="auto" w:fill="auto"/>
            <w:vAlign w:val="center"/>
          </w:tcPr>
          <w:p w14:paraId="2B3967F0" w14:textId="77777777" w:rsidR="00A4089D" w:rsidRPr="00A4089D" w:rsidRDefault="00A4089D" w:rsidP="00C53564">
            <w:pPr>
              <w:spacing w:line="360" w:lineRule="auto"/>
              <w:jc w:val="center"/>
              <w:rPr>
                <w:color w:val="000000"/>
                <w:sz w:val="22"/>
                <w:szCs w:val="22"/>
              </w:rPr>
            </w:pPr>
            <w:r w:rsidRPr="00A4089D">
              <w:rPr>
                <w:color w:val="000000"/>
                <w:sz w:val="22"/>
                <w:szCs w:val="22"/>
              </w:rPr>
              <w:t>2.970</w:t>
            </w:r>
          </w:p>
        </w:tc>
        <w:tc>
          <w:tcPr>
            <w:tcW w:w="589" w:type="pct"/>
            <w:vAlign w:val="center"/>
          </w:tcPr>
          <w:p w14:paraId="54552C97" w14:textId="180F65B8"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629C84DB" w14:textId="0CEC3B9F" w:rsidR="00A4089D" w:rsidRPr="00A4089D" w:rsidRDefault="00A4089D" w:rsidP="00C53564">
            <w:pPr>
              <w:spacing w:line="360" w:lineRule="auto"/>
              <w:jc w:val="center"/>
              <w:rPr>
                <w:color w:val="000000"/>
                <w:sz w:val="22"/>
                <w:szCs w:val="22"/>
              </w:rPr>
            </w:pPr>
            <w:r w:rsidRPr="00A4089D">
              <w:rPr>
                <w:color w:val="000000"/>
                <w:sz w:val="22"/>
                <w:szCs w:val="22"/>
              </w:rPr>
              <w:t>20.839,5990</w:t>
            </w:r>
          </w:p>
        </w:tc>
      </w:tr>
      <w:tr w:rsidR="00A4089D" w:rsidRPr="00A4089D" w14:paraId="2594DDF2" w14:textId="77777777" w:rsidTr="00C53564">
        <w:trPr>
          <w:trHeight w:val="20"/>
        </w:trPr>
        <w:tc>
          <w:tcPr>
            <w:tcW w:w="439" w:type="pct"/>
            <w:shd w:val="clear" w:color="auto" w:fill="auto"/>
            <w:noWrap/>
            <w:vAlign w:val="center"/>
          </w:tcPr>
          <w:p w14:paraId="391955F8" w14:textId="77777777" w:rsidR="00A4089D" w:rsidRPr="00A4089D" w:rsidRDefault="00A4089D" w:rsidP="00C53564">
            <w:pPr>
              <w:numPr>
                <w:ilvl w:val="0"/>
                <w:numId w:val="23"/>
              </w:numPr>
              <w:spacing w:line="360" w:lineRule="auto"/>
              <w:ind w:left="0" w:firstLine="0"/>
              <w:contextualSpacing/>
              <w:jc w:val="center"/>
              <w:rPr>
                <w:color w:val="000000"/>
                <w:sz w:val="22"/>
                <w:szCs w:val="22"/>
              </w:rPr>
            </w:pPr>
          </w:p>
        </w:tc>
        <w:tc>
          <w:tcPr>
            <w:tcW w:w="1424" w:type="pct"/>
            <w:shd w:val="clear" w:color="auto" w:fill="auto"/>
            <w:noWrap/>
            <w:vAlign w:val="center"/>
          </w:tcPr>
          <w:p w14:paraId="1C03D367" w14:textId="77777777" w:rsidR="00A4089D" w:rsidRPr="00A4089D" w:rsidRDefault="00A4089D" w:rsidP="00C53564">
            <w:pPr>
              <w:spacing w:line="360" w:lineRule="auto"/>
              <w:jc w:val="both"/>
              <w:rPr>
                <w:color w:val="000000"/>
                <w:sz w:val="22"/>
                <w:szCs w:val="22"/>
              </w:rPr>
            </w:pPr>
            <w:r w:rsidRPr="00A4089D">
              <w:rPr>
                <w:color w:val="000000"/>
                <w:sz w:val="22"/>
                <w:szCs w:val="22"/>
              </w:rPr>
              <w:t>ROTA 09: SAÍDA ESCOLA ESTADUAL DOUTOR CIRO MACIEL ATÉ COMUNIDADE FORMOSO/POSSES</w:t>
            </w:r>
          </w:p>
          <w:p w14:paraId="59D1D4C2"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KOMBI</w:t>
            </w:r>
          </w:p>
          <w:p w14:paraId="61DBF51C"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07</w:t>
            </w:r>
          </w:p>
          <w:p w14:paraId="4E571CD2"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tcPr>
          <w:p w14:paraId="7EF98278" w14:textId="77777777" w:rsidR="00A4089D" w:rsidRPr="00A4089D" w:rsidRDefault="00A4089D" w:rsidP="00C53564">
            <w:pPr>
              <w:spacing w:line="360" w:lineRule="auto"/>
              <w:jc w:val="center"/>
              <w:rPr>
                <w:color w:val="000000"/>
                <w:sz w:val="22"/>
                <w:szCs w:val="22"/>
              </w:rPr>
            </w:pPr>
            <w:r w:rsidRPr="00A4089D">
              <w:rPr>
                <w:color w:val="000000"/>
                <w:sz w:val="22"/>
                <w:szCs w:val="22"/>
              </w:rPr>
              <w:t>TARDE</w:t>
            </w:r>
          </w:p>
        </w:tc>
        <w:tc>
          <w:tcPr>
            <w:tcW w:w="687" w:type="pct"/>
            <w:shd w:val="clear" w:color="auto" w:fill="auto"/>
            <w:noWrap/>
            <w:vAlign w:val="center"/>
          </w:tcPr>
          <w:p w14:paraId="450F4229" w14:textId="77777777" w:rsidR="00A4089D" w:rsidRPr="00A4089D" w:rsidRDefault="00A4089D" w:rsidP="00C53564">
            <w:pPr>
              <w:spacing w:line="360" w:lineRule="auto"/>
              <w:jc w:val="center"/>
              <w:rPr>
                <w:color w:val="000000"/>
                <w:sz w:val="22"/>
                <w:szCs w:val="22"/>
              </w:rPr>
            </w:pPr>
            <w:r w:rsidRPr="00A4089D">
              <w:rPr>
                <w:color w:val="000000"/>
                <w:sz w:val="22"/>
                <w:szCs w:val="22"/>
              </w:rPr>
              <w:t>88</w:t>
            </w:r>
          </w:p>
        </w:tc>
        <w:tc>
          <w:tcPr>
            <w:tcW w:w="577" w:type="pct"/>
            <w:shd w:val="clear" w:color="auto" w:fill="auto"/>
            <w:vAlign w:val="center"/>
          </w:tcPr>
          <w:p w14:paraId="7569EF71" w14:textId="77777777" w:rsidR="00A4089D" w:rsidRPr="00A4089D" w:rsidRDefault="00A4089D" w:rsidP="00C53564">
            <w:pPr>
              <w:spacing w:line="360" w:lineRule="auto"/>
              <w:jc w:val="center"/>
              <w:rPr>
                <w:color w:val="000000"/>
                <w:sz w:val="22"/>
                <w:szCs w:val="22"/>
              </w:rPr>
            </w:pPr>
            <w:r w:rsidRPr="00A4089D">
              <w:rPr>
                <w:color w:val="000000"/>
                <w:sz w:val="22"/>
                <w:szCs w:val="22"/>
              </w:rPr>
              <w:t>2.904</w:t>
            </w:r>
          </w:p>
        </w:tc>
        <w:tc>
          <w:tcPr>
            <w:tcW w:w="589" w:type="pct"/>
            <w:vAlign w:val="center"/>
          </w:tcPr>
          <w:p w14:paraId="7C13A600" w14:textId="21BE0CC0"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18D45A32" w14:textId="5FFAC705" w:rsidR="00A4089D" w:rsidRPr="00A4089D" w:rsidRDefault="00A4089D" w:rsidP="00C53564">
            <w:pPr>
              <w:spacing w:line="360" w:lineRule="auto"/>
              <w:jc w:val="center"/>
              <w:rPr>
                <w:color w:val="000000"/>
                <w:sz w:val="22"/>
                <w:szCs w:val="22"/>
              </w:rPr>
            </w:pPr>
            <w:r w:rsidRPr="00A4089D">
              <w:rPr>
                <w:color w:val="000000"/>
                <w:sz w:val="22"/>
                <w:szCs w:val="22"/>
              </w:rPr>
              <w:t>20.376,4968</w:t>
            </w:r>
          </w:p>
        </w:tc>
      </w:tr>
      <w:tr w:rsidR="00A4089D" w:rsidRPr="00A4089D" w14:paraId="3AF141AF" w14:textId="77777777" w:rsidTr="00C53564">
        <w:trPr>
          <w:trHeight w:val="20"/>
        </w:trPr>
        <w:tc>
          <w:tcPr>
            <w:tcW w:w="439" w:type="pct"/>
            <w:shd w:val="clear" w:color="auto" w:fill="auto"/>
            <w:noWrap/>
            <w:vAlign w:val="center"/>
          </w:tcPr>
          <w:p w14:paraId="5B136614" w14:textId="77777777" w:rsidR="00A4089D" w:rsidRPr="00A4089D" w:rsidRDefault="00A4089D" w:rsidP="00C53564">
            <w:pPr>
              <w:numPr>
                <w:ilvl w:val="0"/>
                <w:numId w:val="23"/>
              </w:numPr>
              <w:spacing w:line="360" w:lineRule="auto"/>
              <w:ind w:left="0" w:firstLine="0"/>
              <w:contextualSpacing/>
              <w:jc w:val="center"/>
              <w:rPr>
                <w:color w:val="000000"/>
                <w:sz w:val="22"/>
                <w:szCs w:val="22"/>
              </w:rPr>
            </w:pPr>
          </w:p>
        </w:tc>
        <w:tc>
          <w:tcPr>
            <w:tcW w:w="1424" w:type="pct"/>
            <w:shd w:val="clear" w:color="auto" w:fill="auto"/>
            <w:noWrap/>
            <w:vAlign w:val="center"/>
          </w:tcPr>
          <w:p w14:paraId="123FECF4" w14:textId="77777777" w:rsidR="00A4089D" w:rsidRPr="00A4089D" w:rsidRDefault="00A4089D" w:rsidP="00C53564">
            <w:pPr>
              <w:spacing w:line="360" w:lineRule="auto"/>
              <w:jc w:val="both"/>
              <w:rPr>
                <w:color w:val="000000"/>
                <w:sz w:val="22"/>
                <w:szCs w:val="22"/>
              </w:rPr>
            </w:pPr>
            <w:r w:rsidRPr="00A4089D">
              <w:rPr>
                <w:color w:val="000000"/>
                <w:sz w:val="22"/>
                <w:szCs w:val="22"/>
              </w:rPr>
              <w:t>ROTA 10: SAÍDA ESCOLA ESTADUAL DOUTOR CIRO MACIEL ATÉ COMUNIDADE SANTA MARTA</w:t>
            </w:r>
          </w:p>
          <w:p w14:paraId="3971FE65"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KOMBI</w:t>
            </w:r>
          </w:p>
          <w:p w14:paraId="6539338B"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06</w:t>
            </w:r>
          </w:p>
          <w:p w14:paraId="5E7B46F1"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tcPr>
          <w:p w14:paraId="3A5D7786" w14:textId="77777777" w:rsidR="00A4089D" w:rsidRPr="00A4089D" w:rsidRDefault="00A4089D" w:rsidP="00C53564">
            <w:pPr>
              <w:spacing w:line="360" w:lineRule="auto"/>
              <w:jc w:val="center"/>
              <w:rPr>
                <w:color w:val="000000"/>
                <w:sz w:val="22"/>
                <w:szCs w:val="22"/>
              </w:rPr>
            </w:pPr>
            <w:r w:rsidRPr="00A4089D">
              <w:rPr>
                <w:color w:val="000000"/>
                <w:sz w:val="22"/>
                <w:szCs w:val="22"/>
              </w:rPr>
              <w:t>MANHÃ</w:t>
            </w:r>
          </w:p>
        </w:tc>
        <w:tc>
          <w:tcPr>
            <w:tcW w:w="687" w:type="pct"/>
            <w:shd w:val="clear" w:color="auto" w:fill="auto"/>
            <w:noWrap/>
            <w:vAlign w:val="center"/>
          </w:tcPr>
          <w:p w14:paraId="2EBF1FB4" w14:textId="77777777" w:rsidR="00A4089D" w:rsidRPr="00A4089D" w:rsidRDefault="00A4089D" w:rsidP="00C53564">
            <w:pPr>
              <w:spacing w:line="360" w:lineRule="auto"/>
              <w:jc w:val="center"/>
              <w:rPr>
                <w:color w:val="000000"/>
                <w:sz w:val="22"/>
                <w:szCs w:val="22"/>
              </w:rPr>
            </w:pPr>
            <w:r w:rsidRPr="00A4089D">
              <w:rPr>
                <w:color w:val="000000"/>
                <w:sz w:val="22"/>
                <w:szCs w:val="22"/>
              </w:rPr>
              <w:t>47</w:t>
            </w:r>
          </w:p>
        </w:tc>
        <w:tc>
          <w:tcPr>
            <w:tcW w:w="577" w:type="pct"/>
            <w:shd w:val="clear" w:color="auto" w:fill="auto"/>
            <w:vAlign w:val="center"/>
          </w:tcPr>
          <w:p w14:paraId="753015ED" w14:textId="77777777" w:rsidR="00A4089D" w:rsidRPr="00A4089D" w:rsidRDefault="00A4089D" w:rsidP="00C53564">
            <w:pPr>
              <w:spacing w:line="360" w:lineRule="auto"/>
              <w:jc w:val="center"/>
              <w:rPr>
                <w:color w:val="000000"/>
                <w:sz w:val="22"/>
                <w:szCs w:val="22"/>
              </w:rPr>
            </w:pPr>
            <w:r w:rsidRPr="00A4089D">
              <w:rPr>
                <w:color w:val="000000"/>
                <w:sz w:val="22"/>
                <w:szCs w:val="22"/>
              </w:rPr>
              <w:t>1.551</w:t>
            </w:r>
          </w:p>
        </w:tc>
        <w:tc>
          <w:tcPr>
            <w:tcW w:w="589" w:type="pct"/>
            <w:vAlign w:val="center"/>
          </w:tcPr>
          <w:p w14:paraId="50C6279F" w14:textId="12FBF17A"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5CEAE8C9" w14:textId="38C5712A" w:rsidR="00A4089D" w:rsidRPr="00A4089D" w:rsidRDefault="00A4089D" w:rsidP="00C53564">
            <w:pPr>
              <w:spacing w:line="360" w:lineRule="auto"/>
              <w:jc w:val="center"/>
              <w:rPr>
                <w:color w:val="000000"/>
                <w:sz w:val="22"/>
                <w:szCs w:val="22"/>
              </w:rPr>
            </w:pPr>
            <w:r w:rsidRPr="00A4089D">
              <w:rPr>
                <w:color w:val="000000"/>
                <w:sz w:val="22"/>
                <w:szCs w:val="22"/>
              </w:rPr>
              <w:t>10.882,9017</w:t>
            </w:r>
          </w:p>
        </w:tc>
      </w:tr>
      <w:tr w:rsidR="00A4089D" w:rsidRPr="00A4089D" w14:paraId="169905A4" w14:textId="77777777" w:rsidTr="00C53564">
        <w:trPr>
          <w:trHeight w:val="20"/>
        </w:trPr>
        <w:tc>
          <w:tcPr>
            <w:tcW w:w="439" w:type="pct"/>
            <w:shd w:val="clear" w:color="auto" w:fill="auto"/>
            <w:noWrap/>
            <w:vAlign w:val="center"/>
          </w:tcPr>
          <w:p w14:paraId="5471A82C" w14:textId="77777777" w:rsidR="00A4089D" w:rsidRPr="00A4089D" w:rsidRDefault="00A4089D" w:rsidP="00C53564">
            <w:pPr>
              <w:numPr>
                <w:ilvl w:val="0"/>
                <w:numId w:val="23"/>
              </w:numPr>
              <w:spacing w:line="360" w:lineRule="auto"/>
              <w:ind w:left="0" w:firstLine="0"/>
              <w:contextualSpacing/>
              <w:jc w:val="center"/>
              <w:rPr>
                <w:color w:val="000000"/>
                <w:sz w:val="22"/>
                <w:szCs w:val="22"/>
              </w:rPr>
            </w:pPr>
          </w:p>
        </w:tc>
        <w:tc>
          <w:tcPr>
            <w:tcW w:w="1424" w:type="pct"/>
            <w:shd w:val="clear" w:color="auto" w:fill="auto"/>
            <w:noWrap/>
            <w:vAlign w:val="center"/>
          </w:tcPr>
          <w:p w14:paraId="274D7268" w14:textId="77777777" w:rsidR="00A4089D" w:rsidRPr="00A4089D" w:rsidRDefault="00A4089D" w:rsidP="00C53564">
            <w:pPr>
              <w:spacing w:line="360" w:lineRule="auto"/>
              <w:jc w:val="both"/>
              <w:rPr>
                <w:color w:val="000000"/>
                <w:sz w:val="22"/>
                <w:szCs w:val="22"/>
              </w:rPr>
            </w:pPr>
            <w:r w:rsidRPr="00A4089D">
              <w:rPr>
                <w:color w:val="000000"/>
                <w:sz w:val="22"/>
                <w:szCs w:val="22"/>
              </w:rPr>
              <w:t>ROTA 12: SAÍDA ESCOLA ESTADUAL DOUTOR CIRO MACIEL ATÉ COMUNIDADE FUMAÇA/MANILHA/SANTA CRUZ</w:t>
            </w:r>
          </w:p>
          <w:p w14:paraId="612AD220"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KOMBI</w:t>
            </w:r>
          </w:p>
          <w:p w14:paraId="42CC075E"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11</w:t>
            </w:r>
          </w:p>
          <w:p w14:paraId="284370A6"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tcPr>
          <w:p w14:paraId="3E455F6E" w14:textId="77777777" w:rsidR="00A4089D" w:rsidRPr="00A4089D" w:rsidRDefault="00A4089D" w:rsidP="00C53564">
            <w:pPr>
              <w:spacing w:line="360" w:lineRule="auto"/>
              <w:jc w:val="center"/>
              <w:rPr>
                <w:color w:val="000000"/>
                <w:sz w:val="22"/>
                <w:szCs w:val="22"/>
              </w:rPr>
            </w:pPr>
            <w:r w:rsidRPr="00A4089D">
              <w:rPr>
                <w:color w:val="000000"/>
                <w:sz w:val="22"/>
                <w:szCs w:val="22"/>
              </w:rPr>
              <w:t>MANHÃ</w:t>
            </w:r>
          </w:p>
        </w:tc>
        <w:tc>
          <w:tcPr>
            <w:tcW w:w="687" w:type="pct"/>
            <w:shd w:val="clear" w:color="auto" w:fill="auto"/>
            <w:noWrap/>
            <w:vAlign w:val="center"/>
          </w:tcPr>
          <w:p w14:paraId="066AD19C" w14:textId="77777777" w:rsidR="00A4089D" w:rsidRPr="00A4089D" w:rsidRDefault="00A4089D" w:rsidP="00C53564">
            <w:pPr>
              <w:spacing w:line="360" w:lineRule="auto"/>
              <w:jc w:val="center"/>
              <w:rPr>
                <w:color w:val="000000"/>
                <w:sz w:val="22"/>
                <w:szCs w:val="22"/>
              </w:rPr>
            </w:pPr>
            <w:r w:rsidRPr="00A4089D">
              <w:rPr>
                <w:color w:val="000000"/>
                <w:sz w:val="22"/>
                <w:szCs w:val="22"/>
              </w:rPr>
              <w:t>100</w:t>
            </w:r>
          </w:p>
        </w:tc>
        <w:tc>
          <w:tcPr>
            <w:tcW w:w="577" w:type="pct"/>
            <w:shd w:val="clear" w:color="auto" w:fill="auto"/>
            <w:vAlign w:val="center"/>
          </w:tcPr>
          <w:p w14:paraId="4AF80E8F" w14:textId="77777777" w:rsidR="00A4089D" w:rsidRPr="00A4089D" w:rsidRDefault="00A4089D" w:rsidP="00C53564">
            <w:pPr>
              <w:spacing w:line="360" w:lineRule="auto"/>
              <w:jc w:val="center"/>
              <w:rPr>
                <w:color w:val="000000"/>
                <w:sz w:val="22"/>
                <w:szCs w:val="22"/>
              </w:rPr>
            </w:pPr>
            <w:r w:rsidRPr="00A4089D">
              <w:rPr>
                <w:color w:val="000000"/>
                <w:sz w:val="22"/>
                <w:szCs w:val="22"/>
              </w:rPr>
              <w:t>3.300</w:t>
            </w:r>
          </w:p>
        </w:tc>
        <w:tc>
          <w:tcPr>
            <w:tcW w:w="589" w:type="pct"/>
            <w:vAlign w:val="center"/>
          </w:tcPr>
          <w:p w14:paraId="29536954" w14:textId="666B92FC"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7FFC8C23" w14:textId="295F9AB1" w:rsidR="00A4089D" w:rsidRPr="00A4089D" w:rsidRDefault="00A4089D" w:rsidP="00C53564">
            <w:pPr>
              <w:spacing w:line="360" w:lineRule="auto"/>
              <w:jc w:val="center"/>
              <w:rPr>
                <w:color w:val="000000"/>
                <w:sz w:val="22"/>
                <w:szCs w:val="22"/>
              </w:rPr>
            </w:pPr>
            <w:r w:rsidRPr="00A4089D">
              <w:rPr>
                <w:color w:val="000000"/>
                <w:sz w:val="22"/>
                <w:szCs w:val="22"/>
              </w:rPr>
              <w:t>23.155,11</w:t>
            </w:r>
          </w:p>
        </w:tc>
      </w:tr>
      <w:tr w:rsidR="00A4089D" w:rsidRPr="00A4089D" w14:paraId="54C84824" w14:textId="77777777" w:rsidTr="00C53564">
        <w:trPr>
          <w:trHeight w:val="20"/>
        </w:trPr>
        <w:tc>
          <w:tcPr>
            <w:tcW w:w="439" w:type="pct"/>
            <w:shd w:val="clear" w:color="auto" w:fill="auto"/>
            <w:noWrap/>
            <w:vAlign w:val="center"/>
          </w:tcPr>
          <w:p w14:paraId="077A1FDA" w14:textId="77777777" w:rsidR="00A4089D" w:rsidRPr="00A4089D" w:rsidRDefault="00A4089D" w:rsidP="00C53564">
            <w:pPr>
              <w:numPr>
                <w:ilvl w:val="0"/>
                <w:numId w:val="23"/>
              </w:numPr>
              <w:spacing w:line="360" w:lineRule="auto"/>
              <w:ind w:left="0" w:firstLine="0"/>
              <w:contextualSpacing/>
              <w:jc w:val="center"/>
              <w:rPr>
                <w:color w:val="000000"/>
                <w:sz w:val="22"/>
                <w:szCs w:val="22"/>
              </w:rPr>
            </w:pPr>
          </w:p>
        </w:tc>
        <w:tc>
          <w:tcPr>
            <w:tcW w:w="1424" w:type="pct"/>
            <w:shd w:val="clear" w:color="auto" w:fill="auto"/>
            <w:noWrap/>
            <w:vAlign w:val="center"/>
          </w:tcPr>
          <w:p w14:paraId="7324954E" w14:textId="77777777" w:rsidR="00A4089D" w:rsidRPr="00A4089D" w:rsidRDefault="00A4089D" w:rsidP="00C53564">
            <w:pPr>
              <w:spacing w:line="360" w:lineRule="auto"/>
              <w:jc w:val="both"/>
              <w:rPr>
                <w:color w:val="000000"/>
                <w:sz w:val="22"/>
                <w:szCs w:val="22"/>
              </w:rPr>
            </w:pPr>
            <w:r w:rsidRPr="00A4089D">
              <w:rPr>
                <w:color w:val="000000"/>
                <w:sz w:val="22"/>
                <w:szCs w:val="22"/>
              </w:rPr>
              <w:t xml:space="preserve">ROTA 13: SAÍDA ESCOLA ESTADUAL DOUTOR </w:t>
            </w:r>
            <w:r w:rsidRPr="00A4089D">
              <w:rPr>
                <w:color w:val="000000"/>
                <w:sz w:val="22"/>
                <w:szCs w:val="22"/>
              </w:rPr>
              <w:lastRenderedPageBreak/>
              <w:t>CIRO MACIEL ATÉ COMUNIDADE FUMAÇA</w:t>
            </w:r>
          </w:p>
          <w:p w14:paraId="5D80CA7E"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KOMBI</w:t>
            </w:r>
          </w:p>
          <w:p w14:paraId="30E5390A"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07</w:t>
            </w:r>
          </w:p>
          <w:p w14:paraId="64C9F25F"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tcPr>
          <w:p w14:paraId="32641A21" w14:textId="77777777" w:rsidR="00A4089D" w:rsidRPr="00A4089D" w:rsidRDefault="00A4089D" w:rsidP="00C53564">
            <w:pPr>
              <w:spacing w:line="360" w:lineRule="auto"/>
              <w:jc w:val="center"/>
              <w:rPr>
                <w:color w:val="000000"/>
                <w:sz w:val="22"/>
                <w:szCs w:val="22"/>
              </w:rPr>
            </w:pPr>
            <w:r w:rsidRPr="00A4089D">
              <w:rPr>
                <w:color w:val="000000"/>
                <w:sz w:val="22"/>
                <w:szCs w:val="22"/>
              </w:rPr>
              <w:lastRenderedPageBreak/>
              <w:t>MANHÃ</w:t>
            </w:r>
          </w:p>
        </w:tc>
        <w:tc>
          <w:tcPr>
            <w:tcW w:w="687" w:type="pct"/>
            <w:shd w:val="clear" w:color="auto" w:fill="auto"/>
            <w:noWrap/>
            <w:vAlign w:val="center"/>
          </w:tcPr>
          <w:p w14:paraId="454B21E1" w14:textId="77777777" w:rsidR="00A4089D" w:rsidRPr="00A4089D" w:rsidRDefault="00A4089D" w:rsidP="00C53564">
            <w:pPr>
              <w:spacing w:line="360" w:lineRule="auto"/>
              <w:jc w:val="center"/>
              <w:rPr>
                <w:color w:val="000000"/>
                <w:sz w:val="22"/>
                <w:szCs w:val="22"/>
              </w:rPr>
            </w:pPr>
            <w:r w:rsidRPr="00A4089D">
              <w:rPr>
                <w:color w:val="000000"/>
                <w:sz w:val="22"/>
                <w:szCs w:val="22"/>
              </w:rPr>
              <w:t>40</w:t>
            </w:r>
          </w:p>
        </w:tc>
        <w:tc>
          <w:tcPr>
            <w:tcW w:w="577" w:type="pct"/>
            <w:shd w:val="clear" w:color="auto" w:fill="auto"/>
            <w:vAlign w:val="center"/>
          </w:tcPr>
          <w:p w14:paraId="6E5F8FEC" w14:textId="77777777" w:rsidR="00A4089D" w:rsidRPr="00A4089D" w:rsidRDefault="00A4089D" w:rsidP="00C53564">
            <w:pPr>
              <w:spacing w:line="360" w:lineRule="auto"/>
              <w:jc w:val="center"/>
              <w:rPr>
                <w:color w:val="000000"/>
                <w:sz w:val="22"/>
                <w:szCs w:val="22"/>
              </w:rPr>
            </w:pPr>
            <w:r w:rsidRPr="00A4089D">
              <w:rPr>
                <w:color w:val="000000"/>
                <w:sz w:val="22"/>
                <w:szCs w:val="22"/>
              </w:rPr>
              <w:t>1.320</w:t>
            </w:r>
          </w:p>
        </w:tc>
        <w:tc>
          <w:tcPr>
            <w:tcW w:w="589" w:type="pct"/>
            <w:vAlign w:val="center"/>
          </w:tcPr>
          <w:p w14:paraId="6321531C" w14:textId="47F2BA31"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107E351D" w14:textId="5AC7873C" w:rsidR="00A4089D" w:rsidRPr="00A4089D" w:rsidRDefault="00A4089D" w:rsidP="00C53564">
            <w:pPr>
              <w:spacing w:line="360" w:lineRule="auto"/>
              <w:jc w:val="center"/>
              <w:rPr>
                <w:color w:val="000000"/>
                <w:sz w:val="22"/>
                <w:szCs w:val="22"/>
              </w:rPr>
            </w:pPr>
            <w:r w:rsidRPr="00A4089D">
              <w:rPr>
                <w:color w:val="000000"/>
                <w:sz w:val="22"/>
                <w:szCs w:val="22"/>
              </w:rPr>
              <w:t>9.262,0440</w:t>
            </w:r>
          </w:p>
        </w:tc>
      </w:tr>
      <w:tr w:rsidR="00A4089D" w:rsidRPr="00A4089D" w14:paraId="4C505856" w14:textId="77777777" w:rsidTr="00C53564">
        <w:trPr>
          <w:trHeight w:val="20"/>
        </w:trPr>
        <w:tc>
          <w:tcPr>
            <w:tcW w:w="5000" w:type="pct"/>
            <w:gridSpan w:val="7"/>
            <w:shd w:val="clear" w:color="auto" w:fill="auto"/>
            <w:noWrap/>
            <w:vAlign w:val="center"/>
          </w:tcPr>
          <w:p w14:paraId="2284662C" w14:textId="77777777" w:rsidR="00A4089D" w:rsidRPr="00A4089D" w:rsidRDefault="00A4089D" w:rsidP="00C53564">
            <w:pPr>
              <w:spacing w:line="360" w:lineRule="auto"/>
              <w:jc w:val="center"/>
              <w:rPr>
                <w:color w:val="000000"/>
                <w:sz w:val="22"/>
                <w:szCs w:val="22"/>
              </w:rPr>
            </w:pPr>
            <w:r w:rsidRPr="00A4089D">
              <w:rPr>
                <w:color w:val="000000"/>
                <w:sz w:val="22"/>
                <w:szCs w:val="22"/>
              </w:rPr>
              <w:t>LOTE 03 - VAN</w:t>
            </w:r>
          </w:p>
        </w:tc>
      </w:tr>
      <w:tr w:rsidR="00A4089D" w:rsidRPr="00A4089D" w14:paraId="3F349FA6" w14:textId="77777777" w:rsidTr="00C53564">
        <w:trPr>
          <w:trHeight w:val="20"/>
        </w:trPr>
        <w:tc>
          <w:tcPr>
            <w:tcW w:w="439" w:type="pct"/>
            <w:shd w:val="clear" w:color="auto" w:fill="auto"/>
            <w:noWrap/>
            <w:vAlign w:val="center"/>
          </w:tcPr>
          <w:p w14:paraId="4159B77B" w14:textId="77777777" w:rsidR="00A4089D" w:rsidRPr="00A4089D" w:rsidRDefault="00A4089D" w:rsidP="00C53564">
            <w:pPr>
              <w:numPr>
                <w:ilvl w:val="0"/>
                <w:numId w:val="24"/>
              </w:numPr>
              <w:spacing w:line="360" w:lineRule="auto"/>
              <w:ind w:left="0" w:firstLine="0"/>
              <w:contextualSpacing/>
              <w:jc w:val="center"/>
              <w:rPr>
                <w:color w:val="000000"/>
                <w:sz w:val="22"/>
                <w:szCs w:val="22"/>
              </w:rPr>
            </w:pPr>
          </w:p>
        </w:tc>
        <w:tc>
          <w:tcPr>
            <w:tcW w:w="1424" w:type="pct"/>
            <w:shd w:val="clear" w:color="auto" w:fill="auto"/>
            <w:noWrap/>
            <w:vAlign w:val="center"/>
          </w:tcPr>
          <w:p w14:paraId="29E0B42A" w14:textId="77777777" w:rsidR="00A4089D" w:rsidRPr="00A4089D" w:rsidRDefault="00A4089D" w:rsidP="00C53564">
            <w:pPr>
              <w:spacing w:line="360" w:lineRule="auto"/>
              <w:jc w:val="both"/>
              <w:rPr>
                <w:color w:val="000000"/>
                <w:sz w:val="22"/>
                <w:szCs w:val="22"/>
              </w:rPr>
            </w:pPr>
            <w:r w:rsidRPr="00A4089D">
              <w:rPr>
                <w:color w:val="000000"/>
                <w:sz w:val="22"/>
                <w:szCs w:val="22"/>
              </w:rPr>
              <w:t>ROTA 06: SAÍDA ESCOLA ESTADUAL DOUTOR CIRO MACIEL ATÉ A COMUNIDADE PORFIRIOS</w:t>
            </w:r>
          </w:p>
          <w:p w14:paraId="2C6C77DD"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VAN</w:t>
            </w:r>
          </w:p>
          <w:p w14:paraId="583F337F"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19</w:t>
            </w:r>
          </w:p>
          <w:p w14:paraId="0BA783A7"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tcPr>
          <w:p w14:paraId="34726274" w14:textId="77777777" w:rsidR="00A4089D" w:rsidRPr="00A4089D" w:rsidRDefault="00A4089D" w:rsidP="00C53564">
            <w:pPr>
              <w:spacing w:line="360" w:lineRule="auto"/>
              <w:jc w:val="center"/>
              <w:rPr>
                <w:color w:val="000000"/>
                <w:sz w:val="22"/>
                <w:szCs w:val="22"/>
              </w:rPr>
            </w:pPr>
            <w:r w:rsidRPr="00A4089D">
              <w:rPr>
                <w:color w:val="000000"/>
                <w:sz w:val="22"/>
                <w:szCs w:val="22"/>
              </w:rPr>
              <w:t>MANHÃ</w:t>
            </w:r>
          </w:p>
        </w:tc>
        <w:tc>
          <w:tcPr>
            <w:tcW w:w="687" w:type="pct"/>
            <w:shd w:val="clear" w:color="auto" w:fill="auto"/>
            <w:noWrap/>
            <w:vAlign w:val="center"/>
          </w:tcPr>
          <w:p w14:paraId="2337CC3E" w14:textId="77777777" w:rsidR="00A4089D" w:rsidRPr="00A4089D" w:rsidRDefault="00A4089D" w:rsidP="00C53564">
            <w:pPr>
              <w:spacing w:line="360" w:lineRule="auto"/>
              <w:jc w:val="center"/>
              <w:rPr>
                <w:color w:val="000000"/>
                <w:sz w:val="22"/>
                <w:szCs w:val="22"/>
              </w:rPr>
            </w:pPr>
            <w:r w:rsidRPr="00A4089D">
              <w:rPr>
                <w:color w:val="000000"/>
                <w:sz w:val="22"/>
                <w:szCs w:val="22"/>
              </w:rPr>
              <w:t>72</w:t>
            </w:r>
          </w:p>
        </w:tc>
        <w:tc>
          <w:tcPr>
            <w:tcW w:w="577" w:type="pct"/>
            <w:shd w:val="clear" w:color="auto" w:fill="auto"/>
            <w:vAlign w:val="center"/>
          </w:tcPr>
          <w:p w14:paraId="2EA320AB" w14:textId="77777777" w:rsidR="00A4089D" w:rsidRPr="00A4089D" w:rsidRDefault="00A4089D" w:rsidP="00C53564">
            <w:pPr>
              <w:spacing w:line="360" w:lineRule="auto"/>
              <w:jc w:val="center"/>
              <w:rPr>
                <w:color w:val="000000"/>
                <w:sz w:val="22"/>
                <w:szCs w:val="22"/>
              </w:rPr>
            </w:pPr>
            <w:r w:rsidRPr="00A4089D">
              <w:rPr>
                <w:color w:val="000000"/>
                <w:sz w:val="22"/>
                <w:szCs w:val="22"/>
              </w:rPr>
              <w:t>2.376</w:t>
            </w:r>
          </w:p>
        </w:tc>
        <w:tc>
          <w:tcPr>
            <w:tcW w:w="589" w:type="pct"/>
            <w:vAlign w:val="center"/>
          </w:tcPr>
          <w:p w14:paraId="43291829" w14:textId="45DDD22D"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1A90C725" w14:textId="5EA97625" w:rsidR="00A4089D" w:rsidRPr="00A4089D" w:rsidRDefault="00A4089D" w:rsidP="00C53564">
            <w:pPr>
              <w:spacing w:line="360" w:lineRule="auto"/>
              <w:jc w:val="center"/>
              <w:rPr>
                <w:color w:val="000000"/>
                <w:sz w:val="22"/>
                <w:szCs w:val="22"/>
              </w:rPr>
            </w:pPr>
            <w:r w:rsidRPr="00A4089D">
              <w:rPr>
                <w:color w:val="000000"/>
                <w:sz w:val="22"/>
                <w:szCs w:val="22"/>
              </w:rPr>
              <w:t>16.671,6792</w:t>
            </w:r>
          </w:p>
        </w:tc>
      </w:tr>
      <w:tr w:rsidR="00A4089D" w:rsidRPr="00A4089D" w14:paraId="7A152152" w14:textId="77777777" w:rsidTr="00C53564">
        <w:trPr>
          <w:trHeight w:val="20"/>
        </w:trPr>
        <w:tc>
          <w:tcPr>
            <w:tcW w:w="439" w:type="pct"/>
            <w:shd w:val="clear" w:color="auto" w:fill="auto"/>
            <w:noWrap/>
            <w:vAlign w:val="center"/>
          </w:tcPr>
          <w:p w14:paraId="60DD6889" w14:textId="77777777" w:rsidR="00A4089D" w:rsidRPr="00A4089D" w:rsidRDefault="00A4089D" w:rsidP="00C53564">
            <w:pPr>
              <w:numPr>
                <w:ilvl w:val="0"/>
                <w:numId w:val="24"/>
              </w:numPr>
              <w:spacing w:line="360" w:lineRule="auto"/>
              <w:ind w:left="0" w:firstLine="0"/>
              <w:contextualSpacing/>
              <w:jc w:val="center"/>
              <w:rPr>
                <w:color w:val="000000"/>
                <w:sz w:val="22"/>
                <w:szCs w:val="22"/>
              </w:rPr>
            </w:pPr>
          </w:p>
        </w:tc>
        <w:tc>
          <w:tcPr>
            <w:tcW w:w="1424" w:type="pct"/>
            <w:shd w:val="clear" w:color="auto" w:fill="auto"/>
            <w:noWrap/>
            <w:vAlign w:val="center"/>
            <w:hideMark/>
          </w:tcPr>
          <w:p w14:paraId="290049AE" w14:textId="77777777" w:rsidR="00A4089D" w:rsidRPr="00A4089D" w:rsidRDefault="00A4089D" w:rsidP="00C53564">
            <w:pPr>
              <w:spacing w:line="360" w:lineRule="auto"/>
              <w:jc w:val="both"/>
              <w:rPr>
                <w:color w:val="000000"/>
                <w:sz w:val="22"/>
                <w:szCs w:val="22"/>
              </w:rPr>
            </w:pPr>
            <w:r w:rsidRPr="00A4089D">
              <w:rPr>
                <w:color w:val="000000"/>
                <w:sz w:val="22"/>
                <w:szCs w:val="22"/>
              </w:rPr>
              <w:t>ROTA 08: SAÍDA ESCOLA ESTADUAL DOUTOR CIRO MACIEL ATÉ COMUNIDADE FORMOSO/POSSES</w:t>
            </w:r>
          </w:p>
          <w:p w14:paraId="0B175FFF" w14:textId="77777777" w:rsidR="00A4089D" w:rsidRPr="00A4089D" w:rsidRDefault="00A4089D" w:rsidP="00C53564">
            <w:pPr>
              <w:spacing w:line="360" w:lineRule="auto"/>
              <w:jc w:val="both"/>
              <w:rPr>
                <w:color w:val="000000"/>
                <w:sz w:val="22"/>
                <w:szCs w:val="22"/>
              </w:rPr>
            </w:pPr>
            <w:r w:rsidRPr="00A4089D">
              <w:rPr>
                <w:color w:val="000000"/>
                <w:sz w:val="22"/>
                <w:szCs w:val="22"/>
              </w:rPr>
              <w:t>VEICULO TIPO: VAN</w:t>
            </w:r>
          </w:p>
          <w:p w14:paraId="1ACA6D91"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18</w:t>
            </w:r>
          </w:p>
          <w:p w14:paraId="62DA026E"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hideMark/>
          </w:tcPr>
          <w:p w14:paraId="609C1CFC" w14:textId="77777777" w:rsidR="00A4089D" w:rsidRPr="00A4089D" w:rsidRDefault="00A4089D" w:rsidP="00C53564">
            <w:pPr>
              <w:spacing w:line="360" w:lineRule="auto"/>
              <w:jc w:val="center"/>
              <w:rPr>
                <w:color w:val="000000"/>
                <w:sz w:val="22"/>
                <w:szCs w:val="22"/>
              </w:rPr>
            </w:pPr>
            <w:r w:rsidRPr="00A4089D">
              <w:rPr>
                <w:color w:val="000000"/>
                <w:sz w:val="22"/>
                <w:szCs w:val="22"/>
              </w:rPr>
              <w:t>MANHÃ</w:t>
            </w:r>
          </w:p>
        </w:tc>
        <w:tc>
          <w:tcPr>
            <w:tcW w:w="687" w:type="pct"/>
            <w:shd w:val="clear" w:color="auto" w:fill="auto"/>
            <w:noWrap/>
            <w:vAlign w:val="center"/>
          </w:tcPr>
          <w:p w14:paraId="6010E662" w14:textId="77777777" w:rsidR="00A4089D" w:rsidRPr="00A4089D" w:rsidRDefault="00A4089D" w:rsidP="00C53564">
            <w:pPr>
              <w:spacing w:line="360" w:lineRule="auto"/>
              <w:jc w:val="center"/>
              <w:rPr>
                <w:color w:val="000000"/>
                <w:sz w:val="22"/>
                <w:szCs w:val="22"/>
              </w:rPr>
            </w:pPr>
            <w:r w:rsidRPr="00A4089D">
              <w:rPr>
                <w:color w:val="000000"/>
                <w:sz w:val="22"/>
                <w:szCs w:val="22"/>
              </w:rPr>
              <w:t>88</w:t>
            </w:r>
          </w:p>
        </w:tc>
        <w:tc>
          <w:tcPr>
            <w:tcW w:w="577" w:type="pct"/>
            <w:shd w:val="clear" w:color="auto" w:fill="auto"/>
            <w:vAlign w:val="center"/>
          </w:tcPr>
          <w:p w14:paraId="03631A97" w14:textId="77777777" w:rsidR="00A4089D" w:rsidRPr="00A4089D" w:rsidRDefault="00A4089D" w:rsidP="00C53564">
            <w:pPr>
              <w:spacing w:line="360" w:lineRule="auto"/>
              <w:jc w:val="center"/>
              <w:rPr>
                <w:color w:val="000000"/>
                <w:sz w:val="22"/>
                <w:szCs w:val="22"/>
              </w:rPr>
            </w:pPr>
            <w:r w:rsidRPr="00A4089D">
              <w:rPr>
                <w:color w:val="000000"/>
                <w:sz w:val="22"/>
                <w:szCs w:val="22"/>
              </w:rPr>
              <w:t>2.904</w:t>
            </w:r>
          </w:p>
        </w:tc>
        <w:tc>
          <w:tcPr>
            <w:tcW w:w="589" w:type="pct"/>
            <w:vAlign w:val="center"/>
          </w:tcPr>
          <w:p w14:paraId="0BFFD64B" w14:textId="69D4E329"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70CCC100" w14:textId="4B2F84EB" w:rsidR="00A4089D" w:rsidRPr="00A4089D" w:rsidRDefault="00A4089D" w:rsidP="00C53564">
            <w:pPr>
              <w:spacing w:line="360" w:lineRule="auto"/>
              <w:jc w:val="center"/>
              <w:rPr>
                <w:color w:val="000000"/>
                <w:sz w:val="22"/>
                <w:szCs w:val="22"/>
              </w:rPr>
            </w:pPr>
            <w:r w:rsidRPr="00A4089D">
              <w:rPr>
                <w:color w:val="000000"/>
                <w:sz w:val="22"/>
                <w:szCs w:val="22"/>
              </w:rPr>
              <w:t>20.376,4968</w:t>
            </w:r>
          </w:p>
        </w:tc>
      </w:tr>
      <w:tr w:rsidR="00A4089D" w:rsidRPr="00A4089D" w14:paraId="4FE45ECE" w14:textId="77777777" w:rsidTr="00C53564">
        <w:trPr>
          <w:trHeight w:val="20"/>
        </w:trPr>
        <w:tc>
          <w:tcPr>
            <w:tcW w:w="439" w:type="pct"/>
            <w:shd w:val="clear" w:color="auto" w:fill="auto"/>
            <w:noWrap/>
            <w:vAlign w:val="center"/>
          </w:tcPr>
          <w:p w14:paraId="17AC3E9A" w14:textId="77777777" w:rsidR="00A4089D" w:rsidRPr="00A4089D" w:rsidRDefault="00A4089D" w:rsidP="00C53564">
            <w:pPr>
              <w:numPr>
                <w:ilvl w:val="0"/>
                <w:numId w:val="24"/>
              </w:numPr>
              <w:spacing w:line="360" w:lineRule="auto"/>
              <w:ind w:left="0" w:firstLine="0"/>
              <w:contextualSpacing/>
              <w:jc w:val="center"/>
              <w:rPr>
                <w:color w:val="000000"/>
                <w:sz w:val="22"/>
                <w:szCs w:val="22"/>
              </w:rPr>
            </w:pPr>
          </w:p>
        </w:tc>
        <w:tc>
          <w:tcPr>
            <w:tcW w:w="1424" w:type="pct"/>
            <w:shd w:val="clear" w:color="auto" w:fill="auto"/>
            <w:noWrap/>
            <w:vAlign w:val="center"/>
          </w:tcPr>
          <w:p w14:paraId="45EA5E81" w14:textId="77777777" w:rsidR="00A4089D" w:rsidRPr="00A4089D" w:rsidRDefault="00A4089D" w:rsidP="00C53564">
            <w:pPr>
              <w:spacing w:line="360" w:lineRule="auto"/>
              <w:jc w:val="both"/>
              <w:rPr>
                <w:color w:val="000000"/>
                <w:sz w:val="22"/>
                <w:szCs w:val="22"/>
              </w:rPr>
            </w:pPr>
            <w:r w:rsidRPr="00A4089D">
              <w:rPr>
                <w:color w:val="000000"/>
                <w:sz w:val="22"/>
                <w:szCs w:val="22"/>
              </w:rPr>
              <w:t>ROTA 04: SAÍDA ESCOLA ESTADUAL DOUTOR CIRO MACIEL ATÉ A COMUNIDADE LANDIM</w:t>
            </w:r>
          </w:p>
          <w:p w14:paraId="4B385C6B" w14:textId="77777777" w:rsidR="00A4089D" w:rsidRPr="00A4089D" w:rsidRDefault="00A4089D" w:rsidP="00C53564">
            <w:pPr>
              <w:spacing w:line="360" w:lineRule="auto"/>
              <w:jc w:val="both"/>
              <w:rPr>
                <w:color w:val="000000"/>
                <w:sz w:val="22"/>
                <w:szCs w:val="22"/>
              </w:rPr>
            </w:pPr>
            <w:r w:rsidRPr="00A4089D">
              <w:rPr>
                <w:color w:val="000000"/>
                <w:sz w:val="22"/>
                <w:szCs w:val="22"/>
              </w:rPr>
              <w:t xml:space="preserve">VEICULO TIPO: </w:t>
            </w:r>
          </w:p>
          <w:p w14:paraId="4C3E61BE" w14:textId="77777777" w:rsidR="00A4089D" w:rsidRPr="00A4089D" w:rsidRDefault="00A4089D" w:rsidP="00C53564">
            <w:pPr>
              <w:spacing w:line="360" w:lineRule="auto"/>
              <w:jc w:val="both"/>
              <w:rPr>
                <w:color w:val="000000"/>
                <w:sz w:val="22"/>
                <w:szCs w:val="22"/>
              </w:rPr>
            </w:pPr>
            <w:r w:rsidRPr="00A4089D">
              <w:rPr>
                <w:color w:val="000000"/>
                <w:sz w:val="22"/>
                <w:szCs w:val="22"/>
              </w:rPr>
              <w:t>CAPACIDADE: 17</w:t>
            </w:r>
          </w:p>
          <w:p w14:paraId="10388CF2" w14:textId="77777777" w:rsidR="00A4089D" w:rsidRPr="00A4089D" w:rsidRDefault="00A4089D" w:rsidP="00C53564">
            <w:pPr>
              <w:spacing w:line="360" w:lineRule="auto"/>
              <w:jc w:val="both"/>
              <w:rPr>
                <w:color w:val="000000"/>
                <w:sz w:val="22"/>
                <w:szCs w:val="22"/>
              </w:rPr>
            </w:pPr>
            <w:r w:rsidRPr="00A4089D">
              <w:rPr>
                <w:color w:val="000000"/>
                <w:sz w:val="22"/>
                <w:szCs w:val="22"/>
              </w:rPr>
              <w:t>IDA E VOLTA</w:t>
            </w:r>
          </w:p>
        </w:tc>
        <w:tc>
          <w:tcPr>
            <w:tcW w:w="551" w:type="pct"/>
            <w:shd w:val="clear" w:color="auto" w:fill="auto"/>
            <w:noWrap/>
            <w:vAlign w:val="center"/>
          </w:tcPr>
          <w:p w14:paraId="6483C800" w14:textId="77777777" w:rsidR="00A4089D" w:rsidRPr="00A4089D" w:rsidRDefault="00A4089D" w:rsidP="00C53564">
            <w:pPr>
              <w:spacing w:line="360" w:lineRule="auto"/>
              <w:jc w:val="center"/>
              <w:rPr>
                <w:color w:val="000000"/>
                <w:sz w:val="22"/>
                <w:szCs w:val="22"/>
              </w:rPr>
            </w:pPr>
            <w:r w:rsidRPr="00A4089D">
              <w:rPr>
                <w:color w:val="000000"/>
                <w:sz w:val="22"/>
                <w:szCs w:val="22"/>
              </w:rPr>
              <w:t>MANHÃ</w:t>
            </w:r>
          </w:p>
        </w:tc>
        <w:tc>
          <w:tcPr>
            <w:tcW w:w="687" w:type="pct"/>
            <w:shd w:val="clear" w:color="auto" w:fill="auto"/>
            <w:noWrap/>
            <w:vAlign w:val="center"/>
          </w:tcPr>
          <w:p w14:paraId="2E9C88A9" w14:textId="77777777" w:rsidR="00A4089D" w:rsidRPr="00A4089D" w:rsidRDefault="00A4089D" w:rsidP="00C53564">
            <w:pPr>
              <w:spacing w:line="360" w:lineRule="auto"/>
              <w:jc w:val="center"/>
              <w:rPr>
                <w:color w:val="000000"/>
                <w:sz w:val="22"/>
                <w:szCs w:val="22"/>
              </w:rPr>
            </w:pPr>
            <w:r w:rsidRPr="00A4089D">
              <w:rPr>
                <w:color w:val="000000"/>
                <w:sz w:val="22"/>
                <w:szCs w:val="22"/>
              </w:rPr>
              <w:t>33</w:t>
            </w:r>
          </w:p>
        </w:tc>
        <w:tc>
          <w:tcPr>
            <w:tcW w:w="577" w:type="pct"/>
            <w:shd w:val="clear" w:color="auto" w:fill="auto"/>
            <w:vAlign w:val="center"/>
          </w:tcPr>
          <w:p w14:paraId="46337B02" w14:textId="77777777" w:rsidR="00A4089D" w:rsidRPr="00A4089D" w:rsidRDefault="00A4089D" w:rsidP="00C53564">
            <w:pPr>
              <w:spacing w:line="360" w:lineRule="auto"/>
              <w:jc w:val="center"/>
              <w:rPr>
                <w:color w:val="000000"/>
                <w:sz w:val="22"/>
                <w:szCs w:val="22"/>
              </w:rPr>
            </w:pPr>
            <w:r w:rsidRPr="00A4089D">
              <w:rPr>
                <w:color w:val="000000"/>
                <w:sz w:val="22"/>
                <w:szCs w:val="22"/>
              </w:rPr>
              <w:t>1.089</w:t>
            </w:r>
          </w:p>
        </w:tc>
        <w:tc>
          <w:tcPr>
            <w:tcW w:w="589" w:type="pct"/>
            <w:vAlign w:val="center"/>
          </w:tcPr>
          <w:p w14:paraId="4002DDBC" w14:textId="271B7B6E" w:rsidR="00A4089D" w:rsidRPr="00A4089D" w:rsidRDefault="00A4089D" w:rsidP="00C53564">
            <w:pPr>
              <w:spacing w:line="360" w:lineRule="auto"/>
              <w:jc w:val="center"/>
              <w:rPr>
                <w:color w:val="000000"/>
                <w:sz w:val="22"/>
                <w:szCs w:val="22"/>
              </w:rPr>
            </w:pPr>
            <w:r w:rsidRPr="00A4089D">
              <w:rPr>
                <w:color w:val="000000"/>
                <w:sz w:val="22"/>
                <w:szCs w:val="22"/>
              </w:rPr>
              <w:t>7,0167</w:t>
            </w:r>
          </w:p>
        </w:tc>
        <w:tc>
          <w:tcPr>
            <w:tcW w:w="733" w:type="pct"/>
            <w:vAlign w:val="center"/>
          </w:tcPr>
          <w:p w14:paraId="49013F40" w14:textId="4B8E526A" w:rsidR="00A4089D" w:rsidRPr="00A4089D" w:rsidRDefault="00A4089D" w:rsidP="00C53564">
            <w:pPr>
              <w:spacing w:line="360" w:lineRule="auto"/>
              <w:jc w:val="center"/>
              <w:rPr>
                <w:color w:val="000000"/>
                <w:sz w:val="22"/>
                <w:szCs w:val="22"/>
              </w:rPr>
            </w:pPr>
            <w:r w:rsidRPr="00A4089D">
              <w:rPr>
                <w:color w:val="000000"/>
                <w:sz w:val="22"/>
                <w:szCs w:val="22"/>
              </w:rPr>
              <w:t>7.641,1863</w:t>
            </w:r>
          </w:p>
        </w:tc>
      </w:tr>
    </w:tbl>
    <w:p w14:paraId="49C47F23" w14:textId="77777777" w:rsidR="00A44453" w:rsidRPr="00D85B3C" w:rsidRDefault="00A44453" w:rsidP="00D85B3C">
      <w:pPr>
        <w:pStyle w:val="PargrafodaLista"/>
        <w:tabs>
          <w:tab w:val="left" w:pos="0"/>
          <w:tab w:val="left" w:pos="142"/>
        </w:tabs>
        <w:spacing w:line="360" w:lineRule="auto"/>
        <w:ind w:left="0"/>
        <w:jc w:val="both"/>
        <w:rPr>
          <w:rFonts w:eastAsia="Calibri"/>
          <w:sz w:val="22"/>
          <w:szCs w:val="22"/>
        </w:rPr>
      </w:pPr>
    </w:p>
    <w:p w14:paraId="223112D0" w14:textId="0054673F" w:rsidR="005B7E20" w:rsidRDefault="001A27B9" w:rsidP="00D85B3C">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prazo de vigência da contratação é de </w:t>
      </w:r>
      <w:r w:rsidR="007E23A5">
        <w:rPr>
          <w:rFonts w:eastAsia="Calibri"/>
          <w:sz w:val="22"/>
          <w:szCs w:val="22"/>
          <w:lang w:val="pt-BR"/>
        </w:rPr>
        <w:t>02</w:t>
      </w:r>
      <w:r w:rsidRPr="00D85B3C">
        <w:rPr>
          <w:rFonts w:eastAsia="Calibri"/>
          <w:sz w:val="22"/>
          <w:szCs w:val="22"/>
        </w:rPr>
        <w:t xml:space="preserve"> (</w:t>
      </w:r>
      <w:r w:rsidR="007E23A5">
        <w:rPr>
          <w:rFonts w:eastAsia="Calibri"/>
          <w:sz w:val="22"/>
          <w:szCs w:val="22"/>
          <w:lang w:val="pt-BR"/>
        </w:rPr>
        <w:t>dois</w:t>
      </w:r>
      <w:r w:rsidRPr="00D85B3C">
        <w:rPr>
          <w:rFonts w:eastAsia="Calibri"/>
          <w:sz w:val="22"/>
          <w:szCs w:val="22"/>
        </w:rPr>
        <w:t>) meses contados da data de assinatura, podendo ser prorrogado, na forma dos artigos 107 da Lei n° 14.133/2021.</w:t>
      </w:r>
    </w:p>
    <w:p w14:paraId="2F92F89A" w14:textId="77777777" w:rsidR="0017296C" w:rsidRPr="009C7108" w:rsidRDefault="0017296C" w:rsidP="0017296C">
      <w:pPr>
        <w:pStyle w:val="PargrafodaLista"/>
        <w:numPr>
          <w:ilvl w:val="0"/>
          <w:numId w:val="7"/>
        </w:numPr>
        <w:tabs>
          <w:tab w:val="left" w:pos="0"/>
        </w:tabs>
        <w:spacing w:line="360" w:lineRule="auto"/>
        <w:ind w:left="0" w:firstLine="0"/>
        <w:jc w:val="both"/>
        <w:rPr>
          <w:rFonts w:eastAsia="Calibri"/>
          <w:b/>
          <w:sz w:val="22"/>
          <w:szCs w:val="22"/>
        </w:rPr>
      </w:pPr>
      <w:bookmarkStart w:id="1" w:name="_Hlk212795488"/>
      <w:r w:rsidRPr="009C7108">
        <w:rPr>
          <w:rFonts w:eastAsia="Calibri"/>
          <w:b/>
          <w:sz w:val="22"/>
          <w:szCs w:val="22"/>
        </w:rPr>
        <w:t>JUSTIFICATIVA PARA DISPENSA DO ESTUDO TÉCNICO PRELIMINAR (ETP) E DA ANÁLISE DE RISCO</w:t>
      </w:r>
    </w:p>
    <w:bookmarkEnd w:id="1"/>
    <w:p w14:paraId="3457EC76" w14:textId="77777777" w:rsidR="0017296C" w:rsidRPr="009C7108" w:rsidRDefault="0017296C" w:rsidP="0017296C">
      <w:pPr>
        <w:pStyle w:val="PargrafodaLista"/>
        <w:numPr>
          <w:ilvl w:val="1"/>
          <w:numId w:val="7"/>
        </w:numPr>
        <w:tabs>
          <w:tab w:val="left" w:pos="0"/>
        </w:tabs>
        <w:spacing w:line="360" w:lineRule="auto"/>
        <w:ind w:left="0" w:firstLine="0"/>
        <w:jc w:val="both"/>
        <w:rPr>
          <w:rFonts w:eastAsia="Calibri"/>
          <w:sz w:val="22"/>
          <w:szCs w:val="22"/>
        </w:rPr>
      </w:pPr>
      <w:r w:rsidRPr="009C7108">
        <w:rPr>
          <w:rFonts w:eastAsia="Calibri"/>
          <w:sz w:val="22"/>
          <w:szCs w:val="22"/>
        </w:rPr>
        <w:t>Considerando que o Estudo Técnico Preliminar (ETP) tem como objetivo analisar o problema ou necessidade apresentada à Administração, mapeando as soluções disponíveis no mercado e selecionando a alternativa mais aderente e vantajosa, conforme preceitua o art. 72, inciso I, da Lei Federal nº 14.133/2021:</w:t>
      </w:r>
    </w:p>
    <w:p w14:paraId="2C172D68" w14:textId="77777777" w:rsidR="0017296C" w:rsidRPr="00F2598B" w:rsidRDefault="0017296C" w:rsidP="0017296C">
      <w:pPr>
        <w:pStyle w:val="PargrafodaLista"/>
        <w:tabs>
          <w:tab w:val="left" w:pos="0"/>
        </w:tabs>
        <w:spacing w:line="360" w:lineRule="auto"/>
        <w:ind w:left="3545"/>
        <w:jc w:val="both"/>
        <w:rPr>
          <w:rFonts w:eastAsia="Calibri"/>
          <w:sz w:val="20"/>
          <w:szCs w:val="20"/>
        </w:rPr>
      </w:pPr>
      <w:r w:rsidRPr="00F2598B">
        <w:rPr>
          <w:rFonts w:eastAsia="Calibri"/>
          <w:sz w:val="20"/>
          <w:szCs w:val="20"/>
        </w:rPr>
        <w:t>“Art. 72. O processo de contratação direta, que compreende os casos de inexigibilidade e de dispensa de licitação, deverá ser instruído com os seguintes documentos:</w:t>
      </w:r>
    </w:p>
    <w:p w14:paraId="1035ADA6" w14:textId="77777777" w:rsidR="0017296C" w:rsidRPr="009C7108" w:rsidRDefault="0017296C" w:rsidP="0017296C">
      <w:pPr>
        <w:pStyle w:val="PargrafodaLista"/>
        <w:tabs>
          <w:tab w:val="left" w:pos="0"/>
        </w:tabs>
        <w:spacing w:line="360" w:lineRule="auto"/>
        <w:ind w:left="3545"/>
        <w:jc w:val="both"/>
        <w:rPr>
          <w:rFonts w:eastAsia="Calibri"/>
          <w:sz w:val="22"/>
          <w:szCs w:val="22"/>
        </w:rPr>
      </w:pPr>
      <w:r w:rsidRPr="00F2598B">
        <w:rPr>
          <w:rFonts w:eastAsia="Calibri"/>
          <w:sz w:val="20"/>
          <w:szCs w:val="20"/>
        </w:rPr>
        <w:t>I - documento de formalização de demanda e, se for o caso, estudo técnico preliminar, análise de riscos, termo de referência, projeto básico ou projeto executivo.”</w:t>
      </w:r>
    </w:p>
    <w:p w14:paraId="76537BFD" w14:textId="1F1EC2F9" w:rsidR="0017296C" w:rsidRPr="009C7108" w:rsidRDefault="0017296C" w:rsidP="0017296C">
      <w:pPr>
        <w:pStyle w:val="PargrafodaLista"/>
        <w:numPr>
          <w:ilvl w:val="1"/>
          <w:numId w:val="7"/>
        </w:numPr>
        <w:tabs>
          <w:tab w:val="left" w:pos="0"/>
        </w:tabs>
        <w:spacing w:line="360" w:lineRule="auto"/>
        <w:ind w:left="0" w:firstLine="0"/>
        <w:jc w:val="both"/>
        <w:rPr>
          <w:rFonts w:eastAsia="Calibri"/>
          <w:sz w:val="22"/>
          <w:szCs w:val="22"/>
        </w:rPr>
      </w:pPr>
      <w:r w:rsidRPr="009C7108">
        <w:rPr>
          <w:rFonts w:eastAsia="Calibri"/>
          <w:sz w:val="22"/>
          <w:szCs w:val="22"/>
        </w:rPr>
        <w:t xml:space="preserve">Entretanto, conforme disposto no Decreto Municipal nº 663/2024, em seu art. 12, inciso I, fica </w:t>
      </w:r>
      <w:r w:rsidR="000116D8">
        <w:rPr>
          <w:rFonts w:eastAsia="Calibri"/>
          <w:sz w:val="22"/>
          <w:szCs w:val="22"/>
          <w:lang w:val="pt-BR"/>
        </w:rPr>
        <w:t>facultativo</w:t>
      </w:r>
      <w:r w:rsidRPr="009C7108">
        <w:rPr>
          <w:rFonts w:eastAsia="Calibri"/>
          <w:sz w:val="22"/>
          <w:szCs w:val="22"/>
        </w:rPr>
        <w:t xml:space="preserve"> a elaboração do ETP nas hipóteses dos incisos </w:t>
      </w:r>
      <w:r w:rsidR="000116D8" w:rsidRPr="000116D8">
        <w:rPr>
          <w:rFonts w:eastAsia="Calibri"/>
          <w:sz w:val="22"/>
          <w:szCs w:val="22"/>
          <w:lang w:val="pt-BR"/>
        </w:rPr>
        <w:t xml:space="preserve">I, II, VII e VIII do art. 75 e do §7° do art. 90 </w:t>
      </w:r>
      <w:r w:rsidRPr="009C7108">
        <w:rPr>
          <w:rFonts w:eastAsia="Calibri"/>
          <w:sz w:val="22"/>
          <w:szCs w:val="22"/>
        </w:rPr>
        <w:t>da Lei nº 14.133/2021:</w:t>
      </w:r>
    </w:p>
    <w:p w14:paraId="7BC88C12" w14:textId="77777777" w:rsidR="0017296C" w:rsidRPr="00227851" w:rsidRDefault="0017296C" w:rsidP="0017296C">
      <w:pPr>
        <w:pStyle w:val="PargrafodaLista"/>
        <w:tabs>
          <w:tab w:val="left" w:pos="0"/>
        </w:tabs>
        <w:spacing w:line="360" w:lineRule="auto"/>
        <w:ind w:left="3545"/>
        <w:jc w:val="both"/>
        <w:rPr>
          <w:rFonts w:eastAsia="Calibri"/>
          <w:sz w:val="20"/>
          <w:szCs w:val="20"/>
        </w:rPr>
      </w:pPr>
      <w:r w:rsidRPr="00227851">
        <w:rPr>
          <w:rFonts w:eastAsia="Calibri"/>
          <w:sz w:val="20"/>
          <w:szCs w:val="20"/>
        </w:rPr>
        <w:t>“Art. 12. A elaboração do ETP:</w:t>
      </w:r>
    </w:p>
    <w:p w14:paraId="57B295C9" w14:textId="2839555C" w:rsidR="0017296C" w:rsidRPr="00227851" w:rsidRDefault="0017296C" w:rsidP="000116D8">
      <w:pPr>
        <w:pStyle w:val="PargrafodaLista"/>
        <w:tabs>
          <w:tab w:val="left" w:pos="0"/>
        </w:tabs>
        <w:spacing w:line="360" w:lineRule="auto"/>
        <w:ind w:left="3545"/>
        <w:jc w:val="both"/>
        <w:rPr>
          <w:rFonts w:eastAsia="Calibri"/>
          <w:sz w:val="20"/>
          <w:szCs w:val="20"/>
        </w:rPr>
      </w:pPr>
      <w:r w:rsidRPr="00227851">
        <w:rPr>
          <w:rFonts w:eastAsia="Calibri"/>
          <w:sz w:val="20"/>
          <w:szCs w:val="20"/>
        </w:rPr>
        <w:t>I</w:t>
      </w:r>
      <w:r w:rsidR="000116D8">
        <w:rPr>
          <w:rFonts w:eastAsia="Calibri"/>
          <w:sz w:val="20"/>
          <w:szCs w:val="20"/>
          <w:lang w:val="pt-BR"/>
        </w:rPr>
        <w:t xml:space="preserve"> </w:t>
      </w:r>
      <w:r w:rsidRPr="00227851">
        <w:rPr>
          <w:rFonts w:eastAsia="Calibri"/>
          <w:sz w:val="20"/>
          <w:szCs w:val="20"/>
        </w:rPr>
        <w:t xml:space="preserve">- </w:t>
      </w:r>
      <w:r w:rsidR="000116D8" w:rsidRPr="000116D8">
        <w:rPr>
          <w:rFonts w:eastAsia="Calibri"/>
          <w:sz w:val="20"/>
          <w:szCs w:val="20"/>
          <w:lang w:val="pt-BR"/>
        </w:rPr>
        <w:t>é facultada nas hipóteses dos incisos I, II, VII e VIII do art. 75 e do §7° do art. 90</w:t>
      </w:r>
      <w:r w:rsidR="000116D8">
        <w:rPr>
          <w:rFonts w:eastAsia="Calibri"/>
          <w:sz w:val="20"/>
          <w:szCs w:val="20"/>
          <w:lang w:val="pt-BR"/>
        </w:rPr>
        <w:t xml:space="preserve"> </w:t>
      </w:r>
      <w:r w:rsidR="000116D8" w:rsidRPr="000116D8">
        <w:rPr>
          <w:rFonts w:eastAsia="Calibri"/>
          <w:sz w:val="20"/>
          <w:szCs w:val="20"/>
          <w:lang w:val="pt-BR"/>
        </w:rPr>
        <w:t>da Lei Federal n° 14.133, de 2021; e</w:t>
      </w:r>
      <w:r w:rsidRPr="00227851">
        <w:rPr>
          <w:rFonts w:eastAsia="Calibri"/>
          <w:sz w:val="20"/>
          <w:szCs w:val="20"/>
        </w:rPr>
        <w:t>.”</w:t>
      </w:r>
    </w:p>
    <w:p w14:paraId="7929149C" w14:textId="5CEA2CC0" w:rsidR="0017296C" w:rsidRDefault="0017296C" w:rsidP="0017296C">
      <w:pPr>
        <w:pStyle w:val="PargrafodaLista"/>
        <w:numPr>
          <w:ilvl w:val="1"/>
          <w:numId w:val="7"/>
        </w:numPr>
        <w:tabs>
          <w:tab w:val="left" w:pos="0"/>
        </w:tabs>
        <w:spacing w:line="360" w:lineRule="auto"/>
        <w:ind w:left="0" w:firstLine="0"/>
        <w:jc w:val="both"/>
        <w:rPr>
          <w:rFonts w:eastAsia="Calibri"/>
          <w:sz w:val="22"/>
          <w:szCs w:val="22"/>
        </w:rPr>
      </w:pPr>
      <w:r w:rsidRPr="009C7108">
        <w:rPr>
          <w:rFonts w:eastAsia="Calibri"/>
          <w:sz w:val="22"/>
          <w:szCs w:val="22"/>
        </w:rPr>
        <w:t xml:space="preserve">No caso em análise, verifica-se a aplicação da exceção prevista no art. 12, inciso I, do Decreto Municipal nº 663/2024, razão pela qual não se faz </w:t>
      </w:r>
      <w:r w:rsidR="000116D8">
        <w:rPr>
          <w:rFonts w:eastAsia="Calibri"/>
          <w:sz w:val="22"/>
          <w:szCs w:val="22"/>
          <w:lang w:val="pt-BR"/>
        </w:rPr>
        <w:t>facultativo</w:t>
      </w:r>
      <w:r w:rsidRPr="009C7108">
        <w:rPr>
          <w:rFonts w:eastAsia="Calibri"/>
          <w:sz w:val="22"/>
          <w:szCs w:val="22"/>
        </w:rPr>
        <w:t xml:space="preserve"> a elaboração do ETP, cabendo à Administração, por critério de conveniência e oportunidade, decidir quanto à sua confecção. Opta-se, portanto, por não elaborar o ETP neste caso.</w:t>
      </w:r>
    </w:p>
    <w:p w14:paraId="3808A7A6" w14:textId="77777777" w:rsidR="0017296C" w:rsidRPr="004B5364" w:rsidRDefault="0017296C" w:rsidP="0017296C">
      <w:pPr>
        <w:pStyle w:val="PargrafodaLista"/>
        <w:numPr>
          <w:ilvl w:val="1"/>
          <w:numId w:val="7"/>
        </w:numPr>
        <w:tabs>
          <w:tab w:val="left" w:pos="0"/>
        </w:tabs>
        <w:spacing w:line="360" w:lineRule="auto"/>
        <w:ind w:left="0" w:firstLine="0"/>
        <w:jc w:val="both"/>
        <w:rPr>
          <w:rFonts w:eastAsia="Calibri"/>
          <w:sz w:val="22"/>
          <w:szCs w:val="22"/>
        </w:rPr>
      </w:pPr>
      <w:r w:rsidRPr="004B5364">
        <w:rPr>
          <w:rFonts w:eastAsia="Calibri"/>
          <w:sz w:val="22"/>
          <w:szCs w:val="22"/>
        </w:rPr>
        <w:t>A Análise de Risco, prevista no art. 6º, inciso XXVII da Lei nº 14.133/2021, bem como no art. 7º, §1º do Decreto Municipal nº 675/2024, visa identificar e mitigar eventuais riscos à contratação. Contudo, o art. 247, §4º do Decreto Municipal nº 675/2024, prevê que:</w:t>
      </w:r>
    </w:p>
    <w:p w14:paraId="3F145243" w14:textId="77777777" w:rsidR="0017296C" w:rsidRPr="001A0F88" w:rsidRDefault="0017296C" w:rsidP="0017296C">
      <w:pPr>
        <w:pStyle w:val="PargrafodaLista"/>
        <w:tabs>
          <w:tab w:val="left" w:pos="0"/>
        </w:tabs>
        <w:spacing w:line="360" w:lineRule="auto"/>
        <w:ind w:left="3545"/>
        <w:jc w:val="both"/>
        <w:rPr>
          <w:rFonts w:eastAsia="Calibri"/>
          <w:sz w:val="20"/>
          <w:szCs w:val="20"/>
        </w:rPr>
      </w:pPr>
      <w:r w:rsidRPr="001A0F88">
        <w:rPr>
          <w:rFonts w:eastAsia="Calibri"/>
          <w:sz w:val="20"/>
          <w:szCs w:val="20"/>
        </w:rPr>
        <w:t>“§ 1º. A elaboração do Estudo Técnico Preliminar e Matriz de Riscos será facultativa quando a simplicidade do objeto puder afastar a necessidade de Estudo Técnico Preliminar, o que deverá ser devidamente justificado no documento de formalização da demanda.”</w:t>
      </w:r>
    </w:p>
    <w:p w14:paraId="2CE1C191" w14:textId="77777777" w:rsidR="00636DCB" w:rsidRPr="00636DCB" w:rsidRDefault="00636DCB" w:rsidP="00526005">
      <w:pPr>
        <w:pStyle w:val="PargrafodaLista"/>
        <w:numPr>
          <w:ilvl w:val="1"/>
          <w:numId w:val="7"/>
        </w:numPr>
        <w:tabs>
          <w:tab w:val="left" w:pos="0"/>
        </w:tabs>
        <w:spacing w:line="360" w:lineRule="auto"/>
        <w:ind w:left="0" w:firstLine="0"/>
        <w:jc w:val="both"/>
        <w:rPr>
          <w:rFonts w:eastAsia="Calibri"/>
          <w:sz w:val="22"/>
          <w:szCs w:val="22"/>
        </w:rPr>
      </w:pPr>
      <w:r w:rsidRPr="00636DCB">
        <w:rPr>
          <w:rFonts w:eastAsia="Calibri"/>
          <w:sz w:val="22"/>
          <w:szCs w:val="22"/>
        </w:rPr>
        <w:t>Considerando a urgência da contratação, a elaboração do Estudo Técnico Preliminar (ETP) e da Análise de Risco mostrou-se incompatível com o tempo disponível. A necessidade de início imediato do transporte escolar não permite aguardar a confecção desses documentos sem comprometer o serviço essencial.</w:t>
      </w:r>
    </w:p>
    <w:p w14:paraId="3AC841D9" w14:textId="796B8A4B" w:rsidR="0017296C" w:rsidRDefault="00636DCB" w:rsidP="00526005">
      <w:pPr>
        <w:pStyle w:val="PargrafodaLista"/>
        <w:numPr>
          <w:ilvl w:val="1"/>
          <w:numId w:val="7"/>
        </w:numPr>
        <w:tabs>
          <w:tab w:val="left" w:pos="0"/>
        </w:tabs>
        <w:spacing w:line="360" w:lineRule="auto"/>
        <w:ind w:left="0" w:firstLine="0"/>
        <w:jc w:val="both"/>
        <w:rPr>
          <w:rFonts w:eastAsia="Calibri"/>
          <w:sz w:val="22"/>
          <w:szCs w:val="22"/>
        </w:rPr>
      </w:pPr>
      <w:r w:rsidRPr="00636DCB">
        <w:rPr>
          <w:rFonts w:eastAsia="Calibri"/>
          <w:sz w:val="22"/>
          <w:szCs w:val="22"/>
        </w:rPr>
        <w:t>Assim, a contratação emergencial dispensa a elaboração prévia do ETP e da Análise de Risco, sendo justificada pelo caráter imediato e indispensável do serviço, sem prejuízo das práticas de fiscalização e acompanhamento pela administração.</w:t>
      </w:r>
    </w:p>
    <w:p w14:paraId="11B641E2" w14:textId="7A5976C3" w:rsidR="00636DCB" w:rsidRPr="00636DCB" w:rsidRDefault="00636DCB" w:rsidP="005B4DAF">
      <w:pPr>
        <w:pStyle w:val="PargrafodaLista"/>
        <w:numPr>
          <w:ilvl w:val="0"/>
          <w:numId w:val="7"/>
        </w:numPr>
        <w:tabs>
          <w:tab w:val="left" w:pos="0"/>
        </w:tabs>
        <w:spacing w:line="360" w:lineRule="auto"/>
        <w:ind w:left="0" w:firstLine="0"/>
        <w:jc w:val="both"/>
        <w:rPr>
          <w:rFonts w:eastAsia="Calibri"/>
          <w:b/>
          <w:sz w:val="22"/>
          <w:szCs w:val="22"/>
        </w:rPr>
      </w:pPr>
      <w:r w:rsidRPr="00636DCB">
        <w:rPr>
          <w:rFonts w:eastAsia="Calibri"/>
          <w:b/>
          <w:sz w:val="22"/>
          <w:szCs w:val="22"/>
        </w:rPr>
        <w:t xml:space="preserve">JUSTIFICATIVA PARA DISPENSA </w:t>
      </w:r>
      <w:r>
        <w:rPr>
          <w:rFonts w:eastAsia="Calibri"/>
          <w:b/>
          <w:sz w:val="22"/>
          <w:szCs w:val="22"/>
          <w:lang w:val="pt-BR"/>
        </w:rPr>
        <w:t xml:space="preserve">DE LICITAÇÃO </w:t>
      </w:r>
      <w:r w:rsidR="005B4DAF">
        <w:rPr>
          <w:rFonts w:eastAsia="Calibri"/>
          <w:b/>
          <w:sz w:val="22"/>
          <w:szCs w:val="22"/>
          <w:lang w:val="pt-BR"/>
        </w:rPr>
        <w:t>EMERGENCIAL</w:t>
      </w:r>
    </w:p>
    <w:p w14:paraId="438EB052" w14:textId="77777777" w:rsidR="00636DCB" w:rsidRDefault="00636DCB" w:rsidP="005B4DAF">
      <w:pPr>
        <w:pStyle w:val="PargrafodaLista"/>
        <w:numPr>
          <w:ilvl w:val="1"/>
          <w:numId w:val="7"/>
        </w:numPr>
        <w:tabs>
          <w:tab w:val="left" w:pos="0"/>
        </w:tabs>
        <w:spacing w:line="360" w:lineRule="auto"/>
        <w:ind w:left="0" w:firstLine="0"/>
        <w:jc w:val="both"/>
        <w:rPr>
          <w:rFonts w:eastAsia="Calibri"/>
          <w:sz w:val="22"/>
          <w:szCs w:val="22"/>
        </w:rPr>
      </w:pPr>
      <w:r w:rsidRPr="00636DCB">
        <w:rPr>
          <w:rFonts w:eastAsia="Calibri"/>
          <w:sz w:val="22"/>
          <w:szCs w:val="22"/>
        </w:rPr>
        <w:t>A presente contratação se justifica pela inviabilidade da licitação convencional, uma vez que a necessidade de transporte escolar dos alunos residentes na zona rural, incluindo o sexto horário, surgiu de forma imediata e inesperada, devido ao repasse tardio de recursos pelo Estado próximo ao final do ano letivo.</w:t>
      </w:r>
    </w:p>
    <w:p w14:paraId="212E1E2A" w14:textId="77777777" w:rsidR="00636DCB" w:rsidRDefault="00636DCB" w:rsidP="005B4DAF">
      <w:pPr>
        <w:pStyle w:val="PargrafodaLista"/>
        <w:numPr>
          <w:ilvl w:val="1"/>
          <w:numId w:val="7"/>
        </w:numPr>
        <w:tabs>
          <w:tab w:val="left" w:pos="0"/>
        </w:tabs>
        <w:spacing w:line="360" w:lineRule="auto"/>
        <w:ind w:left="0" w:firstLine="0"/>
        <w:jc w:val="both"/>
        <w:rPr>
          <w:rFonts w:eastAsia="Calibri"/>
          <w:sz w:val="22"/>
          <w:szCs w:val="22"/>
        </w:rPr>
      </w:pPr>
      <w:r w:rsidRPr="00636DCB">
        <w:rPr>
          <w:rFonts w:eastAsia="Calibri"/>
          <w:sz w:val="22"/>
          <w:szCs w:val="22"/>
        </w:rPr>
        <w:t>A realização de procedimento licitatório regular demandaria tempo incompatível com a urgência de assegurar a continuidade das aulas, deixando os estudantes sem transporte e comprometendo o acesso à educação básica.</w:t>
      </w:r>
    </w:p>
    <w:p w14:paraId="2DA546CC" w14:textId="416029BD" w:rsidR="00636DCB" w:rsidRPr="00636DCB" w:rsidRDefault="00636DCB" w:rsidP="005B4DAF">
      <w:pPr>
        <w:pStyle w:val="PargrafodaLista"/>
        <w:numPr>
          <w:ilvl w:val="1"/>
          <w:numId w:val="7"/>
        </w:numPr>
        <w:tabs>
          <w:tab w:val="left" w:pos="0"/>
        </w:tabs>
        <w:spacing w:line="360" w:lineRule="auto"/>
        <w:ind w:left="0" w:firstLine="0"/>
        <w:jc w:val="both"/>
        <w:rPr>
          <w:rFonts w:eastAsia="Calibri"/>
          <w:sz w:val="22"/>
          <w:szCs w:val="22"/>
        </w:rPr>
      </w:pPr>
      <w:r w:rsidRPr="00636DCB">
        <w:rPr>
          <w:rFonts w:eastAsia="Calibri"/>
          <w:sz w:val="22"/>
          <w:szCs w:val="22"/>
        </w:rPr>
        <w:t>Dessa forma, a contratação direta por dispensa é o meio mais adequado para afastar o risco de prejuízo aos alunos e à execução do calendário escolar, garantindo o cumprimento do direito à educação e a proteção do interesse público.</w:t>
      </w:r>
    </w:p>
    <w:p w14:paraId="4991024B" w14:textId="48B3BA0B" w:rsidR="005B7E20" w:rsidRPr="005B4DAF" w:rsidRDefault="001A27B9" w:rsidP="005B4DAF">
      <w:pPr>
        <w:pStyle w:val="PargrafodaLista"/>
        <w:numPr>
          <w:ilvl w:val="0"/>
          <w:numId w:val="7"/>
        </w:numPr>
        <w:tabs>
          <w:tab w:val="left" w:pos="0"/>
        </w:tabs>
        <w:spacing w:line="360" w:lineRule="auto"/>
        <w:ind w:left="0" w:firstLine="0"/>
        <w:jc w:val="both"/>
        <w:rPr>
          <w:rFonts w:eastAsia="Calibri"/>
          <w:b/>
          <w:sz w:val="22"/>
          <w:szCs w:val="22"/>
        </w:rPr>
      </w:pPr>
      <w:r w:rsidRPr="00D85B3C">
        <w:rPr>
          <w:b/>
          <w:sz w:val="22"/>
          <w:szCs w:val="22"/>
        </w:rPr>
        <w:t xml:space="preserve">FUNDAMENTAÇÃO E DESCRIÇÃO DA NECESSIDADE DA CONTRATAÇÃO </w:t>
      </w:r>
    </w:p>
    <w:p w14:paraId="005EACAA" w14:textId="77777777" w:rsidR="005B4DAF" w:rsidRDefault="005B4DAF" w:rsidP="005B4DAF">
      <w:pPr>
        <w:pStyle w:val="PargrafodaLista"/>
        <w:numPr>
          <w:ilvl w:val="1"/>
          <w:numId w:val="7"/>
        </w:numPr>
        <w:tabs>
          <w:tab w:val="left" w:pos="0"/>
        </w:tabs>
        <w:spacing w:line="360" w:lineRule="auto"/>
        <w:ind w:left="0" w:firstLine="0"/>
        <w:jc w:val="both"/>
        <w:rPr>
          <w:rFonts w:eastAsia="Calibri"/>
          <w:sz w:val="22"/>
          <w:szCs w:val="22"/>
          <w:lang w:val="pt-BR"/>
        </w:rPr>
      </w:pPr>
      <w:r w:rsidRPr="005B4DAF">
        <w:rPr>
          <w:rFonts w:eastAsia="Calibri"/>
          <w:sz w:val="22"/>
          <w:szCs w:val="22"/>
          <w:lang w:val="pt-BR"/>
        </w:rPr>
        <w:t>A presente contratação tem caráter emergencial, em razão da necessidade imediata de assegurar o transporte escolar rural dos alunos matriculados no Ensino Público Estadual, residentes na zona rural do Município de Catuji/MG, para atendimento ao sexto horário.</w:t>
      </w:r>
    </w:p>
    <w:p w14:paraId="44373FDC" w14:textId="77777777" w:rsidR="005B4DAF" w:rsidRPr="005B4DAF" w:rsidRDefault="005B4DAF" w:rsidP="005B4DAF">
      <w:pPr>
        <w:pStyle w:val="PargrafodaLista"/>
        <w:numPr>
          <w:ilvl w:val="1"/>
          <w:numId w:val="7"/>
        </w:numPr>
        <w:tabs>
          <w:tab w:val="left" w:pos="0"/>
        </w:tabs>
        <w:spacing w:line="360" w:lineRule="auto"/>
        <w:ind w:left="0" w:firstLine="0"/>
        <w:jc w:val="both"/>
        <w:rPr>
          <w:rFonts w:eastAsia="Calibri"/>
          <w:sz w:val="22"/>
          <w:szCs w:val="22"/>
          <w:lang w:val="pt-BR"/>
        </w:rPr>
      </w:pPr>
      <w:r w:rsidRPr="005B4DAF">
        <w:rPr>
          <w:rFonts w:eastAsia="Calibri"/>
          <w:sz w:val="22"/>
          <w:szCs w:val="22"/>
        </w:rPr>
        <w:t>Inicialmente, não havia recurso disponível no orçamento municipal para este fim. O Estado somente repasse os recursos próximos ao final do ano, momento em que foi solicitado o transporte desses alunos rurais. A demora no repasse impossibilitou a contratação antecipada por meio dos procedimentos ordinários.</w:t>
      </w:r>
    </w:p>
    <w:p w14:paraId="31F5046D" w14:textId="51444C7D" w:rsidR="005B4DAF" w:rsidRPr="005B4DAF" w:rsidRDefault="005B4DAF" w:rsidP="005B4DAF">
      <w:pPr>
        <w:pStyle w:val="PargrafodaLista"/>
        <w:numPr>
          <w:ilvl w:val="1"/>
          <w:numId w:val="7"/>
        </w:numPr>
        <w:tabs>
          <w:tab w:val="left" w:pos="0"/>
        </w:tabs>
        <w:spacing w:line="360" w:lineRule="auto"/>
        <w:ind w:left="0" w:firstLine="0"/>
        <w:jc w:val="both"/>
        <w:rPr>
          <w:rFonts w:eastAsia="Calibri"/>
          <w:sz w:val="22"/>
          <w:szCs w:val="22"/>
          <w:lang w:val="pt-BR"/>
        </w:rPr>
      </w:pPr>
      <w:r w:rsidRPr="005B4DAF">
        <w:rPr>
          <w:rFonts w:eastAsia="Calibri"/>
          <w:sz w:val="22"/>
          <w:szCs w:val="22"/>
        </w:rPr>
        <w:t>Sem a contratação emergencial, os estudantes ficariam impossibilitados de frequentar o sexto horário, comprometendo o acesso à educação, a permanência escolar e o cumprimento do calendário escolar. Portanto, a medida se faz indispensável para garantir o direito à educação, em conformidade com os princípios da eficiência administrativa e da proteção ao interesse público.</w:t>
      </w:r>
    </w:p>
    <w:p w14:paraId="4811446F" w14:textId="77777777" w:rsidR="001D1A3E" w:rsidRPr="00D85B3C" w:rsidRDefault="001A27B9" w:rsidP="005B4DAF">
      <w:pPr>
        <w:pStyle w:val="PargrafodaLista"/>
        <w:numPr>
          <w:ilvl w:val="0"/>
          <w:numId w:val="7"/>
        </w:numPr>
        <w:tabs>
          <w:tab w:val="left" w:pos="0"/>
        </w:tabs>
        <w:spacing w:line="360" w:lineRule="auto"/>
        <w:ind w:left="0" w:firstLine="0"/>
        <w:jc w:val="both"/>
        <w:rPr>
          <w:rFonts w:eastAsia="Calibri"/>
          <w:b/>
          <w:sz w:val="22"/>
          <w:szCs w:val="22"/>
        </w:rPr>
      </w:pPr>
      <w:r w:rsidRPr="00D85B3C">
        <w:rPr>
          <w:b/>
          <w:sz w:val="22"/>
          <w:szCs w:val="22"/>
        </w:rPr>
        <w:t xml:space="preserve">DESCRIÇÃO DA SOLUÇÃO COMO UM TODO CONSIDERADO O CICLO DE VIDA </w:t>
      </w:r>
      <w:r w:rsidR="00FD224C" w:rsidRPr="00D85B3C">
        <w:rPr>
          <w:b/>
          <w:sz w:val="22"/>
          <w:szCs w:val="22"/>
        </w:rPr>
        <w:t>DO OBJETO</w:t>
      </w:r>
      <w:r w:rsidRPr="00D85B3C">
        <w:rPr>
          <w:b/>
          <w:sz w:val="22"/>
          <w:szCs w:val="22"/>
        </w:rPr>
        <w:t xml:space="preserve"> </w:t>
      </w:r>
    </w:p>
    <w:p w14:paraId="4AE9A25C" w14:textId="77777777" w:rsidR="00526005" w:rsidRPr="00526005" w:rsidRDefault="00526005" w:rsidP="00526005">
      <w:pPr>
        <w:pStyle w:val="PargrafodaLista"/>
        <w:numPr>
          <w:ilvl w:val="1"/>
          <w:numId w:val="7"/>
        </w:numPr>
        <w:spacing w:line="360" w:lineRule="auto"/>
        <w:ind w:left="0" w:firstLine="0"/>
        <w:jc w:val="both"/>
        <w:rPr>
          <w:sz w:val="22"/>
          <w:szCs w:val="22"/>
        </w:rPr>
      </w:pPr>
      <w:r w:rsidRPr="00526005">
        <w:rPr>
          <w:sz w:val="22"/>
          <w:szCs w:val="22"/>
        </w:rPr>
        <w:t>A presente contratação emergencial contempla a prestação integral do serviço de transporte escolar rural, incluindo o sexto horário, considerando todas as fases do ciclo de vida do objeto, desde a execução inicial até a manutenção, supervisão e encerramento do serviço.</w:t>
      </w:r>
    </w:p>
    <w:p w14:paraId="00067EFD" w14:textId="77777777" w:rsidR="00526005" w:rsidRPr="00526005" w:rsidRDefault="00526005" w:rsidP="00526005">
      <w:pPr>
        <w:pStyle w:val="PargrafodaLista"/>
        <w:numPr>
          <w:ilvl w:val="1"/>
          <w:numId w:val="7"/>
        </w:numPr>
        <w:spacing w:line="360" w:lineRule="auto"/>
        <w:ind w:left="0" w:firstLine="0"/>
        <w:jc w:val="both"/>
        <w:rPr>
          <w:sz w:val="22"/>
          <w:szCs w:val="22"/>
        </w:rPr>
      </w:pPr>
      <w:r w:rsidRPr="00526005">
        <w:rPr>
          <w:sz w:val="22"/>
          <w:szCs w:val="22"/>
        </w:rPr>
        <w:t>A contratada deverá iniciar os serviços imediatamente após a emissão da ordem de serviço, assegurando a continuidade do transporte dos alunos sem interrupções;</w:t>
      </w:r>
    </w:p>
    <w:p w14:paraId="1442620A" w14:textId="77777777" w:rsidR="00526005" w:rsidRPr="00526005" w:rsidRDefault="00526005" w:rsidP="00526005">
      <w:pPr>
        <w:pStyle w:val="PargrafodaLista"/>
        <w:numPr>
          <w:ilvl w:val="1"/>
          <w:numId w:val="7"/>
        </w:numPr>
        <w:spacing w:line="360" w:lineRule="auto"/>
        <w:ind w:left="0" w:firstLine="0"/>
        <w:jc w:val="both"/>
        <w:rPr>
          <w:sz w:val="22"/>
          <w:szCs w:val="22"/>
        </w:rPr>
      </w:pPr>
      <w:r w:rsidRPr="00526005">
        <w:rPr>
          <w:sz w:val="22"/>
          <w:szCs w:val="22"/>
        </w:rPr>
        <w:t>Será realizada avaliação prévia das rotas, incluindo condições das vias rurais, pontos de embarque e desembarque, e horários compatíveis com o calendário escolar.</w:t>
      </w:r>
    </w:p>
    <w:p w14:paraId="51B7E0F7" w14:textId="77777777" w:rsidR="00526005" w:rsidRPr="00526005" w:rsidRDefault="00526005" w:rsidP="00526005">
      <w:pPr>
        <w:pStyle w:val="PargrafodaLista"/>
        <w:numPr>
          <w:ilvl w:val="1"/>
          <w:numId w:val="7"/>
        </w:numPr>
        <w:spacing w:line="360" w:lineRule="auto"/>
        <w:ind w:left="0" w:firstLine="0"/>
        <w:jc w:val="both"/>
        <w:rPr>
          <w:sz w:val="22"/>
          <w:szCs w:val="22"/>
        </w:rPr>
      </w:pPr>
      <w:r w:rsidRPr="00526005">
        <w:rPr>
          <w:sz w:val="22"/>
          <w:szCs w:val="22"/>
        </w:rPr>
        <w:t>O serviço abrangerá todas as rotas definidas, incluindo deslocamentos de ida e volta e o atendimento ao sexto horário;</w:t>
      </w:r>
    </w:p>
    <w:p w14:paraId="163E483B"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Os veículos e condutores devem cumprir integralmente a legislação vigente (CTB, CONTRAN, DETRAN) e os requisitos de segurança, capacidade e conforto;</w:t>
      </w:r>
    </w:p>
    <w:p w14:paraId="6E65C14B"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A contratada será responsável pelo planejamento das rotas, gestão dos condutores, manutenção dos veículos e abastecimento.</w:t>
      </w:r>
    </w:p>
    <w:p w14:paraId="50B54D7C"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Todos os veículos devem passar por manutenção preventiva e corretiva para garantir operação contínua e segura;</w:t>
      </w:r>
    </w:p>
    <w:p w14:paraId="566A75F9"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Em caso de falha ou defeito, a contratada deverá providenciar assistência técnica imediata, substituindo veículos ou componentes defeituosos sem comprometer a execução do serviço;</w:t>
      </w:r>
    </w:p>
    <w:p w14:paraId="4D3CA8D3"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A manutenção incluirá inspeções periódicas, revisões mecânicas, controle de pneus, freios, iluminação e equipamentos obrigatórios de segurança.</w:t>
      </w:r>
    </w:p>
    <w:p w14:paraId="2B25788D"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A Secretaria Municipal de Educação realizará acompanhamento e fiscalização contínua, podendo solicitar substituição de veículos ou condutores que não atendam aos padrões estabelecidos;</w:t>
      </w:r>
    </w:p>
    <w:p w14:paraId="578E8127"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A contratada deverá fornecer relatórios periódicos de execução, quilometragem, manutenção realizada e ocorrências durante o transporte.</w:t>
      </w:r>
    </w:p>
    <w:p w14:paraId="10FD9D65"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Em situações de indisponibilidade de veículo ou condutor, a contratada terá prazo máximo de 24 horas para garantir substituição e manutenção do transporte;</w:t>
      </w:r>
    </w:p>
    <w:p w14:paraId="6C8BF891"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Veículos reservas ou soluções compatíveis deverão ser disponibilizados para garantir a continuidade do serviço.</w:t>
      </w:r>
    </w:p>
    <w:p w14:paraId="50CBBA73" w14:textId="77777777" w:rsidR="00526005" w:rsidRPr="00526005" w:rsidRDefault="00526005" w:rsidP="009C5D0E">
      <w:pPr>
        <w:pStyle w:val="PargrafodaLista"/>
        <w:numPr>
          <w:ilvl w:val="1"/>
          <w:numId w:val="7"/>
        </w:numPr>
        <w:spacing w:line="360" w:lineRule="auto"/>
        <w:ind w:left="0" w:firstLine="0"/>
        <w:jc w:val="both"/>
        <w:rPr>
          <w:sz w:val="22"/>
          <w:szCs w:val="22"/>
        </w:rPr>
      </w:pPr>
      <w:r w:rsidRPr="00526005">
        <w:rPr>
          <w:sz w:val="22"/>
          <w:szCs w:val="22"/>
        </w:rPr>
        <w:t>Ao término da prestação dos serviços, a contratada deverá entregar relatório final detalhando quilometragem percorrida, manutenções realizadas, ocorrências e cumprimento das rotas e horários;</w:t>
      </w:r>
    </w:p>
    <w:p w14:paraId="7599FCC5" w14:textId="0DC4440D" w:rsidR="00C95AB9" w:rsidRDefault="00526005" w:rsidP="009C5D0E">
      <w:pPr>
        <w:pStyle w:val="PargrafodaLista"/>
        <w:numPr>
          <w:ilvl w:val="1"/>
          <w:numId w:val="7"/>
        </w:numPr>
        <w:spacing w:line="360" w:lineRule="auto"/>
        <w:ind w:left="0" w:firstLine="0"/>
        <w:jc w:val="both"/>
        <w:rPr>
          <w:sz w:val="22"/>
          <w:szCs w:val="22"/>
        </w:rPr>
      </w:pPr>
      <w:r w:rsidRPr="00526005">
        <w:rPr>
          <w:sz w:val="22"/>
          <w:szCs w:val="22"/>
        </w:rPr>
        <w:t>Todos os veículos e condutores deverão estar com documentação regular e em condições de operação, assegurando que não haja passivos decorrentes do contrato.</w:t>
      </w:r>
    </w:p>
    <w:p w14:paraId="646CC572" w14:textId="77777777" w:rsidR="00526005" w:rsidRPr="00D337F1" w:rsidRDefault="00526005" w:rsidP="009C5D0E">
      <w:pPr>
        <w:pStyle w:val="PargrafodaLista"/>
        <w:numPr>
          <w:ilvl w:val="0"/>
          <w:numId w:val="7"/>
        </w:numPr>
        <w:tabs>
          <w:tab w:val="left" w:pos="0"/>
        </w:tabs>
        <w:autoSpaceDE w:val="0"/>
        <w:autoSpaceDN w:val="0"/>
        <w:adjustRightInd w:val="0"/>
        <w:spacing w:line="360" w:lineRule="auto"/>
        <w:ind w:left="0" w:firstLine="0"/>
        <w:jc w:val="both"/>
        <w:rPr>
          <w:b/>
          <w:sz w:val="22"/>
          <w:szCs w:val="22"/>
        </w:rPr>
      </w:pPr>
      <w:r w:rsidRPr="00D337F1">
        <w:rPr>
          <w:b/>
          <w:sz w:val="22"/>
          <w:szCs w:val="22"/>
        </w:rPr>
        <w:t>DO ENQUADRAMENTO DOS ITENS PARA PARTICIPAÇÃO EXCLUSIVA DE ME/EPP</w:t>
      </w:r>
    </w:p>
    <w:p w14:paraId="3BDF802E" w14:textId="77777777" w:rsidR="00526005" w:rsidRPr="00D337F1" w:rsidRDefault="00526005" w:rsidP="009C5D0E">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08452F6B" w14:textId="2CAB5580" w:rsidR="00526005" w:rsidRPr="00D337F1" w:rsidRDefault="00526005" w:rsidP="009C5D0E">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 xml:space="preserve">Dessa forma, os seguintes </w:t>
      </w:r>
      <w:r>
        <w:rPr>
          <w:sz w:val="22"/>
          <w:szCs w:val="22"/>
          <w:lang w:val="pt-BR"/>
        </w:rPr>
        <w:t>lotes</w:t>
      </w:r>
      <w:r w:rsidRPr="00D337F1">
        <w:rPr>
          <w:sz w:val="22"/>
          <w:szCs w:val="22"/>
        </w:rPr>
        <w:t>, cujo valor estimado ultrapassa o limite de R$ 80.000,00, serão destinados à ampla participação:</w:t>
      </w:r>
    </w:p>
    <w:p w14:paraId="6138D304" w14:textId="13A22C02" w:rsidR="00526005" w:rsidRPr="00526005" w:rsidRDefault="00526005" w:rsidP="009C5D0E">
      <w:pPr>
        <w:pStyle w:val="PargrafodaLista"/>
        <w:tabs>
          <w:tab w:val="left" w:pos="0"/>
        </w:tabs>
        <w:autoSpaceDE w:val="0"/>
        <w:autoSpaceDN w:val="0"/>
        <w:adjustRightInd w:val="0"/>
        <w:spacing w:line="360" w:lineRule="auto"/>
        <w:ind w:left="0"/>
        <w:jc w:val="center"/>
        <w:rPr>
          <w:b/>
          <w:sz w:val="22"/>
          <w:szCs w:val="22"/>
          <w:lang w:val="pt-BR"/>
        </w:rPr>
      </w:pPr>
      <w:r>
        <w:rPr>
          <w:b/>
          <w:sz w:val="22"/>
          <w:szCs w:val="22"/>
          <w:lang w:val="pt-BR"/>
        </w:rPr>
        <w:t>Lote 03</w:t>
      </w:r>
    </w:p>
    <w:p w14:paraId="5C0434AA" w14:textId="77777777" w:rsidR="00526005" w:rsidRDefault="00526005" w:rsidP="009C5D0E">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A condição de Microempresa (ME) ou Empresa de Pequeno Porte (EPP) deverá ser comprovada por meio de documentação hábil no momento da habilitação, conforme previsto na legislação aplicável.</w:t>
      </w:r>
    </w:p>
    <w:p w14:paraId="28655366" w14:textId="77777777" w:rsidR="00526005" w:rsidRPr="00D337F1" w:rsidRDefault="00526005" w:rsidP="009C5D0E">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A reserva de cota de até 25% do quantitativo dos itens para a participação exclusiva de Microempresas (ME) e Empresas de Pequeno Porte (EPP), prevista no §3º do art. 48 da Lei Complementar nº 123/2006, não será aplicada, tendo em vista que:</w:t>
      </w:r>
    </w:p>
    <w:p w14:paraId="523D2A46" w14:textId="77777777" w:rsidR="00526005" w:rsidRPr="00D337F1" w:rsidRDefault="00526005" w:rsidP="009C5D0E">
      <w:pPr>
        <w:pStyle w:val="PargrafodaLista"/>
        <w:numPr>
          <w:ilvl w:val="2"/>
          <w:numId w:val="7"/>
        </w:numPr>
        <w:tabs>
          <w:tab w:val="left" w:pos="0"/>
        </w:tabs>
        <w:autoSpaceDE w:val="0"/>
        <w:autoSpaceDN w:val="0"/>
        <w:adjustRightInd w:val="0"/>
        <w:spacing w:line="360" w:lineRule="auto"/>
        <w:ind w:left="0" w:firstLine="0"/>
        <w:jc w:val="both"/>
        <w:rPr>
          <w:sz w:val="22"/>
          <w:szCs w:val="22"/>
        </w:rPr>
      </w:pPr>
      <w:r w:rsidRPr="00D337F1">
        <w:rPr>
          <w:sz w:val="22"/>
          <w:szCs w:val="22"/>
        </w:rPr>
        <w:t xml:space="preserve">Apenas </w:t>
      </w:r>
      <w:r>
        <w:rPr>
          <w:sz w:val="22"/>
          <w:szCs w:val="22"/>
          <w:lang w:val="pt-BR"/>
        </w:rPr>
        <w:t>01 (um)</w:t>
      </w:r>
      <w:r w:rsidRPr="00D337F1">
        <w:rPr>
          <w:sz w:val="22"/>
          <w:szCs w:val="22"/>
        </w:rPr>
        <w:t xml:space="preserve"> itens ultrapassam o valor de R$ 80.000,00 e serão destinados à ampla participação;</w:t>
      </w:r>
    </w:p>
    <w:p w14:paraId="0F8B9E71" w14:textId="72F01CBF" w:rsidR="00526005" w:rsidRPr="00D337F1" w:rsidRDefault="00526005" w:rsidP="009C5D0E">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 xml:space="preserve">A divisão desse </w:t>
      </w:r>
      <w:r>
        <w:rPr>
          <w:sz w:val="22"/>
          <w:szCs w:val="22"/>
          <w:lang w:val="pt-BR"/>
        </w:rPr>
        <w:t>lote</w:t>
      </w:r>
      <w:r w:rsidRPr="00D337F1">
        <w:rPr>
          <w:sz w:val="22"/>
          <w:szCs w:val="22"/>
        </w:rPr>
        <w:t xml:space="preserve"> não se mostra vantajosa nem tecnicamente viável, podendo comprometer a economicidade, a execução contratual ou a competitividade do certame;</w:t>
      </w:r>
    </w:p>
    <w:p w14:paraId="7A4A14D0" w14:textId="77777777" w:rsidR="00526005" w:rsidRPr="00D337F1" w:rsidRDefault="00526005" w:rsidP="009C5D0E">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337F1">
        <w:rPr>
          <w:sz w:val="22"/>
          <w:szCs w:val="22"/>
        </w:rPr>
        <w:t>Ademais, a destinação exclusiva dos demais itens aos beneficiários da LC 123/2006 já assegura o tratamento favorecido às ME e EPP, conforme determina a legislação vigente.</w:t>
      </w:r>
    </w:p>
    <w:p w14:paraId="47657377" w14:textId="3A0864E5" w:rsidR="00047017" w:rsidRPr="00D85B3C" w:rsidRDefault="001A27B9" w:rsidP="009C5D0E">
      <w:pPr>
        <w:pStyle w:val="PargrafodaLista"/>
        <w:numPr>
          <w:ilvl w:val="0"/>
          <w:numId w:val="7"/>
        </w:numPr>
        <w:tabs>
          <w:tab w:val="left" w:pos="0"/>
        </w:tabs>
        <w:spacing w:line="360" w:lineRule="auto"/>
        <w:ind w:left="0" w:firstLine="0"/>
        <w:jc w:val="both"/>
        <w:rPr>
          <w:b/>
          <w:sz w:val="22"/>
          <w:szCs w:val="22"/>
        </w:rPr>
      </w:pPr>
      <w:r w:rsidRPr="00D85B3C">
        <w:rPr>
          <w:b/>
          <w:sz w:val="22"/>
          <w:szCs w:val="22"/>
        </w:rPr>
        <w:t xml:space="preserve">REQUISITOS DA CONTRATAÇÃO </w:t>
      </w:r>
    </w:p>
    <w:p w14:paraId="207508F2" w14:textId="77777777" w:rsidR="009A5451" w:rsidRDefault="005B4DAF" w:rsidP="009C5D0E">
      <w:pPr>
        <w:pStyle w:val="PargrafodaLista"/>
        <w:numPr>
          <w:ilvl w:val="1"/>
          <w:numId w:val="7"/>
        </w:numPr>
        <w:tabs>
          <w:tab w:val="left" w:pos="0"/>
        </w:tabs>
        <w:spacing w:line="360" w:lineRule="auto"/>
        <w:ind w:left="0" w:firstLine="0"/>
        <w:jc w:val="both"/>
        <w:rPr>
          <w:sz w:val="22"/>
          <w:szCs w:val="22"/>
        </w:rPr>
      </w:pPr>
      <w:r w:rsidRPr="009A5451">
        <w:rPr>
          <w:sz w:val="22"/>
          <w:szCs w:val="22"/>
        </w:rPr>
        <w:t xml:space="preserve">Contratação de empresa para a realização do transporte escolar para alunos matriculados na rede estadual do Município de Catuji, com veículo e condutor devidamente licenciado e habilitado. </w:t>
      </w:r>
    </w:p>
    <w:p w14:paraId="6FCAAF1C" w14:textId="77777777" w:rsidR="009A5451" w:rsidRDefault="005B4DAF" w:rsidP="009C5D0E">
      <w:pPr>
        <w:pStyle w:val="PargrafodaLista"/>
        <w:numPr>
          <w:ilvl w:val="1"/>
          <w:numId w:val="7"/>
        </w:numPr>
        <w:tabs>
          <w:tab w:val="left" w:pos="0"/>
        </w:tabs>
        <w:spacing w:line="360" w:lineRule="auto"/>
        <w:ind w:left="0" w:firstLine="0"/>
        <w:jc w:val="both"/>
        <w:rPr>
          <w:sz w:val="22"/>
          <w:szCs w:val="22"/>
        </w:rPr>
      </w:pPr>
      <w:r w:rsidRPr="009A5451">
        <w:rPr>
          <w:sz w:val="22"/>
          <w:szCs w:val="22"/>
        </w:rPr>
        <w:t xml:space="preserve">A Contratada, os veículos e os condutores deverão obedecer integralmente às disposições do Código de Trânsito Brasileiro, DETRAN, e suas alterações, e das Resoluções do CONTRAN e demais normas vigentes, em especial ao aposto no inciso II do art. 105 e Capítulo XIII“DA CONDUÇÃO DE ESCOLARES” da lei 9.203/1997. </w:t>
      </w:r>
    </w:p>
    <w:p w14:paraId="7E1386E5" w14:textId="77777777" w:rsidR="009A5451" w:rsidRDefault="005B4DAF" w:rsidP="009C5D0E">
      <w:pPr>
        <w:pStyle w:val="PargrafodaLista"/>
        <w:numPr>
          <w:ilvl w:val="1"/>
          <w:numId w:val="7"/>
        </w:numPr>
        <w:tabs>
          <w:tab w:val="left" w:pos="0"/>
        </w:tabs>
        <w:spacing w:line="360" w:lineRule="auto"/>
        <w:ind w:left="0" w:firstLine="0"/>
        <w:jc w:val="both"/>
        <w:rPr>
          <w:sz w:val="22"/>
          <w:szCs w:val="22"/>
        </w:rPr>
      </w:pPr>
      <w:r w:rsidRPr="009A5451">
        <w:rPr>
          <w:sz w:val="22"/>
          <w:szCs w:val="22"/>
        </w:rPr>
        <w:t>No momento da licitação a contratada deverá apresentar declaração de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5EF20FC9" w14:textId="77777777" w:rsidR="009A5451" w:rsidRDefault="005B4DAF" w:rsidP="009C5D0E">
      <w:pPr>
        <w:pStyle w:val="PargrafodaLista"/>
        <w:numPr>
          <w:ilvl w:val="1"/>
          <w:numId w:val="7"/>
        </w:numPr>
        <w:tabs>
          <w:tab w:val="left" w:pos="0"/>
        </w:tabs>
        <w:spacing w:line="360" w:lineRule="auto"/>
        <w:ind w:left="0" w:firstLine="0"/>
        <w:jc w:val="both"/>
        <w:rPr>
          <w:sz w:val="22"/>
          <w:szCs w:val="22"/>
        </w:rPr>
      </w:pPr>
      <w:r w:rsidRPr="009A5451">
        <w:rPr>
          <w:sz w:val="22"/>
          <w:szCs w:val="22"/>
        </w:rPr>
        <w:t>Em relação à capacidade de passageiros exige-se que os veículos sejam: Kombi, Vans e Micro-ônibus e tenham a capacidade mínima para atender aos alunos da rota licitada.</w:t>
      </w:r>
    </w:p>
    <w:p w14:paraId="00B0E861" w14:textId="71AB97F9" w:rsidR="005B4DAF" w:rsidRPr="009A5451" w:rsidRDefault="005B4DAF" w:rsidP="009C5D0E">
      <w:pPr>
        <w:pStyle w:val="PargrafodaLista"/>
        <w:numPr>
          <w:ilvl w:val="1"/>
          <w:numId w:val="7"/>
        </w:numPr>
        <w:tabs>
          <w:tab w:val="left" w:pos="0"/>
        </w:tabs>
        <w:spacing w:line="360" w:lineRule="auto"/>
        <w:ind w:left="0" w:firstLine="0"/>
        <w:jc w:val="both"/>
        <w:rPr>
          <w:sz w:val="22"/>
          <w:szCs w:val="22"/>
        </w:rPr>
      </w:pPr>
      <w:r w:rsidRPr="009A5451">
        <w:rPr>
          <w:sz w:val="22"/>
          <w:szCs w:val="22"/>
        </w:rPr>
        <w:t xml:space="preserve">Os licitantes deverão apresentar, no momento da execução dos serviços, os documentos dos veículos que utilizarão, podendo ser: </w:t>
      </w:r>
    </w:p>
    <w:p w14:paraId="6E091AEF" w14:textId="77777777" w:rsidR="009A5451" w:rsidRDefault="005B4DAF" w:rsidP="009C5D0E">
      <w:pPr>
        <w:pStyle w:val="PargrafodaLista"/>
        <w:numPr>
          <w:ilvl w:val="2"/>
          <w:numId w:val="7"/>
        </w:numPr>
        <w:tabs>
          <w:tab w:val="left" w:pos="0"/>
        </w:tabs>
        <w:spacing w:line="360" w:lineRule="auto"/>
        <w:ind w:left="0" w:firstLine="0"/>
        <w:jc w:val="both"/>
        <w:rPr>
          <w:sz w:val="22"/>
          <w:szCs w:val="22"/>
        </w:rPr>
      </w:pPr>
      <w:r w:rsidRPr="009A5451">
        <w:rPr>
          <w:sz w:val="22"/>
          <w:szCs w:val="22"/>
        </w:rPr>
        <w:t>Documentos originais acompanhados de cópia para autenticação por membro da equipe de apoio ou agente de contratação; ou</w:t>
      </w:r>
    </w:p>
    <w:p w14:paraId="3E0927CF" w14:textId="3845EFB1" w:rsidR="005B4DAF" w:rsidRPr="009A5451" w:rsidRDefault="005B4DAF" w:rsidP="009C5D0E">
      <w:pPr>
        <w:pStyle w:val="PargrafodaLista"/>
        <w:numPr>
          <w:ilvl w:val="2"/>
          <w:numId w:val="7"/>
        </w:numPr>
        <w:tabs>
          <w:tab w:val="left" w:pos="0"/>
        </w:tabs>
        <w:spacing w:line="360" w:lineRule="auto"/>
        <w:ind w:left="0" w:firstLine="0"/>
        <w:jc w:val="both"/>
        <w:rPr>
          <w:sz w:val="22"/>
          <w:szCs w:val="22"/>
        </w:rPr>
      </w:pPr>
      <w:r w:rsidRPr="009A5451">
        <w:rPr>
          <w:sz w:val="22"/>
          <w:szCs w:val="22"/>
        </w:rPr>
        <w:t>Cópias autenticadas em cartório.</w:t>
      </w:r>
    </w:p>
    <w:p w14:paraId="75A33D40" w14:textId="77777777" w:rsidR="009A5451" w:rsidRDefault="005B4DAF" w:rsidP="00A4089D">
      <w:pPr>
        <w:pStyle w:val="PargrafodaLista"/>
        <w:numPr>
          <w:ilvl w:val="1"/>
          <w:numId w:val="7"/>
        </w:numPr>
        <w:tabs>
          <w:tab w:val="left" w:pos="0"/>
        </w:tabs>
        <w:spacing w:line="360" w:lineRule="auto"/>
        <w:ind w:left="0" w:firstLine="0"/>
        <w:jc w:val="both"/>
        <w:rPr>
          <w:sz w:val="22"/>
          <w:szCs w:val="22"/>
          <w:lang w:val="pt-BR"/>
        </w:rPr>
      </w:pPr>
      <w:r w:rsidRPr="005B4DAF">
        <w:rPr>
          <w:sz w:val="22"/>
          <w:szCs w:val="22"/>
          <w:lang w:val="pt-BR"/>
        </w:rPr>
        <w:t>A documentação deverá incluir, obrigatoriamente, o Certificado de Registro e Licenciamento do Veículo (CRLV) em nome do licitante.</w:t>
      </w:r>
    </w:p>
    <w:p w14:paraId="0B511796" w14:textId="1D5C367E" w:rsidR="005B4DAF" w:rsidRPr="009A5451" w:rsidRDefault="005B4DAF" w:rsidP="00A4089D">
      <w:pPr>
        <w:pStyle w:val="PargrafodaLista"/>
        <w:numPr>
          <w:ilvl w:val="1"/>
          <w:numId w:val="7"/>
        </w:numPr>
        <w:tabs>
          <w:tab w:val="left" w:pos="0"/>
        </w:tabs>
        <w:spacing w:line="360" w:lineRule="auto"/>
        <w:ind w:left="0" w:firstLine="0"/>
        <w:jc w:val="both"/>
        <w:rPr>
          <w:sz w:val="22"/>
          <w:szCs w:val="22"/>
          <w:lang w:val="pt-BR"/>
        </w:rPr>
      </w:pPr>
      <w:r w:rsidRPr="009A5451">
        <w:rPr>
          <w:sz w:val="22"/>
          <w:szCs w:val="22"/>
        </w:rPr>
        <w:t>A empresa no ato da ordem dos serviços apresentará (</w:t>
      </w:r>
      <w:proofErr w:type="spellStart"/>
      <w:r w:rsidRPr="009A5451">
        <w:rPr>
          <w:sz w:val="22"/>
          <w:szCs w:val="22"/>
        </w:rPr>
        <w:t>ão</w:t>
      </w:r>
      <w:proofErr w:type="spellEnd"/>
      <w:r w:rsidRPr="009A5451">
        <w:rPr>
          <w:sz w:val="22"/>
          <w:szCs w:val="22"/>
        </w:rPr>
        <w:t>) os seguintes documentos:</w:t>
      </w:r>
    </w:p>
    <w:p w14:paraId="217B77D2" w14:textId="77777777" w:rsid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5B4DAF">
        <w:rPr>
          <w:sz w:val="22"/>
          <w:szCs w:val="22"/>
          <w:lang w:val="pt-BR"/>
        </w:rPr>
        <w:t xml:space="preserve">Certificado de Registro de Veículo –CRV e do Certificado de Registro e Licenciamento do Veículo – CRLV, e, que atendam aos requisitos exigidos pelo art. 136 da Lei Federal nº 9.503, de 23 de setembro de 1997 (Código de Trânsito Brasileiro); </w:t>
      </w:r>
    </w:p>
    <w:p w14:paraId="72756017"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 xml:space="preserve">No caso de o veículo não estar em nome do licitante/empresa o mesmo deverá apresentar contrato de locação/cessão/arrendamento ou equivalente, com firma reconhecida em cartório, com prazo de vigência mínima até 01 (um) ano após a assinatura; </w:t>
      </w:r>
    </w:p>
    <w:p w14:paraId="0343F3B7"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Serão aceitos também recibos de transferência dos veículos assinados, datados com menos de 30 dias, com firma reconhecida em nome do licitante devendo o documento 2024 ser entregue no prazo de 30 dias após o certame, sob pena de rescisão contratual.</w:t>
      </w:r>
    </w:p>
    <w:p w14:paraId="32ECABF1"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Quando o Certificado de Registro do Veículo (CRV) estiver em nome de pessoa física, também será aceito se este proprietário do veículo for o representante legal da empresa, isto é, desde que conste no contrato social da empresa.</w:t>
      </w:r>
    </w:p>
    <w:p w14:paraId="663AA1F2"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Comprovante de recolhimento do Seguro Obrigatório do(s) veículo(s);</w:t>
      </w:r>
    </w:p>
    <w:p w14:paraId="2F4703C3"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 xml:space="preserve">Indicação do condutor do veículo, devendo ainda, apresentar os seguintes documentos em relação ao condutor: </w:t>
      </w:r>
    </w:p>
    <w:p w14:paraId="6B6E4B7C"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 xml:space="preserve">Cédula de Identidade; </w:t>
      </w:r>
    </w:p>
    <w:p w14:paraId="6F666106"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 xml:space="preserve">Carteira Nacional de Habilitação compatível com a legislação vigente; </w:t>
      </w:r>
    </w:p>
    <w:p w14:paraId="683C1754"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 xml:space="preserve">Certificado expedido emitido pelo órgão ou entidade executivos de trânsito do Estado ou órgão ou entidade privada regularmente credenciada de frequência e conclusão em curso de transporte escolar; </w:t>
      </w:r>
    </w:p>
    <w:p w14:paraId="283F8B5E"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 xml:space="preserve">Certidão Negativa de registro de distribuição criminal, relativamente aos crimes de homicídio, roubo, estupro e corrupção de menores, conforme prevê o art. 329 do Código de Trânsito Brasileiro; </w:t>
      </w:r>
    </w:p>
    <w:p w14:paraId="021348FC"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 xml:space="preserve">Comprovante que o condutor não cometeu nenhuma infração grave ou gravíssima, ou ainda, ser reincidente em infrações médias durante os 12 (doze) últimos meses, conforme art. 138, IV, do Código de Trânsito Brasileiro. </w:t>
      </w:r>
    </w:p>
    <w:p w14:paraId="5B6ACC7D" w14:textId="77777777" w:rsidR="00840D33"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Comprovante de vínculo do motorista com a empresa contratante.</w:t>
      </w:r>
    </w:p>
    <w:p w14:paraId="642CF1B1" w14:textId="3253FF02" w:rsidR="005B4DAF" w:rsidRPr="00840D33" w:rsidRDefault="005B4DAF" w:rsidP="00A4089D">
      <w:pPr>
        <w:pStyle w:val="PargrafodaLista"/>
        <w:numPr>
          <w:ilvl w:val="2"/>
          <w:numId w:val="7"/>
        </w:numPr>
        <w:tabs>
          <w:tab w:val="left" w:pos="0"/>
        </w:tabs>
        <w:spacing w:line="360" w:lineRule="auto"/>
        <w:ind w:left="0" w:firstLine="0"/>
        <w:jc w:val="both"/>
        <w:rPr>
          <w:sz w:val="22"/>
          <w:szCs w:val="22"/>
          <w:lang w:val="pt-BR"/>
        </w:rPr>
      </w:pPr>
      <w:r w:rsidRPr="00840D33">
        <w:rPr>
          <w:sz w:val="22"/>
          <w:szCs w:val="22"/>
        </w:rPr>
        <w:t xml:space="preserve">Laudo técnico de vistoria do(s) veículo(s) emitido pelo órgão responsável pela fiscalização do trânsito (vinculado ao DETRAN), com data de expedição não superior a 180 (cento e oitenta) dias; </w:t>
      </w:r>
    </w:p>
    <w:p w14:paraId="3E39C0BC" w14:textId="77777777" w:rsid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5B4DAF">
        <w:rPr>
          <w:sz w:val="22"/>
          <w:szCs w:val="22"/>
          <w:lang w:val="pt-BR"/>
        </w:rPr>
        <w:t>Deverão conter todos os equipamentos de segurança de acordo com a Legislação vigente e especificações do CONTRAN, e estar com a documentação regular, ou seja, veículos e motoristas deverão cumprir as exigências do Código de Trânsito Brasileiro Lei 9.503, de 23 de setembro de 1997.</w:t>
      </w:r>
    </w:p>
    <w:p w14:paraId="7B0F0F1A"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Todas as despesas inerentes à realização dos serviços, tais como: combustíveis, manutenção, seguros, taxas, impostos, salários, encargos trabalhistas, sócios e outros que resultarem do fiel cumprimento dos serviços propostos, serão inteiramente de responsabilidade da empresa contratada. </w:t>
      </w:r>
    </w:p>
    <w:p w14:paraId="11BCC852"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Ficará a critério da Secretaria Municipal de Educação, exigir a troca de veículos e/ou motoristas que não atenderem ao padrão dos serviços contratados. Assistirá a contratante o direito de rejeitar qualquer empregado da contratada e solicitar sua substituição, caso o mesmo não apresente comportamento condizente com suas funções e com as normas estabelecidas, obrigando-se a respeitar e acatar as decisões da contratante.</w:t>
      </w:r>
    </w:p>
    <w:p w14:paraId="167DD10E"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Em caso de substituição de veículo ou motorista, a contratada obriga-se a informar e remeter à Secretaria Municipal de Educação, os documentos referentes ao novo veículo a ser utilizado e/ou o novo motorista contratado. </w:t>
      </w:r>
    </w:p>
    <w:p w14:paraId="547949E0"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A contratada obriga-se a exigir e fiscalizar a conduta de dirigir de seus motoristas, de forma a manter a segurança dos passageiros, quanto aos níveis de velocidade nas vias e ruas, acatando as reclamações levadas ao seu conhecimento, ocasião em que tomará as providências necessárias para a regularização da situação da situação e não repetição dos fatos que gerarem as reclamações. A contratada responsabilizar-se-á pela disciplina dos seus empregados durante a jornada de trabalho e ainda, pela manutenção de respeito e cortesia no relacionamento entre colegas, passageiros e com os servidores da Secretaria Municipal de Educação. </w:t>
      </w:r>
    </w:p>
    <w:p w14:paraId="6DE6F5D4"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Caberá à contratada, a indenização pecuniária dos danos morais ou materiais causados por seus empregados em bens patrimoniais da contratante, bem como por desaparecimento de quaisquer objetos e valores encontrados em suas dependências, de quem quer que seja, desde que comprovado dolo ou culpa do empregado da contratada. Desde que apurado o dano e caracterizada a autoria de qualquer empregado da contratada, o valor da indenização será descontado no ato do pagamento de qualquer fatura, permitida a compensação inclusive em faturas vincendas, o que fica desde já pactuado. </w:t>
      </w:r>
    </w:p>
    <w:p w14:paraId="14F9B533"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A contratada manterá a contratante livre de quaisquer reivindicações, demandas, queixas e representações de qualquer natureza, decorrentes de sua ação ou omissão. </w:t>
      </w:r>
    </w:p>
    <w:p w14:paraId="2FA8E4FE"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Os empregados da contratada não manterão nenhum vínculo empregatício com a contratante, sendo de sua inteira responsabilidade as obrigações sociais, previdenciárias e trabalhistas relativas aos seus empregados ou contratados, inclusive no que tange ao seguro de acidente de trabalho, desligamento, horas extras, diárias, quaisquer despesas com alimentação, locomoção, não cabendo à contratante qualquer tipo de responsabilidade nem encargos de qualquer natureza. </w:t>
      </w:r>
    </w:p>
    <w:p w14:paraId="326C7A6D"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A contratada obriga-se a substituir os veículos quebrados ou defeituosos no prazo de até 24 (vinte e quatro) horas após a constatação do fato a contar da comunicação efetuada pela contratante, providenciando imediatamente meios compatíveis para complementação do translado interrompido. </w:t>
      </w:r>
    </w:p>
    <w:p w14:paraId="18749D6F"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Todo o pessoal e veículo locado pela contratada para realização do serviço deverá apresentar-se a cada início e término dos trabalhos no local determinado pela contratante, sendo expressamente proibida a permanência do mesmo em locais indevidos e incompatíveis às suas atividades. </w:t>
      </w:r>
    </w:p>
    <w:p w14:paraId="05D681C3"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O veículo deverá estar predisposto para realizar o serviço, conforme necessidades da Secretaria Municipal de Educação, trafegando em pistas pavimentadas e/ou não, inclusive para atendimento de viagens extras que se façam necessárias, ainda que aos Sábados, Domingos e Feriados. </w:t>
      </w:r>
    </w:p>
    <w:p w14:paraId="41D51734"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Não será admitida a subcontratação do objeto contratual. </w:t>
      </w:r>
    </w:p>
    <w:p w14:paraId="6C26E030"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08h00 às 12h00.  </w:t>
      </w:r>
    </w:p>
    <w:p w14:paraId="241E14B3"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Serão disponibilizados data e horário diferentes aos interessados em realizar a vistoria prévia.</w:t>
      </w:r>
    </w:p>
    <w:p w14:paraId="5F5406A6"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184F8C92"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 xml:space="preserve">Caso o licitante opte por não realizar a vistoria, deverá prestar declaração formal assinada pelo responsável técnico do licitante acerca do conhecimento pleno das condições e peculiaridades da contratação. </w:t>
      </w:r>
    </w:p>
    <w:p w14:paraId="2F08C3D2" w14:textId="77777777" w:rsidR="00840D33"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0D964BEC" w14:textId="337BCA33" w:rsidR="005B4DAF" w:rsidRPr="00840D33" w:rsidRDefault="005B4DAF" w:rsidP="00A4089D">
      <w:pPr>
        <w:pStyle w:val="PargrafodaLista"/>
        <w:numPr>
          <w:ilvl w:val="1"/>
          <w:numId w:val="7"/>
        </w:numPr>
        <w:tabs>
          <w:tab w:val="left" w:pos="0"/>
        </w:tabs>
        <w:spacing w:line="360" w:lineRule="auto"/>
        <w:ind w:left="0" w:firstLine="0"/>
        <w:jc w:val="both"/>
        <w:rPr>
          <w:sz w:val="22"/>
          <w:szCs w:val="22"/>
          <w:lang w:val="pt-BR"/>
        </w:rPr>
      </w:pPr>
      <w:r w:rsidRPr="00840D33">
        <w:rPr>
          <w:sz w:val="22"/>
          <w:szCs w:val="22"/>
        </w:rPr>
        <w:t>Considera-se imprescindível para a adequada execução dos serviços contratados  que o fornecedor possua ou venha a instalar escritório contendo estrutura administrativa mínima, no município de Catuji/MG.</w:t>
      </w:r>
    </w:p>
    <w:p w14:paraId="1BDF3C2A" w14:textId="075DF459" w:rsidR="00D61F7E" w:rsidRPr="00D85B3C" w:rsidRDefault="00AC0437" w:rsidP="00A4089D">
      <w:pPr>
        <w:pStyle w:val="PargrafodaLista"/>
        <w:numPr>
          <w:ilvl w:val="0"/>
          <w:numId w:val="7"/>
        </w:numPr>
        <w:tabs>
          <w:tab w:val="left" w:pos="0"/>
        </w:tabs>
        <w:spacing w:line="360" w:lineRule="auto"/>
        <w:ind w:left="0" w:firstLine="0"/>
        <w:jc w:val="both"/>
        <w:rPr>
          <w:rFonts w:eastAsia="Calibri"/>
          <w:sz w:val="22"/>
          <w:szCs w:val="22"/>
        </w:rPr>
      </w:pPr>
      <w:r w:rsidRPr="00D85B3C">
        <w:rPr>
          <w:b/>
          <w:sz w:val="22"/>
          <w:szCs w:val="22"/>
        </w:rPr>
        <w:t>DA</w:t>
      </w:r>
      <w:r w:rsidR="001A27B9" w:rsidRPr="00D85B3C">
        <w:rPr>
          <w:b/>
          <w:sz w:val="22"/>
          <w:szCs w:val="22"/>
        </w:rPr>
        <w:t xml:space="preserve"> EXECUÇÃO CONTRATUAL</w:t>
      </w:r>
    </w:p>
    <w:p w14:paraId="52966A98" w14:textId="77777777" w:rsidR="00D61F7E" w:rsidRPr="00D85B3C" w:rsidRDefault="007248F5" w:rsidP="00AD75BC">
      <w:pPr>
        <w:pStyle w:val="PargrafodaLista"/>
        <w:numPr>
          <w:ilvl w:val="1"/>
          <w:numId w:val="7"/>
        </w:numPr>
        <w:tabs>
          <w:tab w:val="left" w:pos="0"/>
          <w:tab w:val="left" w:pos="142"/>
        </w:tabs>
        <w:spacing w:line="360" w:lineRule="auto"/>
        <w:ind w:left="0" w:firstLine="0"/>
        <w:jc w:val="both"/>
        <w:rPr>
          <w:sz w:val="22"/>
          <w:szCs w:val="22"/>
        </w:rPr>
      </w:pPr>
      <w:r w:rsidRPr="00D85B3C">
        <w:rPr>
          <w:sz w:val="22"/>
          <w:szCs w:val="22"/>
        </w:rPr>
        <w:t>A execução do objeto seguirá a seguinte dinâmica:</w:t>
      </w:r>
    </w:p>
    <w:p w14:paraId="204D6A35" w14:textId="3DC17784" w:rsidR="00840D33" w:rsidRPr="00AD75BC" w:rsidRDefault="00840D33" w:rsidP="00AD75BC">
      <w:pPr>
        <w:pStyle w:val="PargrafodaLista"/>
        <w:numPr>
          <w:ilvl w:val="1"/>
          <w:numId w:val="7"/>
        </w:numPr>
        <w:spacing w:line="360" w:lineRule="auto"/>
        <w:ind w:left="0" w:firstLine="0"/>
        <w:jc w:val="both"/>
        <w:rPr>
          <w:iCs/>
          <w:sz w:val="22"/>
          <w:szCs w:val="22"/>
        </w:rPr>
      </w:pPr>
      <w:r w:rsidRPr="00AD75BC">
        <w:rPr>
          <w:iCs/>
          <w:sz w:val="22"/>
          <w:szCs w:val="22"/>
        </w:rPr>
        <w:t>Início da execução do objeto: De acordo com o Calendário Escolar, Calendário de Eventos e Escalas elaboradas pela Secretaria Municipal de Educação;</w:t>
      </w:r>
    </w:p>
    <w:p w14:paraId="54F02C20"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Os serviços serão prestados de forma contínua durante o exercício financeiro, sendo que não haverá transporte de alunos nos meses de férias escolares.</w:t>
      </w:r>
    </w:p>
    <w:p w14:paraId="1CD99C4C"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Não haverá pagamento referente ao período de férias escolares.</w:t>
      </w:r>
    </w:p>
    <w:p w14:paraId="634DCCD3"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Os serviços serão prestados de acordo o trajeto de cada rota.</w:t>
      </w:r>
    </w:p>
    <w:p w14:paraId="3AB7A3DA" w14:textId="1126A6A8"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 xml:space="preserve">A execução contratual observará as rotinas conforme o Calendário Escolar, Calendário de Eventos e Escalas elaboradas pela </w:t>
      </w:r>
      <w:r w:rsidR="000116D8">
        <w:rPr>
          <w:iCs/>
          <w:sz w:val="22"/>
          <w:szCs w:val="22"/>
          <w:lang w:val="pt-BR"/>
        </w:rPr>
        <w:t>Escola Estadual</w:t>
      </w:r>
      <w:r w:rsidRPr="00840D33">
        <w:rPr>
          <w:iCs/>
          <w:sz w:val="22"/>
          <w:szCs w:val="22"/>
        </w:rPr>
        <w:t>.</w:t>
      </w:r>
    </w:p>
    <w:p w14:paraId="3215BCEF"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6FDF565"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 xml:space="preserve">Os veículos destinados ao transporte escolar terão seus equipamentos obrigatórios previstos em legislação específica, consoante o CONTRAN (Conselho Nacional de Trânsito) nº 912/22; </w:t>
      </w:r>
    </w:p>
    <w:p w14:paraId="57BBCBA1"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Lanternas: luz branca, fosca ou amarela, dispostas nas extremidades da parte superior dianteira e lanternas de luz vermelha dispostas na extremidade superior da parte traseira CTB, art. 136, V;</w:t>
      </w:r>
    </w:p>
    <w:p w14:paraId="5A7FB235"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Pneus em condições de segurança conforme Res. CONTRAN nº. 912/22;</w:t>
      </w:r>
    </w:p>
    <w:p w14:paraId="6FE48979"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Para os escolares: pintura de faixa horizontal na cor amarela, com quarenta centímetros de largura, à meia altura, em toda a extensão das partes laterais e traseira da carroceria, com o dístico ESCOLAR, em preto, sendo que, em caso de veículo de carroceria pintada na cor amarela, as cores aqui indicadas devem ser invertidas; equipamento registrador instantâneo inalterável de velocidade e tempo; lanternas de luz branca, fosca ou amarela dispostas nas extremidades da parte superior dianteira e lanternas de luz vermelha dispostas na extremidade superior da parte traseira; cintos de segurança em número igual à lotação; outros requisitos e equipamentos obrigatórios estabelecidos pelo CONTRAN (CTB, art. 136).</w:t>
      </w:r>
    </w:p>
    <w:p w14:paraId="2D7AC837"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Veículo em estado que ofereça conforto e segurança aos usuários, mantendo-se sempre limpos e higienizados;</w:t>
      </w:r>
    </w:p>
    <w:p w14:paraId="5A5FB720"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b/>
          <w:iCs/>
          <w:sz w:val="22"/>
          <w:szCs w:val="22"/>
        </w:rPr>
        <w:t>Para veículos tipo Van, Kombi, ônibus, micro-ônibus - s</w:t>
      </w:r>
      <w:r w:rsidRPr="00840D33">
        <w:rPr>
          <w:b/>
          <w:bCs/>
          <w:iCs/>
          <w:sz w:val="22"/>
          <w:szCs w:val="22"/>
        </w:rPr>
        <w:t xml:space="preserve">em restrição/limitação para ano do veículo, porém, deve apresentar a vistoria prévia a contratação e semestral, e, ao fazer o aditivo anual do contrato será analisado o veículo se tem ou não condições de uso, caso não tenha será solicitado que o transportador faça a substituição do veículo para ser aditivado. </w:t>
      </w:r>
      <w:r w:rsidRPr="00840D33">
        <w:rPr>
          <w:b/>
          <w:iCs/>
          <w:sz w:val="22"/>
          <w:szCs w:val="22"/>
        </w:rPr>
        <w:t>A cada renovação do contrato os veículos deverão permanecer com as condições de trafegabilidade inicialmente apurada.</w:t>
      </w:r>
    </w:p>
    <w:p w14:paraId="25013BF7" w14:textId="77777777" w:rsidR="00840D33" w:rsidRPr="00840D33"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 xml:space="preserve"> O veículo deverá possuir </w:t>
      </w:r>
      <w:r w:rsidRPr="00840D33">
        <w:rPr>
          <w:b/>
          <w:bCs/>
          <w:iCs/>
          <w:sz w:val="22"/>
          <w:szCs w:val="22"/>
        </w:rPr>
        <w:t>seguro de acidentes pessoais de passageiros</w:t>
      </w:r>
      <w:r w:rsidRPr="00840D33">
        <w:rPr>
          <w:iCs/>
          <w:sz w:val="22"/>
          <w:szCs w:val="22"/>
        </w:rPr>
        <w:t>, sendo a apólice de seguros dos veículos utilizados no transporte escolar, com valores de danos pessoais apresentada na assinatura do contrato, com validade mínima para todo o período do contrato.</w:t>
      </w:r>
    </w:p>
    <w:p w14:paraId="40669441" w14:textId="28815978" w:rsidR="00B44863" w:rsidRPr="00AD75BC" w:rsidRDefault="00840D33" w:rsidP="00AD75BC">
      <w:pPr>
        <w:pStyle w:val="PargrafodaLista"/>
        <w:numPr>
          <w:ilvl w:val="1"/>
          <w:numId w:val="7"/>
        </w:numPr>
        <w:spacing w:line="360" w:lineRule="auto"/>
        <w:ind w:left="0" w:firstLine="0"/>
        <w:jc w:val="both"/>
        <w:rPr>
          <w:iCs/>
          <w:sz w:val="22"/>
          <w:szCs w:val="22"/>
        </w:rPr>
      </w:pPr>
      <w:r w:rsidRPr="00840D33">
        <w:rPr>
          <w:iCs/>
          <w:sz w:val="22"/>
          <w:szCs w:val="22"/>
        </w:rPr>
        <w:t>Não serão necessários procedimentos de transição e finalização do contrato devido às características do objeto.</w:t>
      </w:r>
    </w:p>
    <w:p w14:paraId="53E42349" w14:textId="251ADF72" w:rsidR="009D656B" w:rsidRPr="00840D33" w:rsidRDefault="00AC0437" w:rsidP="00A4089D">
      <w:pPr>
        <w:pStyle w:val="PargrafodaLista"/>
        <w:numPr>
          <w:ilvl w:val="0"/>
          <w:numId w:val="7"/>
        </w:numPr>
        <w:tabs>
          <w:tab w:val="left" w:pos="0"/>
        </w:tabs>
        <w:spacing w:line="360" w:lineRule="auto"/>
        <w:ind w:left="0" w:firstLine="0"/>
        <w:jc w:val="both"/>
        <w:rPr>
          <w:iCs/>
          <w:sz w:val="22"/>
          <w:szCs w:val="22"/>
        </w:rPr>
      </w:pPr>
      <w:r w:rsidRPr="00840D33">
        <w:rPr>
          <w:b/>
          <w:sz w:val="22"/>
          <w:szCs w:val="22"/>
        </w:rPr>
        <w:t xml:space="preserve">DA </w:t>
      </w:r>
      <w:r w:rsidR="001A27B9" w:rsidRPr="00840D33">
        <w:rPr>
          <w:b/>
          <w:sz w:val="22"/>
          <w:szCs w:val="22"/>
        </w:rPr>
        <w:t xml:space="preserve">GESTÃO DO CONTRATO </w:t>
      </w:r>
      <w:r w:rsidR="0041360E" w:rsidRPr="00840D33">
        <w:rPr>
          <w:b/>
          <w:sz w:val="22"/>
          <w:szCs w:val="22"/>
        </w:rPr>
        <w:t>ROTINAS DE FISCALIZAÇÃO CONTRATUAL</w:t>
      </w:r>
    </w:p>
    <w:p w14:paraId="6DBC0911"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71D62064"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308D657D"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As comunicações entre o órgão ou entidade e a contratada devem ser realizadas por escrito sempre que o ato exigir tal formalidade, admitindo-se o uso de mensagem eletrônica para esse fim.</w:t>
      </w:r>
    </w:p>
    <w:p w14:paraId="081AC9F4" w14:textId="6605FADF"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O órgão ou entidade poderá convocar representante da empresa para adoção de providências que devam ser cumpridas de imediato.</w:t>
      </w:r>
    </w:p>
    <w:p w14:paraId="0E7625EA" w14:textId="5ED8CDC9" w:rsidR="00C37AAC" w:rsidRPr="00D85B3C" w:rsidRDefault="00C37AAC"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05CE58C" w14:textId="5B986D49" w:rsidR="00C37AAC" w:rsidRPr="00D85B3C" w:rsidRDefault="00C37AAC"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01A57951" w14:textId="3043FDEE" w:rsidR="00C37AAC" w:rsidRPr="00D85B3C" w:rsidRDefault="00C37AAC"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A Contratada deverá manter preposto da empresa no local da execução do objeto nos horários e locais de prestação de serviço para representá-la na execução do contrato com capacidade para tomar decisões compatíveis com os compromissos assumidos.</w:t>
      </w:r>
    </w:p>
    <w:p w14:paraId="3B716B21" w14:textId="448E0D50" w:rsidR="00C37AAC" w:rsidRPr="00D85B3C" w:rsidRDefault="00C37AAC"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A Contratante poderá recusar, desde que justificadamente, a indicação ou a manutenção do preposto da empresa, hipótese em que a Contratada designará outro para o exercício da atividade</w:t>
      </w:r>
      <w:r w:rsidR="00F41EAC" w:rsidRPr="00D85B3C">
        <w:rPr>
          <w:rFonts w:eastAsia="Calibri"/>
          <w:sz w:val="22"/>
          <w:szCs w:val="22"/>
          <w:lang w:val="pt-BR"/>
        </w:rPr>
        <w:t>.</w:t>
      </w:r>
    </w:p>
    <w:p w14:paraId="40383E9F" w14:textId="600089AA"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A execução do contrato deverá ser acompanhada e fiscalizada pelo(s) fiscal(</w:t>
      </w:r>
      <w:proofErr w:type="spellStart"/>
      <w:r w:rsidRPr="00D85B3C">
        <w:rPr>
          <w:rFonts w:eastAsia="Calibri"/>
          <w:sz w:val="22"/>
          <w:szCs w:val="22"/>
        </w:rPr>
        <w:t>is</w:t>
      </w:r>
      <w:proofErr w:type="spellEnd"/>
      <w:r w:rsidRPr="00D85B3C">
        <w:rPr>
          <w:rFonts w:eastAsia="Calibri"/>
          <w:sz w:val="22"/>
          <w:szCs w:val="22"/>
        </w:rPr>
        <w:t>) do contrato, ou pelos respectivos substitutos.</w:t>
      </w:r>
    </w:p>
    <w:p w14:paraId="793E3752"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46413474"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77112C22"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B08C819"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A4B4723"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No caso de ocorrências que possam inviabilizar a execução do contrato nas datas aprazadas, o fiscal técnico do contrato comunicará o fato imediatamente ao gestor do contrato.</w:t>
      </w:r>
    </w:p>
    <w:p w14:paraId="4B9BD917" w14:textId="23D3D67B"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O fiscal técnico do contrato comunicará ao gestor do contrato, em tempo hábil, o término do contrato sob sua responsabilidade, com vistas à tempestiva renovação ou à prorrogação contratual.</w:t>
      </w:r>
    </w:p>
    <w:p w14:paraId="13E3E60D"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A15E449" w14:textId="69223B92"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0A697535"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A981E97"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613DC3E"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5BFDCB9"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62C21DC"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F46B19A" w14:textId="77777777" w:rsidR="00C37AAC" w:rsidRPr="00D85B3C" w:rsidRDefault="00FF1901"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4EF96D25" w14:textId="5515EFCA" w:rsidR="00CC01CF" w:rsidRPr="00D85B3C" w:rsidRDefault="00FF1901" w:rsidP="000116D8">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7DF44907" w14:textId="5F01ED5C" w:rsidR="00CC01CF" w:rsidRPr="00D85B3C" w:rsidRDefault="00BD35BC" w:rsidP="000116D8">
      <w:pPr>
        <w:pStyle w:val="PargrafodaLista"/>
        <w:numPr>
          <w:ilvl w:val="0"/>
          <w:numId w:val="7"/>
        </w:numPr>
        <w:tabs>
          <w:tab w:val="left" w:pos="0"/>
        </w:tabs>
        <w:spacing w:line="360" w:lineRule="auto"/>
        <w:ind w:left="0" w:firstLine="0"/>
        <w:jc w:val="both"/>
        <w:rPr>
          <w:rFonts w:eastAsia="Calibri"/>
          <w:sz w:val="22"/>
          <w:szCs w:val="22"/>
        </w:rPr>
      </w:pPr>
      <w:r w:rsidRPr="00D85B3C">
        <w:rPr>
          <w:rFonts w:eastAsia="Calibri"/>
          <w:b/>
          <w:sz w:val="22"/>
          <w:szCs w:val="22"/>
        </w:rPr>
        <w:t xml:space="preserve">CRITÉRIOS DE </w:t>
      </w:r>
      <w:r w:rsidR="00977080" w:rsidRPr="00D85B3C">
        <w:rPr>
          <w:rFonts w:eastAsia="Calibri"/>
          <w:b/>
          <w:sz w:val="22"/>
          <w:szCs w:val="22"/>
        </w:rPr>
        <w:t>PAGAMENTO</w:t>
      </w:r>
    </w:p>
    <w:p w14:paraId="54CC81A8" w14:textId="04792E8A"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A avaliação da execução do objeto utilizará o Instrumento de Medição de Resultado (IMR), conforme previsto no disposto neste item.</w:t>
      </w:r>
    </w:p>
    <w:p w14:paraId="4496F2DB" w14:textId="1E94296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rPr>
      </w:pPr>
      <w:r w:rsidRPr="00AD75BC">
        <w:rPr>
          <w:rFonts w:eastAsia="Calibri"/>
          <w:sz w:val="22"/>
          <w:szCs w:val="22"/>
        </w:rPr>
        <w:t>Será indicada a retenção ou glosa no pagamento, proporcional à irregularidade verificada, sem prejuízo das sanções cabíveis, caso se constate que a Contratada:</w:t>
      </w:r>
    </w:p>
    <w:p w14:paraId="413F0845" w14:textId="77777777" w:rsidR="00AD75BC" w:rsidRDefault="00AD75BC" w:rsidP="000116D8">
      <w:pPr>
        <w:pStyle w:val="PargrafodaLista"/>
        <w:numPr>
          <w:ilvl w:val="2"/>
          <w:numId w:val="7"/>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não produzir os resultados acordados,</w:t>
      </w:r>
    </w:p>
    <w:p w14:paraId="15C2B51B" w14:textId="77777777" w:rsidR="00AD75BC" w:rsidRPr="00AD75BC" w:rsidRDefault="00AD75BC" w:rsidP="000116D8">
      <w:pPr>
        <w:pStyle w:val="PargrafodaLista"/>
        <w:numPr>
          <w:ilvl w:val="2"/>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deixar de executar, ou não executar com a qualidade mínima exigida as atividades contratadas; ou</w:t>
      </w:r>
    </w:p>
    <w:p w14:paraId="67918F95" w14:textId="21E97F3B" w:rsidR="00AD75BC" w:rsidRPr="00AD75BC" w:rsidRDefault="00AD75BC" w:rsidP="000116D8">
      <w:pPr>
        <w:pStyle w:val="PargrafodaLista"/>
        <w:numPr>
          <w:ilvl w:val="2"/>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deixar de utilizar materiais e recursos humanos exigidos para a execução do serviço, ou utilizá-los com qualidade ou quantidade inferior à demandada</w:t>
      </w:r>
    </w:p>
    <w:p w14:paraId="7AB19A47" w14:textId="77777777" w:rsid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Os serviços serão recebidos provisoriamente, no prazo de 30 (trinta) dias, pelos fiscais técnico e administrativo, mediante termos detalhados, quando verificado o cumprimento das exigências de caráter técnico e administrativo.</w:t>
      </w:r>
    </w:p>
    <w:p w14:paraId="3AC7C6A9"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O prazo da disposição acima será contado do recebimento de comunicação de cobrança oriunda do contratado com a comprovação da prestação dos serviços a que se referem a parcela a ser paga.</w:t>
      </w:r>
    </w:p>
    <w:p w14:paraId="49AC8FE2"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 xml:space="preserve">O fiscal técnico do contrato realizará o recebimento provisório do objeto do contrato mediante termo detalhado que comprove o cumprimento das exigências de caráter técnico. </w:t>
      </w:r>
    </w:p>
    <w:p w14:paraId="4E968268"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 xml:space="preserve">O fiscal administrativo do contrato realizará o recebimento provisório do objeto do contrato mediante termo detalhado que comprove o cumprimento das exigências de caráter administrativo. </w:t>
      </w:r>
    </w:p>
    <w:p w14:paraId="0EE5E5F7"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O fiscal setorial do contrato, quando houver, realizará o recebimento provisório sob o ponto de vista técnico e administrativo.</w:t>
      </w:r>
    </w:p>
    <w:p w14:paraId="2F9C877D"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77C384E"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Será considerado como ocorrido o recebimento provisório com a entrega do termo detalhado ou, em havendo mais de um a ser feito, com a entrega do último;</w:t>
      </w:r>
    </w:p>
    <w:p w14:paraId="2C5E2CED"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D9E3453"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 xml:space="preserve">A fiscalização não efetuará o ateste da última e/ou única medição de serviços até que sejam sanadas todas as eventuais pendências que possam vir a ser apontadas no Recebimento Provisório. </w:t>
      </w:r>
    </w:p>
    <w:p w14:paraId="75A26FAD"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O recebimento provisório também ficará sujeito, quando cabível, à conclusão de todos os testes de campo e à entrega dos Manuais e Instruções exigíveis.</w:t>
      </w:r>
    </w:p>
    <w:p w14:paraId="2B70DD1C"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4EAF6A91"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86FF3F8"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Os serviços serão recebidos definitivamente no prazo de 30 (trinta) dias, contados do recebimento provisório, por servidor ou comissão designada pela autoridade competente, após a verificação da qualidade e quantidade do serviço e consequente aceitação mediante termo detalhado, obedecendo os seguintes procedimentos:</w:t>
      </w:r>
    </w:p>
    <w:p w14:paraId="642FAA2B"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381DB7F1"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5DF7440"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Emitir Termo Detalhado para efeito de recebimento definitivo dos serviços prestados, com base nos relatórios e documentações apresentadas; e</w:t>
      </w:r>
    </w:p>
    <w:p w14:paraId="2D060364"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Comunicar a empresa para que emita a Nota Fiscal ou Fatura, com o valor exato dimensionado pela fiscalização.</w:t>
      </w:r>
    </w:p>
    <w:p w14:paraId="312D9A17"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Enviar a documentação pertinente ao setor de contratos para a formalização dos procedimentos de liquidação e pagamento, no valor dimensionado pela fiscalização e gestão.</w:t>
      </w:r>
    </w:p>
    <w:p w14:paraId="1A1AF810"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AD75BC">
        <w:rPr>
          <w:rFonts w:eastAsia="Calibri"/>
          <w:sz w:val="22"/>
          <w:szCs w:val="22"/>
        </w:rPr>
        <w:t>pertine</w:t>
      </w:r>
      <w:proofErr w:type="spellEnd"/>
      <w:r w:rsidRPr="00AD75BC">
        <w:rPr>
          <w:rFonts w:eastAsia="Calibri"/>
          <w:sz w:val="22"/>
          <w:szCs w:val="22"/>
        </w:rPr>
        <w:t xml:space="preserve"> à parcela incontroversa da execução do objeto, para efeito de liquidação e pagamento.</w:t>
      </w:r>
    </w:p>
    <w:p w14:paraId="04B61862"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Nenhum prazo de recebimento ocorrerá enquanto pendente a solução, pelo contratado, de inconsistências verificadas na execução do objeto ou no instrumento de cobrança.</w:t>
      </w:r>
    </w:p>
    <w:p w14:paraId="48A62B08" w14:textId="77777777" w:rsidR="00AD75BC" w:rsidRPr="00AD75BC"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O recebimento provisório ou definitivo não excluirá a responsabilidade civil pela solidez e pela segurança do serviço nem a responsabilidade ético-profissional pela perfeita execução do contrato.</w:t>
      </w:r>
    </w:p>
    <w:p w14:paraId="3999A9C4"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240D422E"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57435E1F" w14:textId="5319E905" w:rsidR="00AD75BC"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Para fins de liquidação, o setor competente deve verificar se a Nota Fiscal ou Fatura apresentada expressa os elementos necessários e essenciais do documento, tais como:</w:t>
      </w:r>
    </w:p>
    <w:p w14:paraId="4E7EC279" w14:textId="77777777" w:rsidR="00AD75BC" w:rsidRPr="00AD75BC" w:rsidRDefault="00AD75BC" w:rsidP="000116D8">
      <w:pPr>
        <w:pStyle w:val="PargrafodaLista"/>
        <w:numPr>
          <w:ilvl w:val="0"/>
          <w:numId w:val="25"/>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o prazo de validade;</w:t>
      </w:r>
    </w:p>
    <w:p w14:paraId="6FF7756B" w14:textId="77777777" w:rsidR="00AD75BC" w:rsidRPr="00AD75BC" w:rsidRDefault="00AD75BC" w:rsidP="000116D8">
      <w:pPr>
        <w:pStyle w:val="PargrafodaLista"/>
        <w:numPr>
          <w:ilvl w:val="0"/>
          <w:numId w:val="25"/>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a data da emissão;</w:t>
      </w:r>
    </w:p>
    <w:p w14:paraId="0360856F" w14:textId="77777777" w:rsidR="00AD75BC" w:rsidRPr="00AD75BC" w:rsidRDefault="00AD75BC" w:rsidP="000116D8">
      <w:pPr>
        <w:pStyle w:val="PargrafodaLista"/>
        <w:numPr>
          <w:ilvl w:val="0"/>
          <w:numId w:val="25"/>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os dados do contrato e do órgão contratante;</w:t>
      </w:r>
    </w:p>
    <w:p w14:paraId="28EB94AB" w14:textId="77777777" w:rsidR="00AD75BC" w:rsidRPr="00AD75BC" w:rsidRDefault="00AD75BC" w:rsidP="000116D8">
      <w:pPr>
        <w:pStyle w:val="PargrafodaLista"/>
        <w:numPr>
          <w:ilvl w:val="0"/>
          <w:numId w:val="25"/>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o período respectivo de execução do contrato;</w:t>
      </w:r>
    </w:p>
    <w:p w14:paraId="70B33770" w14:textId="77777777" w:rsidR="00AD75BC" w:rsidRPr="00AD75BC" w:rsidRDefault="00AD75BC" w:rsidP="000116D8">
      <w:pPr>
        <w:pStyle w:val="PargrafodaLista"/>
        <w:numPr>
          <w:ilvl w:val="0"/>
          <w:numId w:val="25"/>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o valor a pagar; e</w:t>
      </w:r>
    </w:p>
    <w:p w14:paraId="2662C34B" w14:textId="77777777" w:rsidR="00AD75BC" w:rsidRPr="00AD75BC" w:rsidRDefault="00AD75BC" w:rsidP="000116D8">
      <w:pPr>
        <w:pStyle w:val="PargrafodaLista"/>
        <w:numPr>
          <w:ilvl w:val="0"/>
          <w:numId w:val="25"/>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eventual destaque do valor de retenções tributárias cabíveis.</w:t>
      </w:r>
    </w:p>
    <w:p w14:paraId="61CF839F" w14:textId="77777777" w:rsid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AD75BC">
        <w:rPr>
          <w:rFonts w:eastAsia="Calibri"/>
          <w:sz w:val="22"/>
          <w:szCs w:val="22"/>
          <w:lang w:val="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2EEB110"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EDCA4B3"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7368EEDD"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No caso de atraso pelo Contratante, os valores devidos ao contratado serão atualizados monetariamente entre o termo final do prazo de pagamento até a data de sua efetiva realização, mediante aplicação do IPCA (Índice Nacional de Preços ao Consumidor Amplo) de correção monetária.</w:t>
      </w:r>
    </w:p>
    <w:p w14:paraId="270D0A30"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O pagamento será realizado através de ordem bancária, para crédito em banco, agência e conta corrente indicados pelo contratado.</w:t>
      </w:r>
    </w:p>
    <w:p w14:paraId="24711460"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Será considerada data do pagamento o dia em que constar como emitida a ordem bancária para pagamento.</w:t>
      </w:r>
    </w:p>
    <w:p w14:paraId="721F1382"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Quando do pagamento, será efetuada a retenção tributária prevista na legislação aplicável.</w:t>
      </w:r>
    </w:p>
    <w:p w14:paraId="64650822"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Independentemente do percentual de tributo inserido na planilha, quando houver, serão retidos na fonte, quando da realização do pagamento, os percentuais estabelecidos na legislação vigente.</w:t>
      </w:r>
    </w:p>
    <w:p w14:paraId="0636AFA7" w14:textId="77777777" w:rsidR="00C53564"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6B7FEFD9" w14:textId="1DDB6ECF" w:rsidR="00AD75BC" w:rsidRPr="00C53564" w:rsidRDefault="00AD75BC" w:rsidP="000116D8">
      <w:pPr>
        <w:pStyle w:val="PargrafodaLista"/>
        <w:numPr>
          <w:ilvl w:val="1"/>
          <w:numId w:val="7"/>
        </w:numPr>
        <w:tabs>
          <w:tab w:val="left" w:pos="0"/>
        </w:tabs>
        <w:spacing w:line="360" w:lineRule="auto"/>
        <w:ind w:left="0" w:firstLine="0"/>
        <w:jc w:val="both"/>
        <w:rPr>
          <w:rFonts w:eastAsia="Calibri"/>
          <w:sz w:val="22"/>
          <w:szCs w:val="22"/>
          <w:lang w:val="pt-BR"/>
        </w:rPr>
      </w:pPr>
      <w:r w:rsidRPr="00C53564">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0886A82A" w:rsidR="001A27B9" w:rsidRPr="00D85B3C" w:rsidRDefault="001A27B9" w:rsidP="000116D8">
      <w:pPr>
        <w:pStyle w:val="PargrafodaLista"/>
        <w:numPr>
          <w:ilvl w:val="0"/>
          <w:numId w:val="7"/>
        </w:numPr>
        <w:tabs>
          <w:tab w:val="left" w:pos="0"/>
        </w:tabs>
        <w:spacing w:line="360" w:lineRule="auto"/>
        <w:ind w:left="0" w:firstLine="0"/>
        <w:jc w:val="both"/>
        <w:rPr>
          <w:rFonts w:eastAsia="Calibri"/>
          <w:b/>
          <w:sz w:val="22"/>
          <w:szCs w:val="22"/>
          <w:lang w:val="pt-BR"/>
        </w:rPr>
      </w:pPr>
      <w:r w:rsidRPr="00D85B3C">
        <w:rPr>
          <w:b/>
          <w:sz w:val="22"/>
          <w:szCs w:val="22"/>
        </w:rPr>
        <w:t xml:space="preserve">FORMA E CRITÉRIOS DE SELEÇÃO DO FORNECEDOR </w:t>
      </w:r>
    </w:p>
    <w:p w14:paraId="566376E1" w14:textId="0314793F" w:rsidR="00B37EBC" w:rsidRPr="00B37EBC" w:rsidRDefault="00B37EBC" w:rsidP="000116D8">
      <w:pPr>
        <w:pStyle w:val="PargrafodaLista"/>
        <w:numPr>
          <w:ilvl w:val="1"/>
          <w:numId w:val="7"/>
        </w:numPr>
        <w:spacing w:line="360" w:lineRule="auto"/>
        <w:ind w:left="0" w:firstLine="0"/>
        <w:jc w:val="both"/>
        <w:rPr>
          <w:sz w:val="22"/>
          <w:szCs w:val="22"/>
          <w:lang w:val="pt-BR"/>
        </w:rPr>
      </w:pPr>
      <w:r w:rsidRPr="00B37EBC">
        <w:rPr>
          <w:sz w:val="22"/>
          <w:szCs w:val="22"/>
          <w:lang w:val="pt-BR"/>
        </w:rPr>
        <w:t xml:space="preserve">O fornecedor será selecionado por meio de </w:t>
      </w:r>
      <w:r w:rsidRPr="00B37EBC">
        <w:rPr>
          <w:bCs/>
          <w:sz w:val="22"/>
          <w:szCs w:val="22"/>
          <w:lang w:val="pt-BR"/>
        </w:rPr>
        <w:t>contratação direta</w:t>
      </w:r>
      <w:r w:rsidRPr="00B37EBC">
        <w:rPr>
          <w:sz w:val="22"/>
          <w:szCs w:val="22"/>
          <w:lang w:val="pt-BR"/>
        </w:rPr>
        <w:t xml:space="preserve">, nos termos do </w:t>
      </w:r>
      <w:r w:rsidRPr="00B37EBC">
        <w:rPr>
          <w:bCs/>
          <w:sz w:val="22"/>
          <w:szCs w:val="22"/>
          <w:lang w:val="pt-BR"/>
        </w:rPr>
        <w:t>art. 75, inciso VIII, da Lei nº 14.133/2021</w:t>
      </w:r>
      <w:r w:rsidRPr="00B37EBC">
        <w:rPr>
          <w:sz w:val="22"/>
          <w:szCs w:val="22"/>
          <w:lang w:val="pt-BR"/>
        </w:rPr>
        <w:t xml:space="preserve">, em razão da </w:t>
      </w:r>
      <w:r w:rsidRPr="00B37EBC">
        <w:rPr>
          <w:bCs/>
          <w:sz w:val="22"/>
          <w:szCs w:val="22"/>
          <w:lang w:val="pt-BR"/>
        </w:rPr>
        <w:t>situação de emergência que impossibilita a realização de procedimento licitatório convencional</w:t>
      </w:r>
      <w:r w:rsidRPr="00B37EBC">
        <w:rPr>
          <w:sz w:val="22"/>
          <w:szCs w:val="22"/>
          <w:lang w:val="pt-BR"/>
        </w:rPr>
        <w:t>.</w:t>
      </w:r>
    </w:p>
    <w:p w14:paraId="4653C3DD" w14:textId="02524A6A" w:rsidR="00B30DF1" w:rsidRPr="005A191E" w:rsidRDefault="001A27B9" w:rsidP="000116D8">
      <w:pPr>
        <w:pStyle w:val="PargrafodaLista"/>
        <w:numPr>
          <w:ilvl w:val="1"/>
          <w:numId w:val="7"/>
        </w:numPr>
        <w:tabs>
          <w:tab w:val="left" w:pos="0"/>
          <w:tab w:val="left" w:pos="142"/>
        </w:tabs>
        <w:spacing w:line="360" w:lineRule="auto"/>
        <w:ind w:left="0" w:firstLine="0"/>
        <w:jc w:val="both"/>
        <w:rPr>
          <w:sz w:val="22"/>
          <w:szCs w:val="22"/>
        </w:rPr>
      </w:pPr>
      <w:r w:rsidRPr="005A191E">
        <w:rPr>
          <w:sz w:val="22"/>
          <w:szCs w:val="22"/>
        </w:rPr>
        <w:t>Para fins de contratação, deverá o fornecedor comprovar os seguintes requisitos de habilitação.</w:t>
      </w:r>
    </w:p>
    <w:p w14:paraId="2D17C66A" w14:textId="77777777" w:rsidR="00E82F86" w:rsidRPr="005A191E" w:rsidRDefault="00E82F86" w:rsidP="000116D8">
      <w:pPr>
        <w:pStyle w:val="PargrafodaLista"/>
        <w:numPr>
          <w:ilvl w:val="1"/>
          <w:numId w:val="7"/>
        </w:numPr>
        <w:tabs>
          <w:tab w:val="left" w:pos="0"/>
          <w:tab w:val="left" w:pos="142"/>
        </w:tabs>
        <w:spacing w:line="360" w:lineRule="auto"/>
        <w:ind w:left="0" w:firstLine="0"/>
        <w:jc w:val="both"/>
        <w:rPr>
          <w:sz w:val="22"/>
          <w:szCs w:val="22"/>
        </w:rPr>
      </w:pPr>
      <w:r w:rsidRPr="005A191E">
        <w:rPr>
          <w:b/>
          <w:sz w:val="22"/>
          <w:szCs w:val="22"/>
        </w:rPr>
        <w:t>Empresário individual:</w:t>
      </w:r>
      <w:r w:rsidRPr="005A191E">
        <w:rPr>
          <w:sz w:val="22"/>
          <w:szCs w:val="22"/>
        </w:rPr>
        <w:t xml:space="preserve"> inscrição no Registro Público de Empresas Mercantis, a cargo da Junta Comercial da respectiva sede; </w:t>
      </w:r>
    </w:p>
    <w:p w14:paraId="0423AACD" w14:textId="77777777" w:rsidR="00E82F86" w:rsidRPr="005A191E" w:rsidRDefault="00E82F86" w:rsidP="000116D8">
      <w:pPr>
        <w:pStyle w:val="PargrafodaLista"/>
        <w:numPr>
          <w:ilvl w:val="1"/>
          <w:numId w:val="7"/>
        </w:numPr>
        <w:tabs>
          <w:tab w:val="left" w:pos="0"/>
          <w:tab w:val="left" w:pos="142"/>
        </w:tabs>
        <w:spacing w:line="360" w:lineRule="auto"/>
        <w:ind w:left="0" w:firstLine="0"/>
        <w:jc w:val="both"/>
        <w:rPr>
          <w:sz w:val="22"/>
          <w:szCs w:val="22"/>
        </w:rPr>
      </w:pPr>
      <w:r w:rsidRPr="005A191E">
        <w:rPr>
          <w:b/>
          <w:sz w:val="22"/>
          <w:szCs w:val="22"/>
        </w:rPr>
        <w:t>Microempreendedor Individual - MEI:</w:t>
      </w:r>
      <w:r w:rsidRPr="005A191E">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A191E" w:rsidRDefault="00E82F86" w:rsidP="000116D8">
      <w:pPr>
        <w:pStyle w:val="PargrafodaLista"/>
        <w:numPr>
          <w:ilvl w:val="1"/>
          <w:numId w:val="7"/>
        </w:numPr>
        <w:tabs>
          <w:tab w:val="left" w:pos="0"/>
          <w:tab w:val="left" w:pos="142"/>
        </w:tabs>
        <w:spacing w:line="360" w:lineRule="auto"/>
        <w:ind w:left="0" w:firstLine="0"/>
        <w:jc w:val="both"/>
        <w:rPr>
          <w:sz w:val="22"/>
          <w:szCs w:val="22"/>
        </w:rPr>
      </w:pPr>
      <w:r w:rsidRPr="005A191E">
        <w:rPr>
          <w:b/>
          <w:sz w:val="22"/>
          <w:szCs w:val="22"/>
        </w:rPr>
        <w:t>Sociedade empresária, sociedade limitada unipessoal – SLU ou sociedade identificada como empresa individual de responsabilidade limitada - EIRELI:</w:t>
      </w:r>
      <w:r w:rsidRPr="005A191E">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b/>
          <w:sz w:val="22"/>
          <w:szCs w:val="22"/>
        </w:rPr>
        <w:t>Sociedade empresária estrangeira:</w:t>
      </w:r>
      <w:r w:rsidRPr="005A191E">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b/>
          <w:sz w:val="22"/>
          <w:szCs w:val="22"/>
        </w:rPr>
        <w:t>Sociedade simples:</w:t>
      </w:r>
      <w:r w:rsidRPr="005A191E">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b/>
          <w:sz w:val="22"/>
          <w:szCs w:val="22"/>
        </w:rPr>
        <w:t>Filial, sucursal ou agência de sociedade simples ou empresária:</w:t>
      </w:r>
      <w:r w:rsidRPr="005A191E">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A191E">
        <w:rPr>
          <w:sz w:val="22"/>
          <w:szCs w:val="22"/>
          <w:lang w:val="pt-BR"/>
        </w:rPr>
        <w:t>.</w:t>
      </w:r>
    </w:p>
    <w:p w14:paraId="50F45B70" w14:textId="6443894A" w:rsidR="001467D5"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b/>
          <w:sz w:val="22"/>
          <w:szCs w:val="22"/>
        </w:rPr>
        <w:t>Sociedade cooperativa:</w:t>
      </w:r>
      <w:r w:rsidRPr="005A191E">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FCD0FE5" w14:textId="12B5B06E" w:rsidR="004C0EBC" w:rsidRPr="004C0EBC" w:rsidRDefault="004C0EBC" w:rsidP="00A4089D">
      <w:pPr>
        <w:pStyle w:val="PargrafodaLista"/>
        <w:numPr>
          <w:ilvl w:val="2"/>
          <w:numId w:val="7"/>
        </w:numPr>
        <w:tabs>
          <w:tab w:val="left" w:pos="0"/>
          <w:tab w:val="left" w:pos="142"/>
        </w:tabs>
        <w:spacing w:line="360" w:lineRule="auto"/>
        <w:ind w:left="0" w:firstLine="0"/>
        <w:jc w:val="both"/>
        <w:rPr>
          <w:sz w:val="22"/>
          <w:szCs w:val="22"/>
          <w:lang w:val="pt-BR"/>
        </w:rPr>
      </w:pPr>
      <w:r w:rsidRPr="004C0EBC">
        <w:rPr>
          <w:sz w:val="22"/>
          <w:szCs w:val="22"/>
        </w:rPr>
        <w:t>Documentação complementar para cooperativas, será exigida a seguinte documentação complementar:</w:t>
      </w:r>
    </w:p>
    <w:p w14:paraId="2DE845F7" w14:textId="42D0D4F2"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4C0EBC">
        <w:rPr>
          <w:sz w:val="22"/>
          <w:szCs w:val="22"/>
        </w:rPr>
        <w:t>arts</w:t>
      </w:r>
      <w:proofErr w:type="spellEnd"/>
      <w:r w:rsidRPr="004C0EBC">
        <w:rPr>
          <w:sz w:val="22"/>
          <w:szCs w:val="22"/>
        </w:rPr>
        <w:t>. 4º, inciso XI, 21, inciso I e 42, §§2º a 6º da Lei n. 5.764, de 1971;</w:t>
      </w:r>
    </w:p>
    <w:p w14:paraId="05471587" w14:textId="77777777"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 xml:space="preserve"> A declaração de regularidade de situação do contribuinte individual – DRSCI, para cada um dos cooperados indicados;</w:t>
      </w:r>
    </w:p>
    <w:p w14:paraId="5769DCEE" w14:textId="77777777"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 xml:space="preserve">A comprovação do capital social proporcional ao número de cooperados necessários à prestação do serviço; </w:t>
      </w:r>
    </w:p>
    <w:p w14:paraId="28C2D9B0" w14:textId="77777777"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O registro previsto na Lei n. 5.764, de 1971, art. 107;</w:t>
      </w:r>
    </w:p>
    <w:p w14:paraId="49A37B33" w14:textId="6523C82A" w:rsidR="004C0EBC" w:rsidRP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A comprovação de integração das respectivas quotas-partes por parte dos cooperados que executarão o contrato;</w:t>
      </w:r>
    </w:p>
    <w:p w14:paraId="1FBA38E8" w14:textId="698ED34D" w:rsidR="004C0EBC" w:rsidRPr="004C0EBC" w:rsidRDefault="004C0EBC" w:rsidP="00A4089D">
      <w:pPr>
        <w:pStyle w:val="PargrafodaLista"/>
        <w:numPr>
          <w:ilvl w:val="2"/>
          <w:numId w:val="7"/>
        </w:numPr>
        <w:tabs>
          <w:tab w:val="left" w:pos="0"/>
          <w:tab w:val="left" w:pos="142"/>
        </w:tabs>
        <w:spacing w:line="360" w:lineRule="auto"/>
        <w:ind w:left="0" w:firstLine="0"/>
        <w:jc w:val="both"/>
        <w:rPr>
          <w:sz w:val="22"/>
          <w:szCs w:val="22"/>
        </w:rPr>
      </w:pPr>
      <w:r w:rsidRPr="004C0EBC">
        <w:rPr>
          <w:sz w:val="22"/>
          <w:szCs w:val="22"/>
        </w:rPr>
        <w:t>Os seguintes documentos para a comprovação da regularidade jurídica da cooperativa:</w:t>
      </w:r>
    </w:p>
    <w:p w14:paraId="23A45FCB" w14:textId="77777777"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ata de fundação;</w:t>
      </w:r>
    </w:p>
    <w:p w14:paraId="04528A0A" w14:textId="77777777"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estatuto social com a ata da assembleia que o aprovou;</w:t>
      </w:r>
    </w:p>
    <w:p w14:paraId="366657B2" w14:textId="77777777"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regimento dos fundos instituídos pelos cooperados, com a ata da assembleia;</w:t>
      </w:r>
    </w:p>
    <w:p w14:paraId="15A983CB" w14:textId="77777777"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editais de convocação das três últimas assembleias gerais extraordinárias;</w:t>
      </w:r>
    </w:p>
    <w:p w14:paraId="562AAF24" w14:textId="77777777"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três registros de presença dos cooperados que executarão o contrato em assembleias gerais ou nas reuniões seccionais;</w:t>
      </w:r>
    </w:p>
    <w:p w14:paraId="6526A818" w14:textId="77777777" w:rsid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ata da sessão que os cooperados autorizaram a cooperativa a contratar o objeto da contratação; e</w:t>
      </w:r>
    </w:p>
    <w:p w14:paraId="0DF6C0D1" w14:textId="314CAA1B" w:rsidR="004C0EBC" w:rsidRPr="004C0EBC" w:rsidRDefault="004C0EBC" w:rsidP="00A4089D">
      <w:pPr>
        <w:pStyle w:val="PargrafodaLista"/>
        <w:numPr>
          <w:ilvl w:val="3"/>
          <w:numId w:val="7"/>
        </w:numPr>
        <w:tabs>
          <w:tab w:val="left" w:pos="0"/>
          <w:tab w:val="left" w:pos="142"/>
        </w:tabs>
        <w:spacing w:line="360" w:lineRule="auto"/>
        <w:ind w:left="0" w:firstLine="0"/>
        <w:jc w:val="both"/>
        <w:rPr>
          <w:sz w:val="22"/>
          <w:szCs w:val="22"/>
        </w:rPr>
      </w:pPr>
      <w:r w:rsidRPr="004C0EBC">
        <w:rPr>
          <w:sz w:val="22"/>
          <w:szCs w:val="22"/>
        </w:rPr>
        <w:t>última auditoria contábil-financeira da cooperativa, conforme dispõe o art. 112 da Lei n. 5.764, de 1971, ou uma declaração, sob as penas da lei, de que tal auditoria não foi exigida pelo órgão fiscalizador.</w:t>
      </w:r>
    </w:p>
    <w:p w14:paraId="50931523" w14:textId="2A992A31"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sz w:val="22"/>
          <w:szCs w:val="22"/>
        </w:rPr>
        <w:t>Os documentos apresentados deverão estar acompanhados de todas as alterações ou da consolidação respectiva.</w:t>
      </w:r>
    </w:p>
    <w:p w14:paraId="2407FC5B" w14:textId="3C48BD04"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sz w:val="22"/>
          <w:szCs w:val="22"/>
        </w:rPr>
        <w:t>Prova de inscrição no Cadastro Nacional de Pessoas Jurídicas ou no Cadastro de Pessoas Físicas, conforme o caso;</w:t>
      </w:r>
    </w:p>
    <w:p w14:paraId="6168FD48" w14:textId="77777777"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sz w:val="22"/>
          <w:szCs w:val="22"/>
        </w:rPr>
        <w:t>Prova de regularidade com o Fundo de Garantia do Tempo de Serviço (FGTS);</w:t>
      </w:r>
    </w:p>
    <w:p w14:paraId="39D63A68" w14:textId="77777777"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sz w:val="22"/>
          <w:szCs w:val="22"/>
        </w:rPr>
        <w:t>Declaração de que não emprega menor de 18 anos em trabalho noturno, perigoso ou insalubre e não emprega menor de 16 anos, salvo menor, a partir de 14 anos, na condição de aprendiz, nos termos do artigo 7°, XXXIII, da Constituição;</w:t>
      </w:r>
    </w:p>
    <w:p w14:paraId="6A8B88A9" w14:textId="77777777"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bookmarkStart w:id="2" w:name="_Hlk161295820"/>
      <w:r w:rsidRPr="005A191E">
        <w:rPr>
          <w:sz w:val="22"/>
          <w:szCs w:val="22"/>
        </w:rPr>
        <w:t>Prova de regularidade com a Fazenda Estadual</w:t>
      </w:r>
      <w:r w:rsidR="001E7B32" w:rsidRPr="005A191E">
        <w:rPr>
          <w:sz w:val="22"/>
          <w:szCs w:val="22"/>
          <w:lang w:val="pt-BR"/>
        </w:rPr>
        <w:t xml:space="preserve"> </w:t>
      </w:r>
      <w:r w:rsidRPr="005A191E">
        <w:rPr>
          <w:sz w:val="22"/>
          <w:szCs w:val="22"/>
        </w:rPr>
        <w:t>do domicílio ou sede do fornecedor, relativa à atividade em cujo exercício contrata ou concorre</w:t>
      </w:r>
      <w:bookmarkEnd w:id="2"/>
      <w:r w:rsidRPr="005A191E">
        <w:rPr>
          <w:sz w:val="22"/>
          <w:szCs w:val="22"/>
        </w:rPr>
        <w:t>;</w:t>
      </w:r>
    </w:p>
    <w:p w14:paraId="07A6029D" w14:textId="2653A69F" w:rsidR="00585306" w:rsidRPr="005A191E" w:rsidRDefault="00585306" w:rsidP="00A4089D">
      <w:pPr>
        <w:pStyle w:val="PargrafodaLista"/>
        <w:numPr>
          <w:ilvl w:val="1"/>
          <w:numId w:val="7"/>
        </w:numPr>
        <w:tabs>
          <w:tab w:val="left" w:pos="0"/>
          <w:tab w:val="left" w:pos="142"/>
        </w:tabs>
        <w:spacing w:line="360" w:lineRule="auto"/>
        <w:ind w:left="0" w:firstLine="0"/>
        <w:jc w:val="both"/>
        <w:rPr>
          <w:sz w:val="22"/>
          <w:szCs w:val="22"/>
        </w:rPr>
      </w:pPr>
      <w:r w:rsidRPr="005A191E">
        <w:rPr>
          <w:sz w:val="22"/>
          <w:szCs w:val="22"/>
        </w:rPr>
        <w:t>Prova de regularidade com a Fazenda Municipal do domicílio ou sede do fornecedor, relativa à atividade em cujo exercício contrata ou concorre</w:t>
      </w:r>
    </w:p>
    <w:p w14:paraId="683D6EC3" w14:textId="4D352B4B" w:rsidR="00E82F86"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rPr>
      </w:pPr>
      <w:r w:rsidRPr="005A191E">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08ACEC0" w14:textId="77777777" w:rsidR="00B407CD" w:rsidRPr="005A191E" w:rsidRDefault="00E82F86" w:rsidP="00A4089D">
      <w:pPr>
        <w:pStyle w:val="PargrafodaLista"/>
        <w:numPr>
          <w:ilvl w:val="1"/>
          <w:numId w:val="7"/>
        </w:numPr>
        <w:tabs>
          <w:tab w:val="left" w:pos="0"/>
          <w:tab w:val="left" w:pos="142"/>
        </w:tabs>
        <w:spacing w:line="360" w:lineRule="auto"/>
        <w:ind w:left="0" w:firstLine="0"/>
        <w:jc w:val="both"/>
        <w:rPr>
          <w:sz w:val="22"/>
          <w:szCs w:val="22"/>
          <w:lang w:val="pt-BR"/>
        </w:rPr>
      </w:pPr>
      <w:r w:rsidRPr="005A191E">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BA8B757" w14:textId="616AB741" w:rsidR="00B407CD" w:rsidRPr="005A191E" w:rsidRDefault="00585306" w:rsidP="00A4089D">
      <w:pPr>
        <w:pStyle w:val="PargrafodaLista"/>
        <w:numPr>
          <w:ilvl w:val="1"/>
          <w:numId w:val="7"/>
        </w:numPr>
        <w:tabs>
          <w:tab w:val="left" w:pos="0"/>
          <w:tab w:val="left" w:pos="142"/>
        </w:tabs>
        <w:spacing w:line="360" w:lineRule="auto"/>
        <w:ind w:left="0" w:firstLine="0"/>
        <w:jc w:val="both"/>
        <w:rPr>
          <w:sz w:val="22"/>
          <w:szCs w:val="22"/>
          <w:lang w:val="pt-BR"/>
        </w:rPr>
      </w:pPr>
      <w:r w:rsidRPr="005A191E">
        <w:rPr>
          <w:sz w:val="22"/>
          <w:szCs w:val="22"/>
          <w:lang w:val="pt-BR"/>
        </w:rPr>
        <w:t>C</w:t>
      </w:r>
      <w:r w:rsidR="00521EA0" w:rsidRPr="005A191E">
        <w:rPr>
          <w:sz w:val="22"/>
          <w:szCs w:val="22"/>
          <w:lang w:val="pt-BR"/>
        </w:rPr>
        <w:t>ertidão negativa de falência expedida pelo distribuidor da sede do fornecedor</w:t>
      </w:r>
      <w:r w:rsidR="00E92105" w:rsidRPr="005A191E">
        <w:rPr>
          <w:sz w:val="22"/>
          <w:szCs w:val="22"/>
          <w:lang w:val="pt-BR"/>
        </w:rPr>
        <w:t>;</w:t>
      </w:r>
    </w:p>
    <w:p w14:paraId="4AEF8268" w14:textId="10D09B71" w:rsidR="00B407CD" w:rsidRPr="006801CC" w:rsidRDefault="00B407CD" w:rsidP="00A4089D">
      <w:pPr>
        <w:pStyle w:val="PargrafodaLista"/>
        <w:numPr>
          <w:ilvl w:val="2"/>
          <w:numId w:val="7"/>
        </w:numPr>
        <w:spacing w:line="360" w:lineRule="auto"/>
        <w:ind w:left="0" w:firstLine="0"/>
        <w:contextualSpacing w:val="0"/>
        <w:jc w:val="both"/>
        <w:rPr>
          <w:rFonts w:eastAsia="Calibri"/>
          <w:sz w:val="22"/>
          <w:szCs w:val="22"/>
        </w:rPr>
      </w:pPr>
      <w:r w:rsidRPr="005A191E">
        <w:rPr>
          <w:sz w:val="22"/>
          <w:szCs w:val="22"/>
        </w:rPr>
        <w:t>Comprovação de aptidão da proponente, mediante apresentação de 01 (um) atestado fornecidos por pessoas jurídicas de direito público ou privado, de desempenho de atividades pertinentes e compatíveis com o objeto da presente licitação.</w:t>
      </w:r>
      <w:r w:rsidRPr="005A191E">
        <w:rPr>
          <w:sz w:val="22"/>
          <w:szCs w:val="22"/>
          <w:lang w:val="pt-BR"/>
        </w:rPr>
        <w:t xml:space="preserve"> </w:t>
      </w:r>
      <w:r w:rsidRPr="005A191E">
        <w:rPr>
          <w:i/>
          <w:iCs/>
          <w:sz w:val="22"/>
          <w:szCs w:val="22"/>
        </w:rPr>
        <w:t xml:space="preserve">Em não constando todas as informações no atestado, é possível apresentar em anexo, documentos complementares tais como nota fiscal, contrato e outros pertinentes, com dados suficientes para cumprimento da exigência </w:t>
      </w:r>
      <w:proofErr w:type="spellStart"/>
      <w:r w:rsidRPr="005A191E">
        <w:rPr>
          <w:i/>
          <w:iCs/>
          <w:sz w:val="22"/>
          <w:szCs w:val="22"/>
        </w:rPr>
        <w:t>editalícia</w:t>
      </w:r>
      <w:proofErr w:type="spellEnd"/>
      <w:r w:rsidRPr="005A191E">
        <w:rPr>
          <w:i/>
          <w:iCs/>
          <w:sz w:val="22"/>
          <w:szCs w:val="22"/>
        </w:rPr>
        <w:t>.</w:t>
      </w:r>
    </w:p>
    <w:p w14:paraId="3B655403" w14:textId="77777777" w:rsidR="006801CC" w:rsidRPr="006801CC" w:rsidRDefault="006801CC" w:rsidP="00A4089D">
      <w:pPr>
        <w:pStyle w:val="PargrafodaLista"/>
        <w:numPr>
          <w:ilvl w:val="2"/>
          <w:numId w:val="7"/>
        </w:numPr>
        <w:spacing w:line="360" w:lineRule="auto"/>
        <w:ind w:left="0" w:firstLine="0"/>
        <w:jc w:val="both"/>
        <w:rPr>
          <w:rFonts w:eastAsia="Calibri"/>
          <w:sz w:val="22"/>
          <w:szCs w:val="22"/>
        </w:rPr>
      </w:pPr>
      <w:r w:rsidRPr="006801CC">
        <w:rPr>
          <w:rFonts w:eastAsia="Calibri"/>
          <w:sz w:val="22"/>
          <w:szCs w:val="22"/>
        </w:rPr>
        <w:t>Para empresas optantes pelo Simples Nacional:</w:t>
      </w:r>
    </w:p>
    <w:p w14:paraId="3954BC06" w14:textId="45C185CA" w:rsidR="006801CC" w:rsidRPr="006801CC" w:rsidRDefault="006801CC" w:rsidP="00A4089D">
      <w:pPr>
        <w:pStyle w:val="PargrafodaLista"/>
        <w:numPr>
          <w:ilvl w:val="3"/>
          <w:numId w:val="7"/>
        </w:numPr>
        <w:spacing w:line="360" w:lineRule="auto"/>
        <w:ind w:left="0" w:firstLine="0"/>
        <w:jc w:val="both"/>
        <w:rPr>
          <w:rFonts w:eastAsia="Calibri"/>
          <w:sz w:val="22"/>
          <w:szCs w:val="22"/>
        </w:rPr>
      </w:pPr>
      <w:r w:rsidRPr="006801CC">
        <w:rPr>
          <w:rFonts w:eastAsia="Calibri"/>
          <w:sz w:val="22"/>
          <w:szCs w:val="22"/>
        </w:rPr>
        <w:t>Deverá ser apresentado comprovante de opção pelo Simples Nacional, emitido por meio do sítio eletrônico da Secretaria da Receita Federal do Brasil.</w:t>
      </w:r>
    </w:p>
    <w:p w14:paraId="02BE1038" w14:textId="77777777" w:rsidR="006801CC" w:rsidRPr="006801CC" w:rsidRDefault="006801CC" w:rsidP="00A4089D">
      <w:pPr>
        <w:pStyle w:val="PargrafodaLista"/>
        <w:numPr>
          <w:ilvl w:val="2"/>
          <w:numId w:val="7"/>
        </w:numPr>
        <w:spacing w:line="360" w:lineRule="auto"/>
        <w:ind w:left="0" w:firstLine="0"/>
        <w:jc w:val="both"/>
        <w:rPr>
          <w:rFonts w:eastAsia="Calibri"/>
          <w:sz w:val="22"/>
          <w:szCs w:val="22"/>
        </w:rPr>
      </w:pPr>
      <w:r w:rsidRPr="006801CC">
        <w:rPr>
          <w:rFonts w:eastAsia="Calibri"/>
          <w:sz w:val="22"/>
          <w:szCs w:val="22"/>
        </w:rPr>
        <w:t>Para empresas não optantes pelo Simples Nacional:</w:t>
      </w:r>
    </w:p>
    <w:p w14:paraId="2DE80370" w14:textId="63BE101F" w:rsidR="006801CC" w:rsidRDefault="006801CC" w:rsidP="00A4089D">
      <w:pPr>
        <w:pStyle w:val="PargrafodaLista"/>
        <w:numPr>
          <w:ilvl w:val="3"/>
          <w:numId w:val="7"/>
        </w:numPr>
        <w:spacing w:line="360" w:lineRule="auto"/>
        <w:ind w:left="0" w:firstLine="0"/>
        <w:jc w:val="both"/>
        <w:rPr>
          <w:rFonts w:eastAsia="Calibri"/>
          <w:sz w:val="22"/>
          <w:szCs w:val="22"/>
        </w:rPr>
      </w:pPr>
      <w:r w:rsidRPr="006801CC">
        <w:rPr>
          <w:rFonts w:eastAsia="Calibri"/>
          <w:sz w:val="22"/>
          <w:szCs w:val="22"/>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228E5F6C" w:rsidR="00B84C93" w:rsidRPr="005A191E" w:rsidRDefault="00307DEB" w:rsidP="00A4089D">
      <w:pPr>
        <w:pStyle w:val="PargrafodaLista"/>
        <w:numPr>
          <w:ilvl w:val="0"/>
          <w:numId w:val="7"/>
        </w:numPr>
        <w:tabs>
          <w:tab w:val="left" w:pos="0"/>
          <w:tab w:val="left" w:pos="142"/>
        </w:tabs>
        <w:spacing w:line="360" w:lineRule="auto"/>
        <w:ind w:left="0" w:firstLine="0"/>
        <w:jc w:val="both"/>
        <w:rPr>
          <w:rFonts w:eastAsia="Calibri"/>
          <w:sz w:val="22"/>
          <w:szCs w:val="22"/>
        </w:rPr>
      </w:pPr>
      <w:r w:rsidRPr="005A191E">
        <w:rPr>
          <w:rFonts w:eastAsia="Calibri"/>
          <w:b/>
          <w:sz w:val="22"/>
          <w:szCs w:val="22"/>
        </w:rPr>
        <w:t>ESTIMATIVAS DO VALOR DA CONTRATAÇÃO</w:t>
      </w:r>
    </w:p>
    <w:p w14:paraId="6DDAC5EF" w14:textId="42021A74" w:rsidR="004F55DC" w:rsidRPr="005A191E" w:rsidRDefault="00B84C93" w:rsidP="00A4089D">
      <w:pPr>
        <w:pStyle w:val="PargrafodaLista"/>
        <w:numPr>
          <w:ilvl w:val="1"/>
          <w:numId w:val="7"/>
        </w:numPr>
        <w:tabs>
          <w:tab w:val="left" w:pos="0"/>
          <w:tab w:val="left" w:pos="142"/>
        </w:tabs>
        <w:spacing w:line="360" w:lineRule="auto"/>
        <w:ind w:left="0" w:firstLine="0"/>
        <w:jc w:val="both"/>
        <w:rPr>
          <w:rFonts w:eastAsia="Calibri"/>
          <w:sz w:val="22"/>
          <w:szCs w:val="22"/>
        </w:rPr>
      </w:pPr>
      <w:r w:rsidRPr="005A191E">
        <w:rPr>
          <w:sz w:val="22"/>
          <w:szCs w:val="22"/>
        </w:rPr>
        <w:t xml:space="preserve">O custo estimado total da contratação é de </w:t>
      </w:r>
      <w:bookmarkStart w:id="3" w:name="_GoBack"/>
      <w:r w:rsidR="00D60CB2" w:rsidRPr="005A191E">
        <w:rPr>
          <w:sz w:val="22"/>
          <w:szCs w:val="22"/>
        </w:rPr>
        <w:t>R$</w:t>
      </w:r>
      <w:r w:rsidR="005A191E">
        <w:rPr>
          <w:sz w:val="22"/>
          <w:szCs w:val="22"/>
          <w:lang w:val="pt-BR"/>
        </w:rPr>
        <w:t xml:space="preserve"> </w:t>
      </w:r>
      <w:r w:rsidR="00FF1B85">
        <w:rPr>
          <w:sz w:val="22"/>
          <w:szCs w:val="22"/>
          <w:lang w:val="pt-BR"/>
        </w:rPr>
        <w:t>209.090,64 (vinte e nove mil e noventa reais e sessenta e quatro centavos</w:t>
      </w:r>
      <w:bookmarkEnd w:id="3"/>
      <w:r w:rsidR="00D60CB2" w:rsidRPr="005A191E">
        <w:rPr>
          <w:sz w:val="22"/>
          <w:szCs w:val="22"/>
        </w:rPr>
        <w:t>)</w:t>
      </w:r>
      <w:r w:rsidRPr="005A191E">
        <w:rPr>
          <w:sz w:val="22"/>
          <w:szCs w:val="22"/>
        </w:rPr>
        <w:t xml:space="preserve">, conforme custos unitários apostos na </w:t>
      </w:r>
      <w:r w:rsidR="00D90DAE" w:rsidRPr="005A191E">
        <w:rPr>
          <w:sz w:val="22"/>
          <w:szCs w:val="22"/>
          <w:lang w:val="pt-BR"/>
        </w:rPr>
        <w:t>tabela</w:t>
      </w:r>
      <w:r w:rsidRPr="005A191E">
        <w:rPr>
          <w:sz w:val="22"/>
          <w:szCs w:val="22"/>
        </w:rPr>
        <w:t xml:space="preserve"> anex</w:t>
      </w:r>
      <w:r w:rsidR="00D90DAE" w:rsidRPr="005A191E">
        <w:rPr>
          <w:sz w:val="22"/>
          <w:szCs w:val="22"/>
          <w:lang w:val="pt-BR"/>
        </w:rPr>
        <w:t>a</w:t>
      </w:r>
      <w:r w:rsidR="00E57296" w:rsidRPr="005A191E">
        <w:rPr>
          <w:sz w:val="22"/>
          <w:szCs w:val="22"/>
          <w:lang w:val="pt-BR"/>
        </w:rPr>
        <w:t>.</w:t>
      </w:r>
    </w:p>
    <w:p w14:paraId="7BBCF9CD" w14:textId="77777777" w:rsidR="00844D73" w:rsidRPr="005A191E" w:rsidRDefault="001A27B9" w:rsidP="00A4089D">
      <w:pPr>
        <w:pStyle w:val="PargrafodaLista"/>
        <w:numPr>
          <w:ilvl w:val="0"/>
          <w:numId w:val="7"/>
        </w:numPr>
        <w:tabs>
          <w:tab w:val="left" w:pos="0"/>
          <w:tab w:val="left" w:pos="142"/>
        </w:tabs>
        <w:spacing w:line="360" w:lineRule="auto"/>
        <w:ind w:left="0" w:firstLine="0"/>
        <w:jc w:val="both"/>
        <w:rPr>
          <w:rFonts w:eastAsia="Calibri"/>
          <w:b/>
          <w:sz w:val="22"/>
          <w:szCs w:val="22"/>
        </w:rPr>
      </w:pPr>
      <w:r w:rsidRPr="005A191E">
        <w:rPr>
          <w:b/>
          <w:sz w:val="22"/>
          <w:szCs w:val="22"/>
        </w:rPr>
        <w:t xml:space="preserve">ADEQUAÇÃO ORÇAMENTÁRIA </w:t>
      </w:r>
    </w:p>
    <w:p w14:paraId="58918277" w14:textId="0C0AAA19" w:rsidR="001A27B9" w:rsidRPr="005A191E" w:rsidRDefault="0063478B" w:rsidP="00A4089D">
      <w:pPr>
        <w:pStyle w:val="PargrafodaLista"/>
        <w:numPr>
          <w:ilvl w:val="1"/>
          <w:numId w:val="7"/>
        </w:numPr>
        <w:tabs>
          <w:tab w:val="left" w:pos="0"/>
          <w:tab w:val="left" w:pos="142"/>
        </w:tabs>
        <w:spacing w:line="360" w:lineRule="auto"/>
        <w:ind w:left="0" w:firstLine="0"/>
        <w:jc w:val="both"/>
        <w:rPr>
          <w:rFonts w:eastAsia="Calibri"/>
          <w:b/>
          <w:sz w:val="22"/>
          <w:szCs w:val="22"/>
        </w:rPr>
      </w:pPr>
      <w:r w:rsidRPr="005A191E">
        <w:rPr>
          <w:rFonts w:eastAsia="Calibri"/>
          <w:sz w:val="22"/>
          <w:szCs w:val="22"/>
        </w:rPr>
        <w:t>D</w:t>
      </w:r>
      <w:r w:rsidR="001A27B9" w:rsidRPr="005A191E">
        <w:rPr>
          <w:rFonts w:eastAsia="Calibri"/>
          <w:sz w:val="22"/>
          <w:szCs w:val="22"/>
        </w:rPr>
        <w:t>espesas decorrentes da presente contratação correrão à conta de recursos específicos consignados no Orçamento Geral do Município.</w:t>
      </w:r>
    </w:p>
    <w:p w14:paraId="6146F4FB" w14:textId="64D90636" w:rsidR="001A27B9" w:rsidRPr="005A191E" w:rsidRDefault="001A27B9" w:rsidP="00A4089D">
      <w:pPr>
        <w:tabs>
          <w:tab w:val="left" w:pos="0"/>
          <w:tab w:val="left" w:pos="142"/>
        </w:tabs>
        <w:spacing w:line="360" w:lineRule="auto"/>
        <w:jc w:val="both"/>
        <w:rPr>
          <w:rFonts w:eastAsia="Calibri"/>
          <w:sz w:val="22"/>
          <w:szCs w:val="22"/>
        </w:rPr>
      </w:pPr>
      <w:r w:rsidRPr="005A191E">
        <w:rPr>
          <w:rFonts w:eastAsia="Calibri"/>
          <w:sz w:val="22"/>
          <w:szCs w:val="22"/>
        </w:rPr>
        <w:t>A contratação será atendida pela seguinte dotação:</w:t>
      </w:r>
    </w:p>
    <w:p w14:paraId="5A0E6AE5" w14:textId="2C55FAB0" w:rsidR="00840D33" w:rsidRPr="005A191E" w:rsidRDefault="005A191E" w:rsidP="00A4089D">
      <w:pPr>
        <w:tabs>
          <w:tab w:val="left" w:pos="0"/>
        </w:tabs>
        <w:spacing w:line="360" w:lineRule="auto"/>
        <w:jc w:val="both"/>
        <w:rPr>
          <w:color w:val="000000" w:themeColor="text1"/>
          <w:sz w:val="22"/>
          <w:szCs w:val="22"/>
        </w:rPr>
      </w:pPr>
      <w:bookmarkStart w:id="4" w:name="_Hlk170822862"/>
      <w:r>
        <w:rPr>
          <w:color w:val="000000" w:themeColor="text1"/>
          <w:sz w:val="22"/>
          <w:szCs w:val="22"/>
        </w:rPr>
        <w:tab/>
      </w:r>
      <w:r w:rsidR="00840D33" w:rsidRPr="005A191E">
        <w:rPr>
          <w:color w:val="000000" w:themeColor="text1"/>
          <w:sz w:val="22"/>
          <w:szCs w:val="22"/>
        </w:rPr>
        <w:t>Órgão: 02 PODER EXECUTIVO</w:t>
      </w:r>
    </w:p>
    <w:p w14:paraId="7627C12F" w14:textId="797EF838" w:rsidR="00840D33" w:rsidRPr="005A191E" w:rsidRDefault="005A191E" w:rsidP="00A4089D">
      <w:pPr>
        <w:tabs>
          <w:tab w:val="left" w:pos="0"/>
        </w:tabs>
        <w:spacing w:line="360" w:lineRule="auto"/>
        <w:jc w:val="both"/>
        <w:rPr>
          <w:color w:val="000000" w:themeColor="text1"/>
          <w:sz w:val="22"/>
          <w:szCs w:val="22"/>
        </w:rPr>
      </w:pPr>
      <w:r>
        <w:rPr>
          <w:color w:val="000000" w:themeColor="text1"/>
          <w:sz w:val="22"/>
          <w:szCs w:val="22"/>
        </w:rPr>
        <w:tab/>
      </w:r>
      <w:r w:rsidR="00840D33" w:rsidRPr="005A191E">
        <w:rPr>
          <w:color w:val="000000" w:themeColor="text1"/>
          <w:sz w:val="22"/>
          <w:szCs w:val="22"/>
        </w:rPr>
        <w:t>Unidade: 02.09 SECRETARIA DE EDUCAÇÃO</w:t>
      </w:r>
    </w:p>
    <w:p w14:paraId="6E2B1AC9" w14:textId="170564B9" w:rsidR="00840D33" w:rsidRPr="005A191E" w:rsidRDefault="005A191E" w:rsidP="00A4089D">
      <w:pPr>
        <w:tabs>
          <w:tab w:val="left" w:pos="0"/>
        </w:tabs>
        <w:spacing w:line="360" w:lineRule="auto"/>
        <w:jc w:val="both"/>
        <w:rPr>
          <w:color w:val="000000" w:themeColor="text1"/>
          <w:sz w:val="22"/>
          <w:szCs w:val="22"/>
        </w:rPr>
      </w:pPr>
      <w:r>
        <w:rPr>
          <w:color w:val="000000" w:themeColor="text1"/>
          <w:sz w:val="22"/>
          <w:szCs w:val="22"/>
        </w:rPr>
        <w:tab/>
      </w:r>
      <w:r w:rsidR="00840D33" w:rsidRPr="005A191E">
        <w:rPr>
          <w:color w:val="000000" w:themeColor="text1"/>
          <w:sz w:val="22"/>
          <w:szCs w:val="22"/>
        </w:rPr>
        <w:t>Subunidade: 02.09.04 DIVISÃO DE ENSINO</w:t>
      </w:r>
    </w:p>
    <w:p w14:paraId="06AF94D2" w14:textId="1F74D3BF" w:rsidR="00840D33" w:rsidRPr="005A191E" w:rsidRDefault="005A191E" w:rsidP="00A4089D">
      <w:pPr>
        <w:tabs>
          <w:tab w:val="left" w:pos="0"/>
        </w:tabs>
        <w:spacing w:line="360" w:lineRule="auto"/>
        <w:jc w:val="both"/>
        <w:rPr>
          <w:b/>
          <w:bCs/>
          <w:color w:val="000000" w:themeColor="text1"/>
          <w:sz w:val="22"/>
          <w:szCs w:val="22"/>
        </w:rPr>
      </w:pPr>
      <w:r>
        <w:rPr>
          <w:color w:val="000000" w:themeColor="text1"/>
          <w:sz w:val="22"/>
          <w:szCs w:val="22"/>
        </w:rPr>
        <w:tab/>
      </w:r>
      <w:r w:rsidR="00840D33" w:rsidRPr="005A191E">
        <w:rPr>
          <w:color w:val="000000" w:themeColor="text1"/>
          <w:sz w:val="22"/>
          <w:szCs w:val="22"/>
        </w:rPr>
        <w:t xml:space="preserve">Funcional Programática: </w:t>
      </w:r>
      <w:r w:rsidR="00840D33" w:rsidRPr="005A191E">
        <w:rPr>
          <w:bCs/>
          <w:color w:val="000000" w:themeColor="text1"/>
          <w:sz w:val="22"/>
          <w:szCs w:val="22"/>
        </w:rPr>
        <w:t>12.361.0015.4075 Manutenção do Transporte Escolar</w:t>
      </w:r>
    </w:p>
    <w:p w14:paraId="18ED0340" w14:textId="5FEC19DB" w:rsidR="00840D33" w:rsidRPr="005A191E" w:rsidRDefault="005A191E" w:rsidP="00A4089D">
      <w:pPr>
        <w:tabs>
          <w:tab w:val="left" w:pos="0"/>
        </w:tabs>
        <w:spacing w:line="360" w:lineRule="auto"/>
        <w:jc w:val="both"/>
        <w:rPr>
          <w:color w:val="000000" w:themeColor="text1"/>
          <w:sz w:val="22"/>
          <w:szCs w:val="22"/>
        </w:rPr>
      </w:pPr>
      <w:r>
        <w:rPr>
          <w:color w:val="000000" w:themeColor="text1"/>
          <w:sz w:val="22"/>
          <w:szCs w:val="22"/>
        </w:rPr>
        <w:tab/>
      </w:r>
      <w:r w:rsidR="00840D33" w:rsidRPr="005A191E">
        <w:rPr>
          <w:color w:val="000000" w:themeColor="text1"/>
          <w:sz w:val="22"/>
          <w:szCs w:val="22"/>
        </w:rPr>
        <w:t>Elemento da Despesa: 3.3.90.39.00 Outros Serv. Terceiros - Pessoa Jurídica</w:t>
      </w:r>
    </w:p>
    <w:p w14:paraId="57A26240" w14:textId="7FA8CDBB" w:rsidR="00840D33" w:rsidRPr="005A191E" w:rsidRDefault="005A191E" w:rsidP="00A4089D">
      <w:pPr>
        <w:tabs>
          <w:tab w:val="left" w:pos="0"/>
        </w:tabs>
        <w:spacing w:line="360" w:lineRule="auto"/>
        <w:jc w:val="both"/>
        <w:rPr>
          <w:iCs/>
          <w:color w:val="000000" w:themeColor="text1"/>
          <w:sz w:val="22"/>
          <w:szCs w:val="22"/>
        </w:rPr>
      </w:pPr>
      <w:r>
        <w:rPr>
          <w:color w:val="000000" w:themeColor="text1"/>
          <w:sz w:val="22"/>
          <w:szCs w:val="22"/>
        </w:rPr>
        <w:tab/>
      </w:r>
      <w:r w:rsidR="00840D33" w:rsidRPr="005A191E">
        <w:rPr>
          <w:color w:val="000000" w:themeColor="text1"/>
          <w:sz w:val="22"/>
          <w:szCs w:val="22"/>
        </w:rPr>
        <w:t xml:space="preserve">Fonte de Recurso: </w:t>
      </w:r>
      <w:r w:rsidR="00840D33" w:rsidRPr="005A191E">
        <w:rPr>
          <w:iCs/>
          <w:color w:val="000000" w:themeColor="text1"/>
          <w:sz w:val="22"/>
          <w:szCs w:val="22"/>
        </w:rPr>
        <w:t xml:space="preserve">1.500.000.0000 Recursos não vinculados de Impostos </w:t>
      </w:r>
    </w:p>
    <w:p w14:paraId="0BA00D57" w14:textId="09E983B6" w:rsidR="00840D33" w:rsidRPr="005A191E" w:rsidRDefault="005A191E" w:rsidP="00A4089D">
      <w:pPr>
        <w:tabs>
          <w:tab w:val="left" w:pos="0"/>
        </w:tabs>
        <w:spacing w:line="360" w:lineRule="auto"/>
        <w:jc w:val="both"/>
        <w:rPr>
          <w:iCs/>
          <w:color w:val="000000" w:themeColor="text1"/>
          <w:sz w:val="22"/>
          <w:szCs w:val="22"/>
        </w:rPr>
      </w:pPr>
      <w:r>
        <w:rPr>
          <w:color w:val="000000" w:themeColor="text1"/>
          <w:sz w:val="22"/>
          <w:szCs w:val="22"/>
        </w:rPr>
        <w:tab/>
      </w:r>
      <w:r w:rsidR="00840D33" w:rsidRPr="005A191E">
        <w:rPr>
          <w:color w:val="000000" w:themeColor="text1"/>
          <w:sz w:val="22"/>
          <w:szCs w:val="22"/>
        </w:rPr>
        <w:t xml:space="preserve">Fonte de Recurso: </w:t>
      </w:r>
      <w:r w:rsidR="00840D33" w:rsidRPr="005A191E">
        <w:rPr>
          <w:iCs/>
          <w:color w:val="000000" w:themeColor="text1"/>
          <w:sz w:val="22"/>
          <w:szCs w:val="22"/>
        </w:rPr>
        <w:t xml:space="preserve">1.550.000.0000 Transferência do Salário-Educação </w:t>
      </w:r>
    </w:p>
    <w:p w14:paraId="162C7F27" w14:textId="5E6E8B7F" w:rsidR="00840D33" w:rsidRPr="005A191E" w:rsidRDefault="005A191E" w:rsidP="00A4089D">
      <w:pPr>
        <w:tabs>
          <w:tab w:val="left" w:pos="0"/>
        </w:tabs>
        <w:spacing w:line="360" w:lineRule="auto"/>
        <w:jc w:val="both"/>
        <w:rPr>
          <w:iCs/>
          <w:color w:val="000000" w:themeColor="text1"/>
          <w:sz w:val="22"/>
          <w:szCs w:val="22"/>
        </w:rPr>
      </w:pPr>
      <w:r>
        <w:rPr>
          <w:color w:val="000000" w:themeColor="text1"/>
          <w:sz w:val="22"/>
          <w:szCs w:val="22"/>
        </w:rPr>
        <w:tab/>
      </w:r>
      <w:r w:rsidR="00840D33" w:rsidRPr="005A191E">
        <w:rPr>
          <w:color w:val="000000" w:themeColor="text1"/>
          <w:sz w:val="22"/>
          <w:szCs w:val="22"/>
        </w:rPr>
        <w:t xml:space="preserve">Fonte de Recurso: </w:t>
      </w:r>
      <w:r w:rsidR="00840D33" w:rsidRPr="005A191E">
        <w:rPr>
          <w:iCs/>
          <w:color w:val="000000" w:themeColor="text1"/>
          <w:sz w:val="22"/>
          <w:szCs w:val="22"/>
        </w:rPr>
        <w:t xml:space="preserve">1.553.000.0000 </w:t>
      </w:r>
      <w:proofErr w:type="spellStart"/>
      <w:r w:rsidR="00840D33" w:rsidRPr="005A191E">
        <w:rPr>
          <w:iCs/>
          <w:color w:val="000000" w:themeColor="text1"/>
          <w:sz w:val="22"/>
          <w:szCs w:val="22"/>
        </w:rPr>
        <w:t>Transf</w:t>
      </w:r>
      <w:proofErr w:type="spellEnd"/>
      <w:r w:rsidR="00840D33" w:rsidRPr="005A191E">
        <w:rPr>
          <w:iCs/>
          <w:color w:val="000000" w:themeColor="text1"/>
          <w:sz w:val="22"/>
          <w:szCs w:val="22"/>
        </w:rPr>
        <w:t xml:space="preserve">. Recursos do FNDE Ref. ao (PNATE) </w:t>
      </w:r>
    </w:p>
    <w:p w14:paraId="4416A5A7" w14:textId="1D4C444F" w:rsidR="00840D33" w:rsidRPr="005A191E" w:rsidRDefault="005A191E" w:rsidP="00A4089D">
      <w:pPr>
        <w:tabs>
          <w:tab w:val="left" w:pos="0"/>
        </w:tabs>
        <w:spacing w:line="360" w:lineRule="auto"/>
        <w:jc w:val="both"/>
        <w:rPr>
          <w:iCs/>
          <w:color w:val="000000" w:themeColor="text1"/>
          <w:sz w:val="22"/>
          <w:szCs w:val="22"/>
        </w:rPr>
      </w:pPr>
      <w:r>
        <w:rPr>
          <w:color w:val="000000" w:themeColor="text1"/>
          <w:sz w:val="22"/>
          <w:szCs w:val="22"/>
        </w:rPr>
        <w:tab/>
      </w:r>
      <w:r w:rsidR="00840D33" w:rsidRPr="005A191E">
        <w:rPr>
          <w:color w:val="000000" w:themeColor="text1"/>
          <w:sz w:val="22"/>
          <w:szCs w:val="22"/>
        </w:rPr>
        <w:t xml:space="preserve">Fonte de Recurso: </w:t>
      </w:r>
      <w:r w:rsidR="00840D33" w:rsidRPr="005A191E">
        <w:rPr>
          <w:iCs/>
          <w:color w:val="000000" w:themeColor="text1"/>
          <w:sz w:val="22"/>
          <w:szCs w:val="22"/>
        </w:rPr>
        <w:t xml:space="preserve">1.576.001.0000 </w:t>
      </w:r>
      <w:proofErr w:type="spellStart"/>
      <w:r w:rsidR="00840D33" w:rsidRPr="005A191E">
        <w:rPr>
          <w:iCs/>
          <w:color w:val="000000" w:themeColor="text1"/>
          <w:sz w:val="22"/>
          <w:szCs w:val="22"/>
        </w:rPr>
        <w:t>Transf</w:t>
      </w:r>
      <w:proofErr w:type="spellEnd"/>
      <w:r w:rsidR="00840D33" w:rsidRPr="005A191E">
        <w:rPr>
          <w:iCs/>
          <w:color w:val="000000" w:themeColor="text1"/>
          <w:sz w:val="22"/>
          <w:szCs w:val="22"/>
        </w:rPr>
        <w:t xml:space="preserve">. </w:t>
      </w:r>
      <w:proofErr w:type="spellStart"/>
      <w:r w:rsidR="00840D33" w:rsidRPr="005A191E">
        <w:rPr>
          <w:iCs/>
          <w:color w:val="000000" w:themeColor="text1"/>
          <w:sz w:val="22"/>
          <w:szCs w:val="22"/>
        </w:rPr>
        <w:t>Recur</w:t>
      </w:r>
      <w:proofErr w:type="spellEnd"/>
      <w:r w:rsidR="00840D33" w:rsidRPr="005A191E">
        <w:rPr>
          <w:iCs/>
          <w:color w:val="000000" w:themeColor="text1"/>
          <w:sz w:val="22"/>
          <w:szCs w:val="22"/>
        </w:rPr>
        <w:t>. Estado P/Programas Educação-</w:t>
      </w:r>
      <w:proofErr w:type="spellStart"/>
      <w:r w:rsidR="00840D33" w:rsidRPr="005A191E">
        <w:rPr>
          <w:iCs/>
          <w:color w:val="000000" w:themeColor="text1"/>
          <w:sz w:val="22"/>
          <w:szCs w:val="22"/>
        </w:rPr>
        <w:t>Trans</w:t>
      </w:r>
      <w:proofErr w:type="spellEnd"/>
      <w:r w:rsidR="00840D33" w:rsidRPr="005A191E">
        <w:rPr>
          <w:iCs/>
          <w:color w:val="000000" w:themeColor="text1"/>
          <w:sz w:val="22"/>
          <w:szCs w:val="22"/>
        </w:rPr>
        <w:t>-(PTE)</w:t>
      </w:r>
    </w:p>
    <w:bookmarkEnd w:id="4"/>
    <w:p w14:paraId="33DDD122" w14:textId="110C4DB4" w:rsidR="00840D33" w:rsidRPr="005A191E" w:rsidRDefault="005A191E" w:rsidP="00A4089D">
      <w:pPr>
        <w:tabs>
          <w:tab w:val="left" w:pos="0"/>
        </w:tabs>
        <w:spacing w:line="360" w:lineRule="auto"/>
        <w:jc w:val="both"/>
        <w:rPr>
          <w:color w:val="000000" w:themeColor="text1"/>
          <w:sz w:val="22"/>
          <w:szCs w:val="22"/>
        </w:rPr>
      </w:pPr>
      <w:r>
        <w:rPr>
          <w:color w:val="000000" w:themeColor="text1"/>
          <w:sz w:val="22"/>
          <w:szCs w:val="22"/>
        </w:rPr>
        <w:tab/>
      </w:r>
      <w:r w:rsidR="00840D33" w:rsidRPr="005A191E">
        <w:rPr>
          <w:color w:val="000000" w:themeColor="text1"/>
          <w:sz w:val="22"/>
          <w:szCs w:val="22"/>
        </w:rPr>
        <w:t>Órgão: 02 PODER EXECUTIVO</w:t>
      </w:r>
    </w:p>
    <w:p w14:paraId="5FACDA8B" w14:textId="7C4F80C7" w:rsidR="00840D33" w:rsidRPr="005A191E" w:rsidRDefault="005A191E" w:rsidP="00A4089D">
      <w:pPr>
        <w:tabs>
          <w:tab w:val="left" w:pos="0"/>
        </w:tabs>
        <w:spacing w:line="360" w:lineRule="auto"/>
        <w:jc w:val="both"/>
        <w:rPr>
          <w:color w:val="000000" w:themeColor="text1"/>
          <w:sz w:val="22"/>
          <w:szCs w:val="22"/>
        </w:rPr>
      </w:pPr>
      <w:r>
        <w:rPr>
          <w:color w:val="000000" w:themeColor="text1"/>
          <w:sz w:val="22"/>
          <w:szCs w:val="22"/>
        </w:rPr>
        <w:tab/>
      </w:r>
      <w:r w:rsidR="00840D33" w:rsidRPr="005A191E">
        <w:rPr>
          <w:color w:val="000000" w:themeColor="text1"/>
          <w:sz w:val="22"/>
          <w:szCs w:val="22"/>
        </w:rPr>
        <w:t>Unidade: 02.09 SECRETARIA DE EDUCAÇÃO</w:t>
      </w:r>
    </w:p>
    <w:p w14:paraId="0548F47F" w14:textId="200DAC2A" w:rsidR="00840D33" w:rsidRPr="005A191E" w:rsidRDefault="005A191E" w:rsidP="00A4089D">
      <w:pPr>
        <w:tabs>
          <w:tab w:val="left" w:pos="0"/>
        </w:tabs>
        <w:spacing w:line="360" w:lineRule="auto"/>
        <w:jc w:val="both"/>
        <w:rPr>
          <w:color w:val="000000" w:themeColor="text1"/>
          <w:sz w:val="22"/>
          <w:szCs w:val="22"/>
        </w:rPr>
      </w:pPr>
      <w:r>
        <w:rPr>
          <w:color w:val="000000" w:themeColor="text1"/>
          <w:sz w:val="22"/>
          <w:szCs w:val="22"/>
        </w:rPr>
        <w:tab/>
      </w:r>
      <w:r w:rsidR="00840D33" w:rsidRPr="005A191E">
        <w:rPr>
          <w:color w:val="000000" w:themeColor="text1"/>
          <w:sz w:val="22"/>
          <w:szCs w:val="22"/>
        </w:rPr>
        <w:t>Subunidade: 02.09.05 FUNDEB</w:t>
      </w:r>
    </w:p>
    <w:p w14:paraId="5AD85220" w14:textId="47927C75" w:rsidR="00840D33" w:rsidRPr="005A191E" w:rsidRDefault="005A191E" w:rsidP="00A4089D">
      <w:pPr>
        <w:tabs>
          <w:tab w:val="left" w:pos="0"/>
        </w:tabs>
        <w:spacing w:line="360" w:lineRule="auto"/>
        <w:jc w:val="both"/>
        <w:rPr>
          <w:b/>
          <w:bCs/>
          <w:color w:val="000000" w:themeColor="text1"/>
          <w:sz w:val="22"/>
          <w:szCs w:val="22"/>
        </w:rPr>
      </w:pPr>
      <w:r>
        <w:rPr>
          <w:color w:val="000000" w:themeColor="text1"/>
          <w:sz w:val="22"/>
          <w:szCs w:val="22"/>
        </w:rPr>
        <w:tab/>
      </w:r>
      <w:r w:rsidR="00840D33" w:rsidRPr="005A191E">
        <w:rPr>
          <w:color w:val="000000" w:themeColor="text1"/>
          <w:sz w:val="22"/>
          <w:szCs w:val="22"/>
        </w:rPr>
        <w:t xml:space="preserve">Funcional Programática: </w:t>
      </w:r>
      <w:r w:rsidR="00840D33" w:rsidRPr="005A191E">
        <w:rPr>
          <w:bCs/>
          <w:color w:val="000000" w:themeColor="text1"/>
          <w:sz w:val="22"/>
          <w:szCs w:val="22"/>
        </w:rPr>
        <w:t>12.361.0015.4075 Manutenção do Transporte Escolar</w:t>
      </w:r>
    </w:p>
    <w:p w14:paraId="4FB2BA44" w14:textId="59BD6CFE" w:rsidR="00840D33" w:rsidRPr="005A191E" w:rsidRDefault="005A191E" w:rsidP="00A4089D">
      <w:pPr>
        <w:tabs>
          <w:tab w:val="left" w:pos="0"/>
        </w:tabs>
        <w:spacing w:line="360" w:lineRule="auto"/>
        <w:jc w:val="both"/>
        <w:rPr>
          <w:color w:val="000000" w:themeColor="text1"/>
          <w:sz w:val="22"/>
          <w:szCs w:val="22"/>
        </w:rPr>
      </w:pPr>
      <w:r>
        <w:rPr>
          <w:color w:val="000000" w:themeColor="text1"/>
          <w:sz w:val="22"/>
          <w:szCs w:val="22"/>
        </w:rPr>
        <w:tab/>
      </w:r>
      <w:r w:rsidR="00840D33" w:rsidRPr="005A191E">
        <w:rPr>
          <w:color w:val="000000" w:themeColor="text1"/>
          <w:sz w:val="22"/>
          <w:szCs w:val="22"/>
        </w:rPr>
        <w:t>Elemento da Despesa: 3.3.90.39.00 Outros Serv. Terceiros - Pessoa Jurídica</w:t>
      </w:r>
    </w:p>
    <w:p w14:paraId="45EF13D3" w14:textId="530B39F8" w:rsidR="00840D33" w:rsidRPr="005A191E" w:rsidRDefault="005A191E" w:rsidP="00A4089D">
      <w:pPr>
        <w:tabs>
          <w:tab w:val="left" w:pos="0"/>
        </w:tabs>
        <w:spacing w:line="360" w:lineRule="auto"/>
        <w:jc w:val="both"/>
        <w:rPr>
          <w:color w:val="000000" w:themeColor="text1"/>
          <w:sz w:val="22"/>
          <w:szCs w:val="22"/>
        </w:rPr>
      </w:pPr>
      <w:r>
        <w:rPr>
          <w:color w:val="000000" w:themeColor="text1"/>
          <w:sz w:val="22"/>
          <w:szCs w:val="22"/>
        </w:rPr>
        <w:tab/>
      </w:r>
      <w:r w:rsidR="00840D33" w:rsidRPr="005A191E">
        <w:rPr>
          <w:color w:val="000000" w:themeColor="text1"/>
          <w:sz w:val="22"/>
          <w:szCs w:val="22"/>
        </w:rPr>
        <w:t xml:space="preserve">Fonte de Recurso: </w:t>
      </w:r>
      <w:r w:rsidR="00840D33" w:rsidRPr="005A191E">
        <w:rPr>
          <w:iCs/>
          <w:color w:val="000000" w:themeColor="text1"/>
          <w:sz w:val="22"/>
          <w:szCs w:val="22"/>
        </w:rPr>
        <w:t xml:space="preserve">1.540.000.0000 Transferências do FUNDEB - Impostos / </w:t>
      </w:r>
      <w:proofErr w:type="spellStart"/>
      <w:r w:rsidR="00840D33" w:rsidRPr="005A191E">
        <w:rPr>
          <w:iCs/>
          <w:color w:val="000000" w:themeColor="text1"/>
          <w:sz w:val="22"/>
          <w:szCs w:val="22"/>
        </w:rPr>
        <w:t>Transf</w:t>
      </w:r>
      <w:proofErr w:type="spellEnd"/>
      <w:r w:rsidR="00840D33" w:rsidRPr="005A191E">
        <w:rPr>
          <w:iCs/>
          <w:color w:val="000000" w:themeColor="text1"/>
          <w:sz w:val="22"/>
          <w:szCs w:val="22"/>
        </w:rPr>
        <w:t>. de Imp.</w:t>
      </w:r>
    </w:p>
    <w:p w14:paraId="62698639" w14:textId="468A8505" w:rsidR="006B55BC" w:rsidRPr="00E26988" w:rsidRDefault="001A27B9" w:rsidP="001F2485">
      <w:pPr>
        <w:pStyle w:val="PargrafodaLista"/>
        <w:numPr>
          <w:ilvl w:val="1"/>
          <w:numId w:val="7"/>
        </w:numPr>
        <w:tabs>
          <w:tab w:val="left" w:pos="0"/>
          <w:tab w:val="left" w:pos="142"/>
        </w:tabs>
        <w:spacing w:line="360" w:lineRule="auto"/>
        <w:ind w:left="0" w:firstLine="0"/>
        <w:jc w:val="both"/>
        <w:rPr>
          <w:rFonts w:eastAsia="Calibri"/>
          <w:sz w:val="22"/>
          <w:szCs w:val="22"/>
        </w:rPr>
      </w:pPr>
      <w:r w:rsidRPr="00E26988">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E26988">
        <w:rPr>
          <w:rFonts w:eastAsia="Calibri"/>
          <w:sz w:val="22"/>
          <w:szCs w:val="22"/>
        </w:rPr>
        <w:t xml:space="preserve">        </w:t>
      </w:r>
    </w:p>
    <w:sectPr w:rsidR="006B55BC" w:rsidRPr="00E26988" w:rsidSect="00A62E82">
      <w:headerReference w:type="default" r:id="rId8"/>
      <w:footerReference w:type="default" r:id="rId9"/>
      <w:pgSz w:w="11907" w:h="16840" w:code="9"/>
      <w:pgMar w:top="1860" w:right="1134" w:bottom="709"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83209" w14:textId="77777777" w:rsidR="00D34D33" w:rsidRDefault="00D34D33">
      <w:r>
        <w:separator/>
      </w:r>
    </w:p>
  </w:endnote>
  <w:endnote w:type="continuationSeparator" w:id="0">
    <w:p w14:paraId="4A50BC7A" w14:textId="77777777" w:rsidR="00D34D33" w:rsidRDefault="00D3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7661C10B" w:rsidR="00DA307E" w:rsidRDefault="002011C2" w:rsidP="00DA307E">
    <w:pPr>
      <w:tabs>
        <w:tab w:val="center" w:pos="4252"/>
        <w:tab w:val="right" w:pos="8504"/>
      </w:tabs>
    </w:pPr>
    <w:r>
      <w:rPr>
        <w:noProof/>
      </w:rPr>
      <w:drawing>
        <wp:anchor distT="0" distB="0" distL="114300" distR="114300" simplePos="0" relativeHeight="251658240" behindDoc="0" locked="0" layoutInCell="1" allowOverlap="1" wp14:anchorId="0ED9E000" wp14:editId="019DF855">
          <wp:simplePos x="0" y="0"/>
          <wp:positionH relativeFrom="page">
            <wp:posOffset>-78105</wp:posOffset>
          </wp:positionH>
          <wp:positionV relativeFrom="page">
            <wp:posOffset>9596562</wp:posOffset>
          </wp:positionV>
          <wp:extent cx="7634605"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930">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6"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r w:rsidR="00DA307E" w:rsidRPr="00DA307E">
      <w:rPr>
        <w:noProof/>
      </w:rPr>
      <w:drawing>
        <wp:anchor distT="0" distB="0" distL="114300" distR="114300" simplePos="0" relativeHeight="251656192" behindDoc="0" locked="0" layoutInCell="1" allowOverlap="1" wp14:anchorId="13F6A371" wp14:editId="6DBDEF7F">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3E678" w14:textId="77777777" w:rsidR="00D34D33" w:rsidRDefault="00D34D33">
      <w:r>
        <w:separator/>
      </w:r>
    </w:p>
  </w:footnote>
  <w:footnote w:type="continuationSeparator" w:id="0">
    <w:p w14:paraId="1A2D383F" w14:textId="77777777" w:rsidR="00D34D33" w:rsidRDefault="00D3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A0A9" w14:textId="08ECD20A" w:rsidR="001171DC" w:rsidRDefault="00C95AB9">
    <w:pPr>
      <w:pStyle w:val="Cabealho"/>
    </w:pPr>
    <w:r>
      <w:rPr>
        <w:noProof/>
      </w:rPr>
      <w:drawing>
        <wp:anchor distT="0" distB="0" distL="114300" distR="114300" simplePos="0" relativeHeight="251657216" behindDoc="0" locked="0" layoutInCell="1" allowOverlap="1" wp14:anchorId="00427DA3" wp14:editId="3E6F0EC1">
          <wp:simplePos x="0" y="0"/>
          <wp:positionH relativeFrom="page">
            <wp:align>left</wp:align>
          </wp:positionH>
          <wp:positionV relativeFrom="page">
            <wp:align>top</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283C66"/>
    <w:multiLevelType w:val="hybridMultilevel"/>
    <w:tmpl w:val="BEA2CF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 w15:restartNumberingAfterBreak="0">
    <w:nsid w:val="17460A4D"/>
    <w:multiLevelType w:val="multilevel"/>
    <w:tmpl w:val="064A8942"/>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D52FB1"/>
    <w:multiLevelType w:val="multilevel"/>
    <w:tmpl w:val="4900DF32"/>
    <w:lvl w:ilvl="0">
      <w:start w:val="11"/>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1E3811EE"/>
    <w:multiLevelType w:val="multilevel"/>
    <w:tmpl w:val="CF7EAFA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449E3309"/>
    <w:multiLevelType w:val="hybridMultilevel"/>
    <w:tmpl w:val="268ACBA6"/>
    <w:lvl w:ilvl="0" w:tplc="2B782814">
      <w:start w:val="1"/>
      <w:numFmt w:val="upperRoman"/>
      <w:lvlText w:val="%1."/>
      <w:lvlJc w:val="left"/>
      <w:pPr>
        <w:ind w:left="720" w:hanging="360"/>
      </w:pPr>
      <w:rPr>
        <w:rFonts w:hint="default"/>
        <w:b w:val="0"/>
      </w:rPr>
    </w:lvl>
    <w:lvl w:ilvl="1" w:tplc="17F209F0">
      <w:start w:val="4"/>
      <w:numFmt w:val="bullet"/>
      <w:lvlText w:val="•"/>
      <w:lvlJc w:val="left"/>
      <w:pPr>
        <w:ind w:left="1440" w:hanging="360"/>
      </w:pPr>
      <w:rPr>
        <w:rFonts w:ascii="Times New Roman" w:eastAsia="Times New Roman" w:hAnsi="Times New Roman" w:cs="Times New Roman"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724418"/>
    <w:multiLevelType w:val="hybridMultilevel"/>
    <w:tmpl w:val="951489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6"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5AE2DFD"/>
    <w:multiLevelType w:val="multilevel"/>
    <w:tmpl w:val="CE1CBC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9" w15:restartNumberingAfterBreak="0">
    <w:nsid w:val="57483182"/>
    <w:multiLevelType w:val="hybridMultilevel"/>
    <w:tmpl w:val="BEA2CF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CAE115B"/>
    <w:multiLevelType w:val="multilevel"/>
    <w:tmpl w:val="68C24092"/>
    <w:lvl w:ilvl="0">
      <w:start w:val="1"/>
      <w:numFmt w:val="lowerLetter"/>
      <w:lvlText w:val="%1)"/>
      <w:lvlJc w:val="left"/>
      <w:pPr>
        <w:ind w:left="720" w:hanging="360"/>
      </w:pPr>
      <w:rPr>
        <w:rFonts w:hint="default"/>
        <w:b w:val="0"/>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2"/>
  </w:num>
  <w:num w:numId="2">
    <w:abstractNumId w:val="0"/>
  </w:num>
  <w:num w:numId="3">
    <w:abstractNumId w:val="23"/>
  </w:num>
  <w:num w:numId="4">
    <w:abstractNumId w:val="6"/>
  </w:num>
  <w:num w:numId="5">
    <w:abstractNumId w:val="21"/>
  </w:num>
  <w:num w:numId="6">
    <w:abstractNumId w:val="20"/>
  </w:num>
  <w:num w:numId="7">
    <w:abstractNumId w:val="24"/>
  </w:num>
  <w:num w:numId="8">
    <w:abstractNumId w:val="2"/>
  </w:num>
  <w:num w:numId="9">
    <w:abstractNumId w:val="13"/>
  </w:num>
  <w:num w:numId="10">
    <w:abstractNumId w:val="15"/>
  </w:num>
  <w:num w:numId="11">
    <w:abstractNumId w:val="5"/>
  </w:num>
  <w:num w:numId="12">
    <w:abstractNumId w:val="4"/>
  </w:num>
  <w:num w:numId="13">
    <w:abstractNumId w:val="9"/>
  </w:num>
  <w:num w:numId="14">
    <w:abstractNumId w:val="18"/>
  </w:num>
  <w:num w:numId="15">
    <w:abstractNumId w:val="3"/>
  </w:num>
  <w:num w:numId="16">
    <w:abstractNumId w:val="10"/>
  </w:num>
  <w:num w:numId="17">
    <w:abstractNumId w:val="8"/>
  </w:num>
  <w:num w:numId="18">
    <w:abstractNumId w:val="11"/>
  </w:num>
  <w:num w:numId="19">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7"/>
  </w:num>
  <w:num w:numId="22">
    <w:abstractNumId w:val="14"/>
  </w:num>
  <w:num w:numId="23">
    <w:abstractNumId w:val="1"/>
  </w:num>
  <w:num w:numId="24">
    <w:abstractNumId w:val="19"/>
  </w:num>
  <w:num w:numId="2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6AC8"/>
    <w:rsid w:val="00007C8C"/>
    <w:rsid w:val="0001130B"/>
    <w:rsid w:val="000116D8"/>
    <w:rsid w:val="00011743"/>
    <w:rsid w:val="000135FF"/>
    <w:rsid w:val="000142F6"/>
    <w:rsid w:val="0001551B"/>
    <w:rsid w:val="000165E4"/>
    <w:rsid w:val="0001665D"/>
    <w:rsid w:val="0001668C"/>
    <w:rsid w:val="00016B70"/>
    <w:rsid w:val="000210EC"/>
    <w:rsid w:val="00024B05"/>
    <w:rsid w:val="0002653C"/>
    <w:rsid w:val="00027702"/>
    <w:rsid w:val="000278BE"/>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5524"/>
    <w:rsid w:val="00066C58"/>
    <w:rsid w:val="00070118"/>
    <w:rsid w:val="0007066F"/>
    <w:rsid w:val="00072A62"/>
    <w:rsid w:val="00075A7D"/>
    <w:rsid w:val="0008623F"/>
    <w:rsid w:val="0009011B"/>
    <w:rsid w:val="00090BA2"/>
    <w:rsid w:val="00090D4D"/>
    <w:rsid w:val="00090DAF"/>
    <w:rsid w:val="000924E0"/>
    <w:rsid w:val="0009505B"/>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3098"/>
    <w:rsid w:val="00153536"/>
    <w:rsid w:val="001535E9"/>
    <w:rsid w:val="00154A06"/>
    <w:rsid w:val="0016093D"/>
    <w:rsid w:val="0016143B"/>
    <w:rsid w:val="00162F7D"/>
    <w:rsid w:val="001632EC"/>
    <w:rsid w:val="00166896"/>
    <w:rsid w:val="00170998"/>
    <w:rsid w:val="00170B86"/>
    <w:rsid w:val="001711CA"/>
    <w:rsid w:val="00171F07"/>
    <w:rsid w:val="0017296C"/>
    <w:rsid w:val="00172B65"/>
    <w:rsid w:val="00172F66"/>
    <w:rsid w:val="001747E5"/>
    <w:rsid w:val="00176385"/>
    <w:rsid w:val="001815C6"/>
    <w:rsid w:val="00181D85"/>
    <w:rsid w:val="001829CC"/>
    <w:rsid w:val="00183014"/>
    <w:rsid w:val="0018416A"/>
    <w:rsid w:val="001843A5"/>
    <w:rsid w:val="00185BF4"/>
    <w:rsid w:val="00190C46"/>
    <w:rsid w:val="001911A2"/>
    <w:rsid w:val="001965B4"/>
    <w:rsid w:val="001A047C"/>
    <w:rsid w:val="001A094B"/>
    <w:rsid w:val="001A26AE"/>
    <w:rsid w:val="001A27B9"/>
    <w:rsid w:val="001A5260"/>
    <w:rsid w:val="001A6CBA"/>
    <w:rsid w:val="001B0F45"/>
    <w:rsid w:val="001B1EBA"/>
    <w:rsid w:val="001B3983"/>
    <w:rsid w:val="001B3A63"/>
    <w:rsid w:val="001B3C92"/>
    <w:rsid w:val="001B4D63"/>
    <w:rsid w:val="001B66D3"/>
    <w:rsid w:val="001B73D0"/>
    <w:rsid w:val="001B7D82"/>
    <w:rsid w:val="001C1D04"/>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AF8"/>
    <w:rsid w:val="001E7B32"/>
    <w:rsid w:val="001F6802"/>
    <w:rsid w:val="001F6A10"/>
    <w:rsid w:val="001F6F7F"/>
    <w:rsid w:val="001F79E8"/>
    <w:rsid w:val="002001AC"/>
    <w:rsid w:val="00200E76"/>
    <w:rsid w:val="002011C2"/>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40D77"/>
    <w:rsid w:val="0024330A"/>
    <w:rsid w:val="00243742"/>
    <w:rsid w:val="00244DE4"/>
    <w:rsid w:val="00244F6E"/>
    <w:rsid w:val="00245631"/>
    <w:rsid w:val="00247ECF"/>
    <w:rsid w:val="002509E9"/>
    <w:rsid w:val="0025100C"/>
    <w:rsid w:val="0025111A"/>
    <w:rsid w:val="0025167A"/>
    <w:rsid w:val="00253091"/>
    <w:rsid w:val="0025433A"/>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3044"/>
    <w:rsid w:val="00295BB2"/>
    <w:rsid w:val="00297957"/>
    <w:rsid w:val="00297C8D"/>
    <w:rsid w:val="002A14DE"/>
    <w:rsid w:val="002A61CE"/>
    <w:rsid w:val="002A6621"/>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0E05"/>
    <w:rsid w:val="00361381"/>
    <w:rsid w:val="00362688"/>
    <w:rsid w:val="00362C9A"/>
    <w:rsid w:val="003648A3"/>
    <w:rsid w:val="0036580E"/>
    <w:rsid w:val="00375ED5"/>
    <w:rsid w:val="003778AB"/>
    <w:rsid w:val="003779AF"/>
    <w:rsid w:val="003809F4"/>
    <w:rsid w:val="00380D32"/>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516B"/>
    <w:rsid w:val="004775E0"/>
    <w:rsid w:val="00483C6D"/>
    <w:rsid w:val="00486477"/>
    <w:rsid w:val="004905EC"/>
    <w:rsid w:val="00490955"/>
    <w:rsid w:val="004917C1"/>
    <w:rsid w:val="004937AA"/>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0EBC"/>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39CC"/>
    <w:rsid w:val="005067A9"/>
    <w:rsid w:val="00510E98"/>
    <w:rsid w:val="0051129F"/>
    <w:rsid w:val="005132BC"/>
    <w:rsid w:val="005140A6"/>
    <w:rsid w:val="00515032"/>
    <w:rsid w:val="00515BF6"/>
    <w:rsid w:val="00515D3A"/>
    <w:rsid w:val="0051766D"/>
    <w:rsid w:val="00521EA0"/>
    <w:rsid w:val="00523C48"/>
    <w:rsid w:val="00525B5A"/>
    <w:rsid w:val="00526005"/>
    <w:rsid w:val="005260B8"/>
    <w:rsid w:val="005266A3"/>
    <w:rsid w:val="005271A6"/>
    <w:rsid w:val="005332BD"/>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191E"/>
    <w:rsid w:val="005A3AF1"/>
    <w:rsid w:val="005A69F5"/>
    <w:rsid w:val="005B20DC"/>
    <w:rsid w:val="005B32F7"/>
    <w:rsid w:val="005B4571"/>
    <w:rsid w:val="005B4A7B"/>
    <w:rsid w:val="005B4DAF"/>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E308A"/>
    <w:rsid w:val="005E5B38"/>
    <w:rsid w:val="005E5D61"/>
    <w:rsid w:val="005E6478"/>
    <w:rsid w:val="005E712F"/>
    <w:rsid w:val="005E75A4"/>
    <w:rsid w:val="005F03A2"/>
    <w:rsid w:val="005F12E3"/>
    <w:rsid w:val="005F16C8"/>
    <w:rsid w:val="005F1B8E"/>
    <w:rsid w:val="005F221C"/>
    <w:rsid w:val="005F265B"/>
    <w:rsid w:val="005F2A2F"/>
    <w:rsid w:val="005F46AF"/>
    <w:rsid w:val="005F6A47"/>
    <w:rsid w:val="00600023"/>
    <w:rsid w:val="00600ABC"/>
    <w:rsid w:val="00601169"/>
    <w:rsid w:val="00602AB9"/>
    <w:rsid w:val="00602E69"/>
    <w:rsid w:val="00603075"/>
    <w:rsid w:val="00607767"/>
    <w:rsid w:val="00607CEC"/>
    <w:rsid w:val="00610B54"/>
    <w:rsid w:val="006149F2"/>
    <w:rsid w:val="00614F52"/>
    <w:rsid w:val="0061586F"/>
    <w:rsid w:val="006160A7"/>
    <w:rsid w:val="00621E82"/>
    <w:rsid w:val="0062314E"/>
    <w:rsid w:val="00625BA3"/>
    <w:rsid w:val="006263D3"/>
    <w:rsid w:val="00627F9B"/>
    <w:rsid w:val="0063172B"/>
    <w:rsid w:val="0063478B"/>
    <w:rsid w:val="00636DCB"/>
    <w:rsid w:val="00637934"/>
    <w:rsid w:val="00643FC1"/>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1CC"/>
    <w:rsid w:val="00680D4A"/>
    <w:rsid w:val="00681C9A"/>
    <w:rsid w:val="006830A7"/>
    <w:rsid w:val="0068517B"/>
    <w:rsid w:val="00685E0A"/>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6D1D"/>
    <w:rsid w:val="007B6287"/>
    <w:rsid w:val="007B7C37"/>
    <w:rsid w:val="007C779C"/>
    <w:rsid w:val="007C7FFE"/>
    <w:rsid w:val="007D1751"/>
    <w:rsid w:val="007D43F3"/>
    <w:rsid w:val="007D5B0A"/>
    <w:rsid w:val="007D7EC5"/>
    <w:rsid w:val="007E23A5"/>
    <w:rsid w:val="007E248B"/>
    <w:rsid w:val="007E2694"/>
    <w:rsid w:val="007E2A3B"/>
    <w:rsid w:val="007E4413"/>
    <w:rsid w:val="007E46FE"/>
    <w:rsid w:val="007E6B74"/>
    <w:rsid w:val="007F0A56"/>
    <w:rsid w:val="007F0C0C"/>
    <w:rsid w:val="007F0DAF"/>
    <w:rsid w:val="007F4376"/>
    <w:rsid w:val="007F5DC1"/>
    <w:rsid w:val="007F6764"/>
    <w:rsid w:val="0080125A"/>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0D33"/>
    <w:rsid w:val="00841499"/>
    <w:rsid w:val="00841873"/>
    <w:rsid w:val="008436D7"/>
    <w:rsid w:val="00844D73"/>
    <w:rsid w:val="00844F44"/>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B0F34"/>
    <w:rsid w:val="008B1350"/>
    <w:rsid w:val="008B3523"/>
    <w:rsid w:val="008B3DD1"/>
    <w:rsid w:val="008B40D3"/>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328C"/>
    <w:rsid w:val="00985BD5"/>
    <w:rsid w:val="00986238"/>
    <w:rsid w:val="00992DB5"/>
    <w:rsid w:val="00993621"/>
    <w:rsid w:val="009945D3"/>
    <w:rsid w:val="00995BF2"/>
    <w:rsid w:val="00996A13"/>
    <w:rsid w:val="00997073"/>
    <w:rsid w:val="00997734"/>
    <w:rsid w:val="009A1576"/>
    <w:rsid w:val="009A2811"/>
    <w:rsid w:val="009A5451"/>
    <w:rsid w:val="009A7039"/>
    <w:rsid w:val="009A794F"/>
    <w:rsid w:val="009B00AE"/>
    <w:rsid w:val="009B0CC8"/>
    <w:rsid w:val="009B3F1D"/>
    <w:rsid w:val="009B4832"/>
    <w:rsid w:val="009C0E9D"/>
    <w:rsid w:val="009C1B5C"/>
    <w:rsid w:val="009C2C14"/>
    <w:rsid w:val="009C3DE4"/>
    <w:rsid w:val="009C5D0E"/>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1029"/>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089D"/>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1BE5"/>
    <w:rsid w:val="00AD4533"/>
    <w:rsid w:val="00AD66A0"/>
    <w:rsid w:val="00AD74DC"/>
    <w:rsid w:val="00AD75BC"/>
    <w:rsid w:val="00AE10B4"/>
    <w:rsid w:val="00AE1736"/>
    <w:rsid w:val="00AE4B12"/>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37EBC"/>
    <w:rsid w:val="00B4053D"/>
    <w:rsid w:val="00B407C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41D"/>
    <w:rsid w:val="00BA1355"/>
    <w:rsid w:val="00BA321C"/>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564"/>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95AB9"/>
    <w:rsid w:val="00CA0300"/>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5E66"/>
    <w:rsid w:val="00CE389C"/>
    <w:rsid w:val="00CE46AD"/>
    <w:rsid w:val="00CE476D"/>
    <w:rsid w:val="00CE6A6F"/>
    <w:rsid w:val="00CE7663"/>
    <w:rsid w:val="00CF0259"/>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D33"/>
    <w:rsid w:val="00D34FFC"/>
    <w:rsid w:val="00D363F5"/>
    <w:rsid w:val="00D3715C"/>
    <w:rsid w:val="00D40149"/>
    <w:rsid w:val="00D41930"/>
    <w:rsid w:val="00D42661"/>
    <w:rsid w:val="00D432AA"/>
    <w:rsid w:val="00D46FAD"/>
    <w:rsid w:val="00D51DAF"/>
    <w:rsid w:val="00D53686"/>
    <w:rsid w:val="00D537BF"/>
    <w:rsid w:val="00D55AE7"/>
    <w:rsid w:val="00D55C77"/>
    <w:rsid w:val="00D57480"/>
    <w:rsid w:val="00D60CB2"/>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43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5068"/>
    <w:rsid w:val="00DE741D"/>
    <w:rsid w:val="00DF0000"/>
    <w:rsid w:val="00DF07E1"/>
    <w:rsid w:val="00DF15A0"/>
    <w:rsid w:val="00DF24DB"/>
    <w:rsid w:val="00E01741"/>
    <w:rsid w:val="00E018DF"/>
    <w:rsid w:val="00E01DD8"/>
    <w:rsid w:val="00E025E7"/>
    <w:rsid w:val="00E111E4"/>
    <w:rsid w:val="00E13812"/>
    <w:rsid w:val="00E1560A"/>
    <w:rsid w:val="00E16B42"/>
    <w:rsid w:val="00E21A05"/>
    <w:rsid w:val="00E24698"/>
    <w:rsid w:val="00E25B6F"/>
    <w:rsid w:val="00E25DD3"/>
    <w:rsid w:val="00E26988"/>
    <w:rsid w:val="00E2716E"/>
    <w:rsid w:val="00E278BF"/>
    <w:rsid w:val="00E27F67"/>
    <w:rsid w:val="00E30823"/>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4999"/>
    <w:rsid w:val="00E65353"/>
    <w:rsid w:val="00E65DFD"/>
    <w:rsid w:val="00E66265"/>
    <w:rsid w:val="00E66420"/>
    <w:rsid w:val="00E668CC"/>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1B85"/>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844DA-964E-4BB4-9B60-FE623482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6990</Words>
  <Characters>38917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45816</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22</cp:revision>
  <cp:lastPrinted>2025-11-05T11:56:00Z</cp:lastPrinted>
  <dcterms:created xsi:type="dcterms:W3CDTF">2025-07-03T18:04:00Z</dcterms:created>
  <dcterms:modified xsi:type="dcterms:W3CDTF">2025-11-05T11:56:00Z</dcterms:modified>
</cp:coreProperties>
</file>