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6D0E05C" w:rsidR="00C33E85" w:rsidRDefault="006F4376" w:rsidP="00277E0B">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277E0B">
        <w:rPr>
          <w:b/>
          <w:sz w:val="22"/>
          <w:szCs w:val="22"/>
        </w:rPr>
        <w:t>TERMO DE REFERÊNCIA</w:t>
      </w:r>
    </w:p>
    <w:p w14:paraId="27BD1C8E" w14:textId="1F17A69B" w:rsidR="006F4376" w:rsidRPr="00021293" w:rsidRDefault="006F4376" w:rsidP="006F4376">
      <w:pPr>
        <w:spacing w:line="360" w:lineRule="auto"/>
        <w:rPr>
          <w:b/>
          <w:bCs/>
          <w:sz w:val="22"/>
          <w:szCs w:val="22"/>
        </w:rPr>
      </w:pPr>
      <w:bookmarkStart w:id="1" w:name="_Hlk172884495"/>
      <w:bookmarkStart w:id="2" w:name="_Hlk189475685"/>
      <w:bookmarkStart w:id="3" w:name="_Hlk205884842"/>
      <w:bookmarkStart w:id="4" w:name="_GoBack"/>
      <w:r w:rsidRPr="00021293">
        <w:rPr>
          <w:b/>
          <w:bCs/>
          <w:sz w:val="22"/>
          <w:szCs w:val="22"/>
        </w:rPr>
        <w:t xml:space="preserve">Processo Licitatório nº </w:t>
      </w:r>
      <w:r>
        <w:rPr>
          <w:b/>
          <w:bCs/>
          <w:sz w:val="22"/>
          <w:szCs w:val="22"/>
        </w:rPr>
        <w:t>0</w:t>
      </w:r>
      <w:r>
        <w:rPr>
          <w:b/>
          <w:bCs/>
          <w:sz w:val="22"/>
          <w:szCs w:val="22"/>
        </w:rPr>
        <w:t>70</w:t>
      </w:r>
      <w:r>
        <w:rPr>
          <w:b/>
          <w:bCs/>
          <w:sz w:val="22"/>
          <w:szCs w:val="22"/>
        </w:rPr>
        <w:t>/2025</w:t>
      </w:r>
    </w:p>
    <w:bookmarkEnd w:id="1"/>
    <w:p w14:paraId="1CFD41AA" w14:textId="087F1D6C" w:rsidR="006F4376" w:rsidRPr="00021293" w:rsidRDefault="006F4376" w:rsidP="006F4376">
      <w:pPr>
        <w:spacing w:line="360" w:lineRule="auto"/>
        <w:rPr>
          <w:b/>
          <w:bCs/>
          <w:sz w:val="22"/>
          <w:szCs w:val="22"/>
        </w:rPr>
      </w:pPr>
      <w:r w:rsidRPr="00021293">
        <w:rPr>
          <w:b/>
          <w:bCs/>
          <w:sz w:val="22"/>
          <w:szCs w:val="22"/>
        </w:rPr>
        <w:t xml:space="preserve">Inexigibilidade de Licitação nº </w:t>
      </w:r>
      <w:r>
        <w:rPr>
          <w:b/>
          <w:bCs/>
          <w:sz w:val="22"/>
          <w:szCs w:val="22"/>
        </w:rPr>
        <w:t>02</w:t>
      </w:r>
      <w:r>
        <w:rPr>
          <w:b/>
          <w:bCs/>
          <w:sz w:val="22"/>
          <w:szCs w:val="22"/>
        </w:rPr>
        <w:t>8</w:t>
      </w:r>
      <w:r>
        <w:rPr>
          <w:b/>
          <w:bCs/>
          <w:sz w:val="22"/>
          <w:szCs w:val="22"/>
        </w:rPr>
        <w:t>/2025</w:t>
      </w:r>
    </w:p>
    <w:p w14:paraId="3ACCD493" w14:textId="68687442" w:rsidR="006F4376" w:rsidRPr="00021293" w:rsidRDefault="006F4376" w:rsidP="006F4376">
      <w:pPr>
        <w:spacing w:line="360" w:lineRule="auto"/>
        <w:rPr>
          <w:b/>
          <w:bCs/>
          <w:sz w:val="22"/>
          <w:szCs w:val="22"/>
        </w:rPr>
      </w:pPr>
      <w:r w:rsidRPr="00021293">
        <w:rPr>
          <w:b/>
          <w:bCs/>
          <w:sz w:val="22"/>
          <w:szCs w:val="22"/>
        </w:rPr>
        <w:t xml:space="preserve">Credenciamento nº </w:t>
      </w:r>
      <w:bookmarkEnd w:id="2"/>
      <w:r>
        <w:rPr>
          <w:b/>
          <w:bCs/>
          <w:sz w:val="22"/>
          <w:szCs w:val="22"/>
        </w:rPr>
        <w:t>01</w:t>
      </w:r>
      <w:r>
        <w:rPr>
          <w:b/>
          <w:bCs/>
          <w:sz w:val="22"/>
          <w:szCs w:val="22"/>
        </w:rPr>
        <w:t>1</w:t>
      </w:r>
      <w:r>
        <w:rPr>
          <w:b/>
          <w:bCs/>
          <w:sz w:val="22"/>
          <w:szCs w:val="22"/>
        </w:rPr>
        <w:t>/2025</w:t>
      </w:r>
    </w:p>
    <w:bookmarkEnd w:id="3"/>
    <w:bookmarkEnd w:id="4"/>
    <w:p w14:paraId="1C6533DB" w14:textId="77777777" w:rsidR="009F2D68" w:rsidRPr="00277E0B" w:rsidRDefault="009F2D68" w:rsidP="00277E0B">
      <w:pPr>
        <w:tabs>
          <w:tab w:val="left" w:pos="0"/>
          <w:tab w:val="left" w:pos="142"/>
        </w:tabs>
        <w:spacing w:line="360" w:lineRule="auto"/>
        <w:jc w:val="both"/>
        <w:rPr>
          <w:b/>
          <w:sz w:val="22"/>
          <w:szCs w:val="22"/>
        </w:rPr>
      </w:pPr>
    </w:p>
    <w:p w14:paraId="56765139" w14:textId="77777777" w:rsidR="00361381" w:rsidRPr="00277E0B" w:rsidRDefault="001A27B9" w:rsidP="00277E0B">
      <w:pPr>
        <w:pStyle w:val="PargrafodaLista"/>
        <w:numPr>
          <w:ilvl w:val="0"/>
          <w:numId w:val="7"/>
        </w:numPr>
        <w:tabs>
          <w:tab w:val="left" w:pos="0"/>
        </w:tabs>
        <w:spacing w:line="360" w:lineRule="auto"/>
        <w:ind w:left="0" w:firstLine="0"/>
        <w:jc w:val="both"/>
        <w:rPr>
          <w:b/>
          <w:sz w:val="22"/>
          <w:szCs w:val="22"/>
        </w:rPr>
      </w:pPr>
      <w:r w:rsidRPr="00277E0B">
        <w:rPr>
          <w:b/>
          <w:sz w:val="22"/>
          <w:szCs w:val="22"/>
        </w:rPr>
        <w:t xml:space="preserve">DAS CONDIÇÕES GERAIS DA CONTRATAÇÃO </w:t>
      </w:r>
    </w:p>
    <w:p w14:paraId="1768B660" w14:textId="15CE56C3" w:rsidR="005B7E20" w:rsidRPr="00277E0B" w:rsidRDefault="00277E0B" w:rsidP="00277E0B">
      <w:pPr>
        <w:pStyle w:val="PargrafodaLista"/>
        <w:numPr>
          <w:ilvl w:val="1"/>
          <w:numId w:val="7"/>
        </w:numPr>
        <w:tabs>
          <w:tab w:val="left" w:pos="0"/>
          <w:tab w:val="left" w:pos="142"/>
        </w:tabs>
        <w:spacing w:line="360" w:lineRule="auto"/>
        <w:ind w:left="0" w:firstLine="0"/>
        <w:jc w:val="both"/>
        <w:rPr>
          <w:rFonts w:eastAsia="Calibri"/>
          <w:sz w:val="22"/>
          <w:szCs w:val="22"/>
        </w:rPr>
      </w:pPr>
      <w:bookmarkStart w:id="5" w:name="_Hlk170375424"/>
      <w:r w:rsidRPr="00277E0B">
        <w:rPr>
          <w:rFonts w:eastAsia="Calibri"/>
          <w:bCs/>
          <w:sz w:val="22"/>
          <w:szCs w:val="22"/>
          <w:lang w:val="pt-BR"/>
        </w:rPr>
        <w:t xml:space="preserve">Contratação de empresa para prestação de </w:t>
      </w:r>
      <w:bookmarkStart w:id="6" w:name="_Hlk205812188"/>
      <w:r w:rsidRPr="00277E0B">
        <w:rPr>
          <w:rFonts w:eastAsia="Calibri"/>
          <w:bCs/>
          <w:sz w:val="22"/>
          <w:szCs w:val="22"/>
          <w:lang w:val="pt-BR"/>
        </w:rPr>
        <w:t xml:space="preserve">serviços de hospedagem com fornecimento de alimentação </w:t>
      </w:r>
      <w:bookmarkEnd w:id="6"/>
      <w:r w:rsidRPr="00277E0B">
        <w:rPr>
          <w:rFonts w:eastAsia="Calibri"/>
          <w:bCs/>
          <w:sz w:val="22"/>
          <w:szCs w:val="22"/>
          <w:lang w:val="pt-BR"/>
        </w:rPr>
        <w:t>(café da manhã, almoço e janta), visando atender as necessidades do Município de Catuji/MG</w:t>
      </w:r>
      <w:bookmarkEnd w:id="5"/>
      <w:r w:rsidR="00564C9B" w:rsidRPr="00277E0B">
        <w:rPr>
          <w:rFonts w:eastAsia="Calibri"/>
          <w:bCs/>
          <w:sz w:val="22"/>
          <w:szCs w:val="22"/>
          <w:lang w:val="pt-BR"/>
        </w:rPr>
        <w:t xml:space="preserve">, </w:t>
      </w:r>
      <w:r w:rsidR="001A27B9" w:rsidRPr="00277E0B">
        <w:rPr>
          <w:rFonts w:eastAsia="Calibri"/>
          <w:sz w:val="22"/>
          <w:szCs w:val="22"/>
        </w:rPr>
        <w:t>nos termos da tabela abaixo, conforme condições e exigências estabelecidas neste instrumento.</w:t>
      </w:r>
    </w:p>
    <w:tbl>
      <w:tblPr>
        <w:tblStyle w:val="Tabelacomgrade5"/>
        <w:tblW w:w="5000" w:type="pct"/>
        <w:tblLook w:val="04A0" w:firstRow="1" w:lastRow="0" w:firstColumn="1" w:lastColumn="0" w:noHBand="0" w:noVBand="1"/>
      </w:tblPr>
      <w:tblGrid>
        <w:gridCol w:w="656"/>
        <w:gridCol w:w="5398"/>
        <w:gridCol w:w="871"/>
        <w:gridCol w:w="736"/>
        <w:gridCol w:w="1968"/>
      </w:tblGrid>
      <w:tr w:rsidR="008B78D6" w:rsidRPr="008B78D6" w14:paraId="2FE5FBBF" w14:textId="0146352D" w:rsidTr="008B78D6">
        <w:trPr>
          <w:trHeight w:val="20"/>
        </w:trPr>
        <w:tc>
          <w:tcPr>
            <w:tcW w:w="341" w:type="pct"/>
            <w:vAlign w:val="center"/>
          </w:tcPr>
          <w:p w14:paraId="1F4F63E0" w14:textId="77777777" w:rsidR="008B78D6" w:rsidRPr="008B78D6" w:rsidRDefault="008B78D6" w:rsidP="008B78D6">
            <w:pPr>
              <w:spacing w:line="360" w:lineRule="auto"/>
              <w:jc w:val="center"/>
              <w:rPr>
                <w:b/>
                <w:bCs/>
                <w:sz w:val="22"/>
                <w:szCs w:val="22"/>
              </w:rPr>
            </w:pPr>
            <w:r w:rsidRPr="008B78D6">
              <w:rPr>
                <w:b/>
                <w:bCs/>
                <w:sz w:val="22"/>
                <w:szCs w:val="22"/>
              </w:rPr>
              <w:t>Item</w:t>
            </w:r>
          </w:p>
        </w:tc>
        <w:tc>
          <w:tcPr>
            <w:tcW w:w="2802" w:type="pct"/>
            <w:vAlign w:val="center"/>
          </w:tcPr>
          <w:p w14:paraId="43B74392" w14:textId="77777777" w:rsidR="008B78D6" w:rsidRPr="008B78D6" w:rsidRDefault="008B78D6" w:rsidP="008B78D6">
            <w:pPr>
              <w:spacing w:line="360" w:lineRule="auto"/>
              <w:jc w:val="center"/>
              <w:rPr>
                <w:b/>
                <w:bCs/>
                <w:sz w:val="22"/>
                <w:szCs w:val="22"/>
              </w:rPr>
            </w:pPr>
            <w:r w:rsidRPr="008B78D6">
              <w:rPr>
                <w:b/>
                <w:bCs/>
                <w:sz w:val="22"/>
                <w:szCs w:val="22"/>
              </w:rPr>
              <w:t>Descrição</w:t>
            </w:r>
          </w:p>
        </w:tc>
        <w:tc>
          <w:tcPr>
            <w:tcW w:w="452" w:type="pct"/>
            <w:vAlign w:val="center"/>
          </w:tcPr>
          <w:p w14:paraId="68A7FE8B" w14:textId="77777777" w:rsidR="008B78D6" w:rsidRPr="008B78D6" w:rsidRDefault="008B78D6" w:rsidP="008B78D6">
            <w:pPr>
              <w:spacing w:line="360" w:lineRule="auto"/>
              <w:jc w:val="center"/>
              <w:rPr>
                <w:b/>
                <w:bCs/>
                <w:sz w:val="22"/>
                <w:szCs w:val="22"/>
              </w:rPr>
            </w:pPr>
            <w:r w:rsidRPr="008B78D6">
              <w:rPr>
                <w:b/>
                <w:bCs/>
                <w:sz w:val="22"/>
                <w:szCs w:val="22"/>
              </w:rPr>
              <w:t>Quant.</w:t>
            </w:r>
          </w:p>
        </w:tc>
        <w:tc>
          <w:tcPr>
            <w:tcW w:w="382" w:type="pct"/>
            <w:vAlign w:val="center"/>
          </w:tcPr>
          <w:p w14:paraId="0FDD17C8" w14:textId="77777777" w:rsidR="008B78D6" w:rsidRPr="008B78D6" w:rsidRDefault="008B78D6" w:rsidP="008B78D6">
            <w:pPr>
              <w:spacing w:line="360" w:lineRule="auto"/>
              <w:jc w:val="center"/>
              <w:rPr>
                <w:b/>
                <w:bCs/>
                <w:sz w:val="22"/>
                <w:szCs w:val="22"/>
              </w:rPr>
            </w:pPr>
            <w:r w:rsidRPr="008B78D6">
              <w:rPr>
                <w:b/>
                <w:bCs/>
                <w:sz w:val="22"/>
                <w:szCs w:val="22"/>
              </w:rPr>
              <w:t>Unid.</w:t>
            </w:r>
          </w:p>
        </w:tc>
        <w:tc>
          <w:tcPr>
            <w:tcW w:w="1022" w:type="pct"/>
          </w:tcPr>
          <w:p w14:paraId="7D72A841" w14:textId="66F55097" w:rsidR="008B78D6" w:rsidRPr="008B78D6" w:rsidRDefault="008B78D6" w:rsidP="008B78D6">
            <w:pPr>
              <w:spacing w:line="360" w:lineRule="auto"/>
              <w:jc w:val="center"/>
              <w:rPr>
                <w:b/>
                <w:bCs/>
                <w:sz w:val="22"/>
                <w:szCs w:val="22"/>
              </w:rPr>
            </w:pPr>
            <w:r w:rsidRPr="008B78D6">
              <w:rPr>
                <w:b/>
                <w:bCs/>
                <w:sz w:val="22"/>
                <w:szCs w:val="22"/>
              </w:rPr>
              <w:t>TETO DE PAGAMENTO ($)</w:t>
            </w:r>
          </w:p>
        </w:tc>
      </w:tr>
      <w:tr w:rsidR="008B78D6" w:rsidRPr="008B78D6" w14:paraId="20F1CDC8" w14:textId="508D7492" w:rsidTr="008B78D6">
        <w:trPr>
          <w:trHeight w:val="20"/>
        </w:trPr>
        <w:tc>
          <w:tcPr>
            <w:tcW w:w="341" w:type="pct"/>
            <w:vAlign w:val="center"/>
          </w:tcPr>
          <w:p w14:paraId="24F788AF" w14:textId="77777777" w:rsidR="008B78D6" w:rsidRPr="008B78D6" w:rsidRDefault="008B78D6" w:rsidP="008B78D6">
            <w:pPr>
              <w:spacing w:line="360" w:lineRule="auto"/>
              <w:jc w:val="center"/>
              <w:rPr>
                <w:bCs/>
                <w:sz w:val="22"/>
                <w:szCs w:val="22"/>
              </w:rPr>
            </w:pPr>
            <w:r w:rsidRPr="008B78D6">
              <w:rPr>
                <w:bCs/>
                <w:sz w:val="22"/>
                <w:szCs w:val="22"/>
              </w:rPr>
              <w:t>1</w:t>
            </w:r>
          </w:p>
        </w:tc>
        <w:tc>
          <w:tcPr>
            <w:tcW w:w="2802" w:type="pct"/>
          </w:tcPr>
          <w:p w14:paraId="47436130" w14:textId="77777777" w:rsidR="008B78D6" w:rsidRPr="008B78D6" w:rsidRDefault="008B78D6" w:rsidP="008B78D6">
            <w:pPr>
              <w:spacing w:line="360" w:lineRule="auto"/>
              <w:jc w:val="both"/>
              <w:rPr>
                <w:b/>
                <w:bCs/>
                <w:sz w:val="22"/>
                <w:szCs w:val="22"/>
              </w:rPr>
            </w:pPr>
            <w:r w:rsidRPr="008B78D6">
              <w:rPr>
                <w:b/>
                <w:bCs/>
                <w:sz w:val="22"/>
                <w:szCs w:val="22"/>
              </w:rPr>
              <w:t xml:space="preserve">Hospedagem Ap. Duplo – Catuji: </w:t>
            </w:r>
            <w:r w:rsidRPr="008B78D6">
              <w:rPr>
                <w:bCs/>
                <w:sz w:val="22"/>
                <w:szCs w:val="22"/>
              </w:rPr>
              <w:t xml:space="preserve">Diárias referentes a hospedagem em apartamento duplo, equipado com no mínimo, banheiro, TV, ventilador, além do mobiliário usual, com café da manhã incluso. </w:t>
            </w:r>
            <w:r w:rsidRPr="008B78D6">
              <w:rPr>
                <w:b/>
                <w:bCs/>
                <w:sz w:val="22"/>
                <w:szCs w:val="22"/>
              </w:rPr>
              <w:t xml:space="preserve"> </w:t>
            </w:r>
          </w:p>
        </w:tc>
        <w:tc>
          <w:tcPr>
            <w:tcW w:w="452" w:type="pct"/>
            <w:vAlign w:val="center"/>
          </w:tcPr>
          <w:p w14:paraId="7EF45071" w14:textId="77777777" w:rsidR="008B78D6" w:rsidRPr="008B78D6" w:rsidRDefault="008B78D6" w:rsidP="008B78D6">
            <w:pPr>
              <w:spacing w:line="360" w:lineRule="auto"/>
              <w:jc w:val="center"/>
              <w:rPr>
                <w:bCs/>
                <w:sz w:val="22"/>
                <w:szCs w:val="22"/>
              </w:rPr>
            </w:pPr>
            <w:r w:rsidRPr="008B78D6">
              <w:rPr>
                <w:bCs/>
                <w:sz w:val="22"/>
                <w:szCs w:val="22"/>
              </w:rPr>
              <w:t>300</w:t>
            </w:r>
          </w:p>
        </w:tc>
        <w:tc>
          <w:tcPr>
            <w:tcW w:w="382" w:type="pct"/>
            <w:vAlign w:val="center"/>
          </w:tcPr>
          <w:p w14:paraId="7DBEEF5D" w14:textId="77777777" w:rsidR="008B78D6" w:rsidRPr="008B78D6" w:rsidRDefault="008B78D6" w:rsidP="008B78D6">
            <w:pPr>
              <w:spacing w:line="360" w:lineRule="auto"/>
              <w:jc w:val="center"/>
              <w:rPr>
                <w:bCs/>
                <w:sz w:val="22"/>
                <w:szCs w:val="22"/>
              </w:rPr>
            </w:pPr>
            <w:r w:rsidRPr="008B78D6">
              <w:rPr>
                <w:bCs/>
                <w:sz w:val="22"/>
                <w:szCs w:val="22"/>
              </w:rPr>
              <w:t>Serv.</w:t>
            </w:r>
          </w:p>
        </w:tc>
        <w:tc>
          <w:tcPr>
            <w:tcW w:w="1022" w:type="pct"/>
            <w:vAlign w:val="center"/>
          </w:tcPr>
          <w:p w14:paraId="5DBDF116" w14:textId="790F1B20" w:rsidR="008B78D6" w:rsidRPr="008B78D6" w:rsidRDefault="008B78D6" w:rsidP="008B78D6">
            <w:pPr>
              <w:spacing w:line="360" w:lineRule="auto"/>
              <w:jc w:val="center"/>
              <w:rPr>
                <w:bCs/>
                <w:sz w:val="22"/>
                <w:szCs w:val="22"/>
              </w:rPr>
            </w:pPr>
            <w:r>
              <w:rPr>
                <w:bCs/>
                <w:sz w:val="22"/>
                <w:szCs w:val="22"/>
              </w:rPr>
              <w:t>180,00</w:t>
            </w:r>
          </w:p>
        </w:tc>
      </w:tr>
      <w:tr w:rsidR="008B78D6" w:rsidRPr="008B78D6" w14:paraId="4A0892E8" w14:textId="792A2BF6" w:rsidTr="008B78D6">
        <w:trPr>
          <w:trHeight w:val="20"/>
        </w:trPr>
        <w:tc>
          <w:tcPr>
            <w:tcW w:w="341" w:type="pct"/>
            <w:vAlign w:val="center"/>
          </w:tcPr>
          <w:p w14:paraId="77702308" w14:textId="77777777" w:rsidR="008B78D6" w:rsidRPr="008B78D6" w:rsidRDefault="008B78D6" w:rsidP="008B78D6">
            <w:pPr>
              <w:spacing w:line="360" w:lineRule="auto"/>
              <w:jc w:val="center"/>
              <w:rPr>
                <w:bCs/>
                <w:sz w:val="22"/>
                <w:szCs w:val="22"/>
              </w:rPr>
            </w:pPr>
            <w:r w:rsidRPr="008B78D6">
              <w:rPr>
                <w:bCs/>
                <w:sz w:val="22"/>
                <w:szCs w:val="22"/>
              </w:rPr>
              <w:t>2</w:t>
            </w:r>
          </w:p>
        </w:tc>
        <w:tc>
          <w:tcPr>
            <w:tcW w:w="2802" w:type="pct"/>
          </w:tcPr>
          <w:p w14:paraId="23FCDEA6" w14:textId="77777777" w:rsidR="008B78D6" w:rsidRPr="008B78D6" w:rsidRDefault="008B78D6" w:rsidP="008B78D6">
            <w:pPr>
              <w:spacing w:line="360" w:lineRule="auto"/>
              <w:jc w:val="both"/>
              <w:rPr>
                <w:bCs/>
                <w:sz w:val="22"/>
                <w:szCs w:val="22"/>
              </w:rPr>
            </w:pPr>
            <w:r w:rsidRPr="008B78D6">
              <w:rPr>
                <w:b/>
                <w:bCs/>
                <w:sz w:val="22"/>
                <w:szCs w:val="22"/>
              </w:rPr>
              <w:t xml:space="preserve">Hospedagem Individual – Catuji: </w:t>
            </w:r>
            <w:r w:rsidRPr="008B78D6">
              <w:rPr>
                <w:bCs/>
                <w:sz w:val="22"/>
                <w:szCs w:val="22"/>
              </w:rPr>
              <w:t xml:space="preserve">Diárias referentes a hospedagem em apartamento duplo, equipado com no mínimo, banheiro, TV, ventilador, além do mobiliário usual, com café da manhã incluso. </w:t>
            </w:r>
            <w:r w:rsidRPr="008B78D6">
              <w:rPr>
                <w:b/>
                <w:bCs/>
                <w:sz w:val="22"/>
                <w:szCs w:val="22"/>
              </w:rPr>
              <w:t xml:space="preserve"> </w:t>
            </w:r>
          </w:p>
        </w:tc>
        <w:tc>
          <w:tcPr>
            <w:tcW w:w="452" w:type="pct"/>
            <w:vAlign w:val="center"/>
          </w:tcPr>
          <w:p w14:paraId="36F639C8" w14:textId="77777777" w:rsidR="008B78D6" w:rsidRPr="008B78D6" w:rsidRDefault="008B78D6" w:rsidP="008B78D6">
            <w:pPr>
              <w:spacing w:line="360" w:lineRule="auto"/>
              <w:jc w:val="center"/>
              <w:rPr>
                <w:bCs/>
                <w:sz w:val="22"/>
                <w:szCs w:val="22"/>
              </w:rPr>
            </w:pPr>
            <w:r w:rsidRPr="008B78D6">
              <w:rPr>
                <w:bCs/>
                <w:sz w:val="22"/>
                <w:szCs w:val="22"/>
              </w:rPr>
              <w:t>300</w:t>
            </w:r>
          </w:p>
        </w:tc>
        <w:tc>
          <w:tcPr>
            <w:tcW w:w="382" w:type="pct"/>
            <w:vAlign w:val="center"/>
          </w:tcPr>
          <w:p w14:paraId="1F137F55" w14:textId="77777777" w:rsidR="008B78D6" w:rsidRPr="008B78D6" w:rsidRDefault="008B78D6" w:rsidP="008B78D6">
            <w:pPr>
              <w:spacing w:line="360" w:lineRule="auto"/>
              <w:jc w:val="center"/>
              <w:rPr>
                <w:bCs/>
                <w:sz w:val="22"/>
                <w:szCs w:val="22"/>
              </w:rPr>
            </w:pPr>
            <w:r w:rsidRPr="008B78D6">
              <w:rPr>
                <w:bCs/>
                <w:sz w:val="22"/>
                <w:szCs w:val="22"/>
              </w:rPr>
              <w:t>Serv.</w:t>
            </w:r>
          </w:p>
        </w:tc>
        <w:tc>
          <w:tcPr>
            <w:tcW w:w="1022" w:type="pct"/>
            <w:vAlign w:val="center"/>
          </w:tcPr>
          <w:p w14:paraId="61E57F44" w14:textId="0582A3FC" w:rsidR="008B78D6" w:rsidRPr="008B78D6" w:rsidRDefault="008B78D6" w:rsidP="008B78D6">
            <w:pPr>
              <w:spacing w:line="360" w:lineRule="auto"/>
              <w:jc w:val="center"/>
              <w:rPr>
                <w:bCs/>
                <w:sz w:val="22"/>
                <w:szCs w:val="22"/>
              </w:rPr>
            </w:pPr>
            <w:r>
              <w:rPr>
                <w:bCs/>
                <w:sz w:val="22"/>
                <w:szCs w:val="22"/>
              </w:rPr>
              <w:t>115,00</w:t>
            </w:r>
          </w:p>
        </w:tc>
      </w:tr>
      <w:tr w:rsidR="008B78D6" w:rsidRPr="008B78D6" w14:paraId="43FD628E" w14:textId="6CD2E970" w:rsidTr="008B78D6">
        <w:trPr>
          <w:trHeight w:val="20"/>
        </w:trPr>
        <w:tc>
          <w:tcPr>
            <w:tcW w:w="341" w:type="pct"/>
            <w:vAlign w:val="center"/>
          </w:tcPr>
          <w:p w14:paraId="45F89C82" w14:textId="77777777" w:rsidR="008B78D6" w:rsidRPr="008B78D6" w:rsidRDefault="008B78D6" w:rsidP="008B78D6">
            <w:pPr>
              <w:spacing w:line="360" w:lineRule="auto"/>
              <w:jc w:val="center"/>
              <w:rPr>
                <w:bCs/>
                <w:sz w:val="22"/>
                <w:szCs w:val="22"/>
              </w:rPr>
            </w:pPr>
            <w:r w:rsidRPr="008B78D6">
              <w:rPr>
                <w:bCs/>
                <w:sz w:val="22"/>
                <w:szCs w:val="22"/>
              </w:rPr>
              <w:t>3</w:t>
            </w:r>
          </w:p>
        </w:tc>
        <w:tc>
          <w:tcPr>
            <w:tcW w:w="2802" w:type="pct"/>
          </w:tcPr>
          <w:p w14:paraId="6D98F2FA" w14:textId="77777777" w:rsidR="008B78D6" w:rsidRPr="008B78D6" w:rsidRDefault="008B78D6" w:rsidP="008B78D6">
            <w:pPr>
              <w:spacing w:line="360" w:lineRule="auto"/>
              <w:jc w:val="both"/>
              <w:rPr>
                <w:bCs/>
                <w:sz w:val="22"/>
                <w:szCs w:val="22"/>
              </w:rPr>
            </w:pPr>
            <w:r w:rsidRPr="008B78D6">
              <w:rPr>
                <w:b/>
                <w:bCs/>
                <w:sz w:val="22"/>
                <w:szCs w:val="22"/>
              </w:rPr>
              <w:t xml:space="preserve">Hospedagem em Apartamento Triplo – Catuji: </w:t>
            </w:r>
            <w:r w:rsidRPr="008B78D6">
              <w:rPr>
                <w:bCs/>
                <w:sz w:val="22"/>
                <w:szCs w:val="22"/>
              </w:rPr>
              <w:t xml:space="preserve">Diárias referentes a hospedagem em apartamento duplo, equipado com no mínimo, banheiro, TV, ventilador, além do mobiliário usual, com café da manhã incluso. </w:t>
            </w:r>
            <w:r w:rsidRPr="008B78D6">
              <w:rPr>
                <w:b/>
                <w:bCs/>
                <w:sz w:val="22"/>
                <w:szCs w:val="22"/>
              </w:rPr>
              <w:t xml:space="preserve"> </w:t>
            </w:r>
          </w:p>
        </w:tc>
        <w:tc>
          <w:tcPr>
            <w:tcW w:w="452" w:type="pct"/>
            <w:vAlign w:val="center"/>
          </w:tcPr>
          <w:p w14:paraId="1FAE532A" w14:textId="77777777" w:rsidR="008B78D6" w:rsidRPr="008B78D6" w:rsidRDefault="008B78D6" w:rsidP="008B78D6">
            <w:pPr>
              <w:spacing w:line="360" w:lineRule="auto"/>
              <w:jc w:val="center"/>
              <w:rPr>
                <w:bCs/>
                <w:sz w:val="22"/>
                <w:szCs w:val="22"/>
              </w:rPr>
            </w:pPr>
            <w:r w:rsidRPr="008B78D6">
              <w:rPr>
                <w:bCs/>
                <w:sz w:val="22"/>
                <w:szCs w:val="22"/>
              </w:rPr>
              <w:t>150</w:t>
            </w:r>
          </w:p>
        </w:tc>
        <w:tc>
          <w:tcPr>
            <w:tcW w:w="382" w:type="pct"/>
            <w:vAlign w:val="center"/>
          </w:tcPr>
          <w:p w14:paraId="7DB92CEC" w14:textId="77777777" w:rsidR="008B78D6" w:rsidRPr="008B78D6" w:rsidRDefault="008B78D6" w:rsidP="008B78D6">
            <w:pPr>
              <w:spacing w:line="360" w:lineRule="auto"/>
              <w:jc w:val="center"/>
              <w:rPr>
                <w:bCs/>
                <w:sz w:val="22"/>
                <w:szCs w:val="22"/>
              </w:rPr>
            </w:pPr>
            <w:r w:rsidRPr="008B78D6">
              <w:rPr>
                <w:bCs/>
                <w:sz w:val="22"/>
                <w:szCs w:val="22"/>
              </w:rPr>
              <w:t>Serv.</w:t>
            </w:r>
          </w:p>
        </w:tc>
        <w:tc>
          <w:tcPr>
            <w:tcW w:w="1022" w:type="pct"/>
            <w:vAlign w:val="center"/>
          </w:tcPr>
          <w:p w14:paraId="72526BA4" w14:textId="40FD7411" w:rsidR="008B78D6" w:rsidRPr="008B78D6" w:rsidRDefault="008B78D6" w:rsidP="008B78D6">
            <w:pPr>
              <w:spacing w:line="360" w:lineRule="auto"/>
              <w:jc w:val="center"/>
              <w:rPr>
                <w:bCs/>
                <w:sz w:val="22"/>
                <w:szCs w:val="22"/>
              </w:rPr>
            </w:pPr>
            <w:r>
              <w:rPr>
                <w:bCs/>
                <w:sz w:val="22"/>
                <w:szCs w:val="22"/>
              </w:rPr>
              <w:t>265,00</w:t>
            </w:r>
          </w:p>
        </w:tc>
      </w:tr>
    </w:tbl>
    <w:p w14:paraId="7569E013" w14:textId="77777777" w:rsidR="00217F3E" w:rsidRPr="00277E0B" w:rsidRDefault="004C13FA"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Os </w:t>
      </w:r>
      <w:r w:rsidR="00AF766A" w:rsidRPr="00277E0B">
        <w:rPr>
          <w:rFonts w:eastAsia="Calibri"/>
          <w:sz w:val="22"/>
          <w:szCs w:val="22"/>
          <w:lang w:val="pt-BR"/>
        </w:rPr>
        <w:t>serviços</w:t>
      </w:r>
      <w:r w:rsidRPr="00277E0B">
        <w:rPr>
          <w:rFonts w:eastAsia="Calibri"/>
          <w:sz w:val="22"/>
          <w:szCs w:val="22"/>
        </w:rPr>
        <w:t xml:space="preserve"> objeto desta contratação são caracterizados como comuns, conforme justificativa constante do Estudo Técnico Preliminar.</w:t>
      </w:r>
    </w:p>
    <w:p w14:paraId="5EB83414" w14:textId="3B54A1DB" w:rsidR="004912BA" w:rsidRPr="00277E0B" w:rsidRDefault="004912BA"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lang w:val="pt-BR"/>
        </w:rPr>
        <w:t xml:space="preserve">O prazo de validade do </w:t>
      </w:r>
      <w:r w:rsidRPr="00277E0B">
        <w:rPr>
          <w:rFonts w:eastAsia="Calibri"/>
          <w:bCs/>
          <w:sz w:val="22"/>
          <w:szCs w:val="22"/>
          <w:lang w:val="pt-BR"/>
        </w:rPr>
        <w:t>Termo de Credenciamento</w:t>
      </w:r>
      <w:r w:rsidRPr="00277E0B">
        <w:rPr>
          <w:rFonts w:eastAsia="Calibri"/>
          <w:sz w:val="22"/>
          <w:szCs w:val="22"/>
          <w:lang w:val="pt-BR"/>
        </w:rPr>
        <w:t xml:space="preserve"> será de </w:t>
      </w:r>
      <w:r w:rsidRPr="00277E0B">
        <w:rPr>
          <w:rFonts w:eastAsia="Calibri"/>
          <w:bCs/>
          <w:sz w:val="22"/>
          <w:szCs w:val="22"/>
          <w:lang w:val="pt-BR"/>
        </w:rPr>
        <w:t>12 (doze) meses</w:t>
      </w:r>
      <w:r w:rsidRPr="00277E0B">
        <w:rPr>
          <w:rFonts w:eastAsia="Calibri"/>
          <w:sz w:val="22"/>
          <w:szCs w:val="22"/>
          <w:lang w:val="pt-BR"/>
        </w:rPr>
        <w:t xml:space="preserve">, contados a partir da data de sua assinatura, </w:t>
      </w:r>
      <w:r w:rsidRPr="00277E0B">
        <w:rPr>
          <w:rFonts w:eastAsia="Calibri"/>
          <w:bCs/>
          <w:sz w:val="22"/>
          <w:szCs w:val="22"/>
          <w:lang w:val="pt-BR"/>
        </w:rPr>
        <w:t>não sendo passível de prorrogação</w:t>
      </w:r>
      <w:r w:rsidR="00087CCF" w:rsidRPr="00277E0B">
        <w:rPr>
          <w:rFonts w:eastAsia="Calibri"/>
          <w:sz w:val="22"/>
          <w:szCs w:val="22"/>
          <w:lang w:val="pt-BR"/>
        </w:rPr>
        <w:t>.</w:t>
      </w:r>
    </w:p>
    <w:p w14:paraId="4991024B" w14:textId="2CA55B9C" w:rsidR="005B7E20" w:rsidRPr="00277E0B" w:rsidRDefault="001A27B9" w:rsidP="00277E0B">
      <w:pPr>
        <w:pStyle w:val="PargrafodaLista"/>
        <w:numPr>
          <w:ilvl w:val="0"/>
          <w:numId w:val="7"/>
        </w:numPr>
        <w:tabs>
          <w:tab w:val="left" w:pos="0"/>
        </w:tabs>
        <w:spacing w:line="360" w:lineRule="auto"/>
        <w:ind w:left="0" w:firstLine="0"/>
        <w:jc w:val="both"/>
        <w:rPr>
          <w:rFonts w:eastAsia="Calibri"/>
          <w:b/>
          <w:sz w:val="22"/>
          <w:szCs w:val="22"/>
        </w:rPr>
      </w:pPr>
      <w:r w:rsidRPr="00277E0B">
        <w:rPr>
          <w:b/>
          <w:sz w:val="22"/>
          <w:szCs w:val="22"/>
        </w:rPr>
        <w:t xml:space="preserve">FUNDAMENTAÇÃO E DESCRIÇÃO DA NECESSIDADE DA CONTRATAÇÃO </w:t>
      </w:r>
    </w:p>
    <w:p w14:paraId="7A1791F3" w14:textId="7B2BEE28" w:rsidR="001D1A3E" w:rsidRPr="00277E0B" w:rsidRDefault="005C0E4F" w:rsidP="00277E0B">
      <w:pPr>
        <w:pStyle w:val="PargrafodaLista"/>
        <w:numPr>
          <w:ilvl w:val="1"/>
          <w:numId w:val="7"/>
        </w:numPr>
        <w:tabs>
          <w:tab w:val="left" w:pos="0"/>
          <w:tab w:val="left" w:pos="142"/>
        </w:tabs>
        <w:spacing w:line="360" w:lineRule="auto"/>
        <w:ind w:left="0" w:firstLine="0"/>
        <w:jc w:val="both"/>
        <w:rPr>
          <w:rFonts w:eastAsia="Calibri"/>
          <w:b/>
          <w:sz w:val="22"/>
          <w:szCs w:val="22"/>
        </w:rPr>
      </w:pPr>
      <w:r w:rsidRPr="00277E0B">
        <w:rPr>
          <w:rFonts w:eastAsia="Calibri"/>
          <w:sz w:val="22"/>
          <w:szCs w:val="22"/>
          <w:lang w:val="pt-BR"/>
        </w:rPr>
        <w:t>O objeto da contratação não está previsto no Plano Anual de Contratações no Plano de Contratações Anual 202</w:t>
      </w:r>
      <w:r w:rsidR="00CA5C0C" w:rsidRPr="00277E0B">
        <w:rPr>
          <w:rFonts w:eastAsia="Calibri"/>
          <w:sz w:val="22"/>
          <w:szCs w:val="22"/>
          <w:lang w:val="pt-BR"/>
        </w:rPr>
        <w:t>5</w:t>
      </w:r>
      <w:r w:rsidRPr="00277E0B">
        <w:rPr>
          <w:rFonts w:eastAsia="Calibri"/>
          <w:sz w:val="22"/>
          <w:szCs w:val="22"/>
          <w:lang w:val="pt-BR"/>
        </w:rPr>
        <w:t>, conforme consta das informações básicas deste termo de referência</w:t>
      </w:r>
      <w:r w:rsidR="00A9370B" w:rsidRPr="00277E0B">
        <w:rPr>
          <w:rFonts w:eastAsia="Calibri"/>
          <w:sz w:val="22"/>
          <w:szCs w:val="22"/>
        </w:rPr>
        <w:t>.</w:t>
      </w:r>
    </w:p>
    <w:p w14:paraId="4811446F" w14:textId="77777777" w:rsidR="001D1A3E" w:rsidRPr="00277E0B" w:rsidRDefault="001A27B9" w:rsidP="00277E0B">
      <w:pPr>
        <w:pStyle w:val="PargrafodaLista"/>
        <w:numPr>
          <w:ilvl w:val="0"/>
          <w:numId w:val="7"/>
        </w:numPr>
        <w:tabs>
          <w:tab w:val="left" w:pos="0"/>
        </w:tabs>
        <w:spacing w:line="360" w:lineRule="auto"/>
        <w:ind w:left="0" w:firstLine="0"/>
        <w:jc w:val="both"/>
        <w:rPr>
          <w:rFonts w:eastAsia="Calibri"/>
          <w:b/>
          <w:sz w:val="22"/>
          <w:szCs w:val="22"/>
        </w:rPr>
      </w:pPr>
      <w:r w:rsidRPr="00277E0B">
        <w:rPr>
          <w:b/>
          <w:sz w:val="22"/>
          <w:szCs w:val="22"/>
        </w:rPr>
        <w:t xml:space="preserve">DESCRIÇÃO DA SOLUÇÃO COMO UM TODO CONSIDERADO O CICLO DE VIDA </w:t>
      </w:r>
      <w:r w:rsidR="00FD224C" w:rsidRPr="00277E0B">
        <w:rPr>
          <w:b/>
          <w:sz w:val="22"/>
          <w:szCs w:val="22"/>
        </w:rPr>
        <w:t>DO OBJETO</w:t>
      </w:r>
      <w:r w:rsidRPr="00277E0B">
        <w:rPr>
          <w:b/>
          <w:sz w:val="22"/>
          <w:szCs w:val="22"/>
        </w:rPr>
        <w:t xml:space="preserve"> </w:t>
      </w:r>
    </w:p>
    <w:p w14:paraId="7EB5CC5A" w14:textId="097C3859" w:rsidR="00EC20FC" w:rsidRPr="00277E0B" w:rsidRDefault="009821C8" w:rsidP="00277E0B">
      <w:pPr>
        <w:pStyle w:val="PargrafodaLista"/>
        <w:numPr>
          <w:ilvl w:val="1"/>
          <w:numId w:val="7"/>
        </w:numPr>
        <w:tabs>
          <w:tab w:val="left" w:pos="0"/>
          <w:tab w:val="left" w:pos="142"/>
        </w:tabs>
        <w:spacing w:line="360" w:lineRule="auto"/>
        <w:ind w:left="0" w:firstLine="0"/>
        <w:jc w:val="both"/>
        <w:rPr>
          <w:rFonts w:eastAsia="Calibri"/>
          <w:b/>
          <w:sz w:val="22"/>
          <w:szCs w:val="22"/>
        </w:rPr>
      </w:pPr>
      <w:r w:rsidRPr="00277E0B">
        <w:rPr>
          <w:rFonts w:eastAsia="Calibri"/>
          <w:sz w:val="22"/>
          <w:szCs w:val="22"/>
          <w:lang w:val="pt-BR"/>
        </w:rPr>
        <w:lastRenderedPageBreak/>
        <w:t>A descrição da solução como um todo encontra-se pormenorizada em tópico específico dos Estudos Técnicos Preliminares, apêndice deste Termo de Referência.</w:t>
      </w:r>
      <w:r w:rsidR="00C40731" w:rsidRPr="00277E0B">
        <w:rPr>
          <w:sz w:val="22"/>
          <w:szCs w:val="22"/>
        </w:rPr>
        <w:t xml:space="preserve"> </w:t>
      </w:r>
    </w:p>
    <w:p w14:paraId="4EAD2994" w14:textId="6028D301" w:rsidR="0036594D" w:rsidRPr="00277E0B" w:rsidRDefault="0036594D" w:rsidP="00277E0B">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277E0B">
        <w:rPr>
          <w:b/>
          <w:color w:val="000000"/>
          <w:sz w:val="22"/>
          <w:szCs w:val="22"/>
          <w:lang w:val="pt-BR"/>
        </w:rPr>
        <w:t xml:space="preserve">JUSTIFICATIVA PARA </w:t>
      </w:r>
      <w:r w:rsidR="00277E0B" w:rsidRPr="00277E0B">
        <w:rPr>
          <w:b/>
          <w:color w:val="000000"/>
          <w:sz w:val="22"/>
          <w:szCs w:val="22"/>
          <w:lang w:val="pt-BR"/>
        </w:rPr>
        <w:t>LICITAÇÃO EXCLUSIVA PARA ME, EPP E MEI – ÂMBITO MUNICIPAL</w:t>
      </w:r>
    </w:p>
    <w:p w14:paraId="35DAAADF" w14:textId="77777777" w:rsidR="00277E0B" w:rsidRPr="00277E0B" w:rsidRDefault="00277E0B" w:rsidP="00277E0B">
      <w:pPr>
        <w:pStyle w:val="PargrafodaLista"/>
        <w:numPr>
          <w:ilvl w:val="1"/>
          <w:numId w:val="7"/>
        </w:numPr>
        <w:tabs>
          <w:tab w:val="left" w:pos="0"/>
        </w:tabs>
        <w:spacing w:line="360" w:lineRule="auto"/>
        <w:ind w:left="0" w:firstLine="0"/>
        <w:jc w:val="both"/>
        <w:rPr>
          <w:color w:val="000000"/>
          <w:sz w:val="22"/>
          <w:szCs w:val="22"/>
        </w:rPr>
      </w:pPr>
      <w:r w:rsidRPr="00277E0B">
        <w:rPr>
          <w:color w:val="000000"/>
          <w:sz w:val="22"/>
          <w:szCs w:val="22"/>
        </w:rPr>
        <w:t xml:space="preserve">Este certame será realizado exclusivamente para Microempresas (ME), Empresas de Pequeno Porte (EPP) e Microempreendedores Individuais (MEI) sediados no Município de Catuji-MG e em municípios limítrofes, em conformidade com o art. 47 e inciso I do art. 48 da Lei Complementar nº 123/2006, com as alterações da LC nº 147/2014, e com o Decreto Municipal nº 713/2024, que concede tratamento favorecido, diferenciado e simplificado às </w:t>
      </w:r>
      <w:proofErr w:type="spellStart"/>
      <w:r w:rsidRPr="00277E0B">
        <w:rPr>
          <w:color w:val="000000"/>
          <w:sz w:val="22"/>
          <w:szCs w:val="22"/>
        </w:rPr>
        <w:t>MEs</w:t>
      </w:r>
      <w:proofErr w:type="spellEnd"/>
      <w:r w:rsidRPr="00277E0B">
        <w:rPr>
          <w:color w:val="000000"/>
          <w:sz w:val="22"/>
          <w:szCs w:val="22"/>
        </w:rPr>
        <w:t xml:space="preserve">, </w:t>
      </w:r>
      <w:proofErr w:type="spellStart"/>
      <w:r w:rsidRPr="00277E0B">
        <w:rPr>
          <w:color w:val="000000"/>
          <w:sz w:val="22"/>
          <w:szCs w:val="22"/>
        </w:rPr>
        <w:t>EPPs</w:t>
      </w:r>
      <w:proofErr w:type="spellEnd"/>
      <w:r w:rsidRPr="00277E0B">
        <w:rPr>
          <w:color w:val="000000"/>
          <w:sz w:val="22"/>
          <w:szCs w:val="22"/>
        </w:rPr>
        <w:t xml:space="preserve"> e </w:t>
      </w:r>
      <w:proofErr w:type="spellStart"/>
      <w:r w:rsidRPr="00277E0B">
        <w:rPr>
          <w:color w:val="000000"/>
          <w:sz w:val="22"/>
          <w:szCs w:val="22"/>
        </w:rPr>
        <w:t>MEIs</w:t>
      </w:r>
      <w:proofErr w:type="spellEnd"/>
      <w:r w:rsidRPr="00277E0B">
        <w:rPr>
          <w:color w:val="000000"/>
          <w:sz w:val="22"/>
          <w:szCs w:val="22"/>
        </w:rPr>
        <w:t xml:space="preserve"> nas contratações públicas.</w:t>
      </w:r>
    </w:p>
    <w:p w14:paraId="24C9AC08" w14:textId="77777777" w:rsidR="00277E0B" w:rsidRPr="00277E0B" w:rsidRDefault="00277E0B" w:rsidP="00277E0B">
      <w:pPr>
        <w:pStyle w:val="PargrafodaLista"/>
        <w:numPr>
          <w:ilvl w:val="1"/>
          <w:numId w:val="7"/>
        </w:numPr>
        <w:tabs>
          <w:tab w:val="left" w:pos="0"/>
        </w:tabs>
        <w:spacing w:line="360" w:lineRule="auto"/>
        <w:ind w:left="0" w:firstLine="0"/>
        <w:jc w:val="both"/>
        <w:rPr>
          <w:color w:val="000000"/>
          <w:sz w:val="22"/>
          <w:szCs w:val="22"/>
        </w:rPr>
      </w:pPr>
      <w:r w:rsidRPr="00277E0B">
        <w:rPr>
          <w:color w:val="000000"/>
          <w:sz w:val="22"/>
          <w:szCs w:val="22"/>
        </w:rPr>
        <w:t>A medida visa fomentar o desenvolvimento econômico e social local e regional, ampliar a participação das empresas de menor porte nas licitações e fortalecer a economia, por meio da geração de emprego, renda e circulação de recursos no próprio município e entorno.</w:t>
      </w:r>
    </w:p>
    <w:p w14:paraId="2C8F3B5F" w14:textId="4AA48686" w:rsidR="00277E0B" w:rsidRPr="00277E0B" w:rsidRDefault="00277E0B" w:rsidP="00277E0B">
      <w:pPr>
        <w:pStyle w:val="PargrafodaLista"/>
        <w:numPr>
          <w:ilvl w:val="1"/>
          <w:numId w:val="7"/>
        </w:numPr>
        <w:tabs>
          <w:tab w:val="left" w:pos="0"/>
        </w:tabs>
        <w:spacing w:line="360" w:lineRule="auto"/>
        <w:ind w:left="0" w:firstLine="0"/>
        <w:jc w:val="both"/>
        <w:rPr>
          <w:color w:val="000000"/>
          <w:sz w:val="22"/>
          <w:szCs w:val="22"/>
        </w:rPr>
      </w:pPr>
      <w:r w:rsidRPr="00277E0B">
        <w:rPr>
          <w:color w:val="000000"/>
          <w:sz w:val="22"/>
          <w:szCs w:val="22"/>
        </w:rPr>
        <w:t>O valor estimado do objeto enquadra-se no limite legal para licitação exclusiva (até R$ 80.000,00 por item), e as pesquisas de preços foram realizadas com fornecedores locais e regionais, garantindo que o preço máximo fixado no edital reflita valores praticados no mercado, sem prejuízo à Administração e assegurando a proposta mais vantajosa.</w:t>
      </w:r>
    </w:p>
    <w:p w14:paraId="0DF3721D" w14:textId="0FB1A18C" w:rsidR="00963FBB" w:rsidRPr="00277E0B" w:rsidRDefault="00963FBB" w:rsidP="00277E0B">
      <w:pPr>
        <w:pStyle w:val="PargrafodaLista"/>
        <w:numPr>
          <w:ilvl w:val="0"/>
          <w:numId w:val="7"/>
        </w:numPr>
        <w:tabs>
          <w:tab w:val="left" w:pos="0"/>
        </w:tabs>
        <w:spacing w:line="360" w:lineRule="auto"/>
        <w:ind w:left="0" w:firstLine="0"/>
        <w:jc w:val="both"/>
        <w:rPr>
          <w:b/>
          <w:sz w:val="22"/>
          <w:szCs w:val="22"/>
        </w:rPr>
      </w:pPr>
      <w:r w:rsidRPr="00277E0B">
        <w:rPr>
          <w:b/>
          <w:sz w:val="22"/>
          <w:szCs w:val="22"/>
        </w:rPr>
        <w:t xml:space="preserve">REQUISITOS DA CONTRATAÇÃO </w:t>
      </w:r>
    </w:p>
    <w:p w14:paraId="52AF8368" w14:textId="77777777" w:rsidR="00277E0B" w:rsidRPr="00277E0B" w:rsidRDefault="00277E0B" w:rsidP="00277E0B">
      <w:pPr>
        <w:pStyle w:val="PargrafodaLista"/>
        <w:numPr>
          <w:ilvl w:val="1"/>
          <w:numId w:val="7"/>
        </w:numPr>
        <w:spacing w:line="360" w:lineRule="auto"/>
        <w:ind w:left="0" w:firstLine="0"/>
        <w:jc w:val="both"/>
        <w:rPr>
          <w:bCs/>
          <w:sz w:val="22"/>
          <w:szCs w:val="22"/>
        </w:rPr>
      </w:pPr>
      <w:bookmarkStart w:id="7" w:name="_Hlk182210969"/>
      <w:bookmarkStart w:id="8" w:name="_Hlk190087699"/>
      <w:r w:rsidRPr="00277E0B">
        <w:rPr>
          <w:bCs/>
          <w:sz w:val="22"/>
          <w:szCs w:val="22"/>
        </w:rPr>
        <w:t xml:space="preserve">Para assegurar a contratação de serviços de hospedagem com fornecimento de alimentação de forma eficiente e conforme os padrões exigidos, é essencial estabelecer requisitos claros. A seguir, estão descritos os principais requisitos para este tipo de contratação: </w:t>
      </w:r>
    </w:p>
    <w:p w14:paraId="325105B9"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 xml:space="preserve">Capacidade e Disponibilidade: Número suficiente de quartos disponíveis para acomodar todos os hóspedes. </w:t>
      </w:r>
    </w:p>
    <w:p w14:paraId="695554FC"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Acessibilidade: Facilidades para pessoas com deficiência, incluindo rampas de acesso, elevadores adaptados e quartos acessíveis.</w:t>
      </w:r>
    </w:p>
    <w:p w14:paraId="09AA2C08"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 xml:space="preserve">Limpeza: Normas rigorosas de higiene e limpeza. </w:t>
      </w:r>
    </w:p>
    <w:p w14:paraId="6067D245"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 xml:space="preserve">Infraestrutura: Condições adequadas de manutenção das instalações. </w:t>
      </w:r>
    </w:p>
    <w:p w14:paraId="09FA9715"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 xml:space="preserve">Serviços Oferecidos: Wi-Fi, café da manhã, serviço de quarto, lavanderia, entre outros. </w:t>
      </w:r>
    </w:p>
    <w:p w14:paraId="6D82B753"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Atendimento: Qualidade do serviço ao cliente, incluindo a disponibilidade e a capacidade de resposta do pessoal.</w:t>
      </w:r>
    </w:p>
    <w:p w14:paraId="4ABFDBEB"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 xml:space="preserve">Práticas Sustentáveis: Iniciativas de redução de impacto ambiental, como gestão de resíduos, uso de energias renováveis e políticas de economia de água. </w:t>
      </w:r>
    </w:p>
    <w:p w14:paraId="3D64AE72"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Compromisso Social: Práticas de contratação local e justa, bem como o envolvimento com a comunidade local.</w:t>
      </w:r>
    </w:p>
    <w:p w14:paraId="5A8530B7"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lastRenderedPageBreak/>
        <w:t xml:space="preserve">Conformidade Legal: Cumprimento de todas as regulamentações locais e nacionais pertinentes à hospedagem. </w:t>
      </w:r>
    </w:p>
    <w:p w14:paraId="42AACC80" w14:textId="77777777" w:rsidR="00277E0B" w:rsidRPr="00277E0B" w:rsidRDefault="00277E0B" w:rsidP="00277E0B">
      <w:pPr>
        <w:pStyle w:val="PargrafodaLista"/>
        <w:numPr>
          <w:ilvl w:val="2"/>
          <w:numId w:val="7"/>
        </w:numPr>
        <w:spacing w:line="360" w:lineRule="auto"/>
        <w:ind w:left="0" w:firstLine="0"/>
        <w:jc w:val="both"/>
        <w:rPr>
          <w:bCs/>
          <w:sz w:val="22"/>
          <w:szCs w:val="22"/>
        </w:rPr>
      </w:pPr>
      <w:r w:rsidRPr="00277E0B">
        <w:rPr>
          <w:bCs/>
          <w:sz w:val="22"/>
          <w:szCs w:val="22"/>
        </w:rPr>
        <w:t>Flexibilidade de Contrato: Condições claras em caso de cancelamento, alterações e outras contingências.</w:t>
      </w:r>
    </w:p>
    <w:p w14:paraId="1E2065EA" w14:textId="2518FA94" w:rsidR="00CD194D" w:rsidRPr="00277E0B" w:rsidRDefault="00CD194D" w:rsidP="00277E0B">
      <w:pPr>
        <w:pStyle w:val="PargrafodaLista"/>
        <w:numPr>
          <w:ilvl w:val="1"/>
          <w:numId w:val="7"/>
        </w:numPr>
        <w:spacing w:line="360" w:lineRule="auto"/>
        <w:ind w:left="0" w:firstLine="0"/>
        <w:jc w:val="both"/>
        <w:rPr>
          <w:bCs/>
          <w:sz w:val="22"/>
          <w:szCs w:val="22"/>
        </w:rPr>
      </w:pPr>
      <w:r w:rsidRPr="00277E0B">
        <w:rPr>
          <w:bCs/>
          <w:sz w:val="22"/>
          <w:szCs w:val="22"/>
        </w:rPr>
        <w:t>Fica vedada a subcontratação do objeto contratual.</w:t>
      </w:r>
    </w:p>
    <w:p w14:paraId="5BF28465" w14:textId="77777777" w:rsidR="00CD194D" w:rsidRPr="00277E0B" w:rsidRDefault="00CD194D" w:rsidP="00277E0B">
      <w:pPr>
        <w:pStyle w:val="PargrafodaLista"/>
        <w:numPr>
          <w:ilvl w:val="1"/>
          <w:numId w:val="7"/>
        </w:numPr>
        <w:spacing w:line="360" w:lineRule="auto"/>
        <w:ind w:left="0" w:firstLine="0"/>
        <w:jc w:val="both"/>
        <w:rPr>
          <w:bCs/>
          <w:sz w:val="22"/>
          <w:szCs w:val="22"/>
        </w:rPr>
      </w:pPr>
      <w:r w:rsidRPr="00277E0B">
        <w:rPr>
          <w:bCs/>
          <w:sz w:val="22"/>
          <w:szCs w:val="22"/>
        </w:rPr>
        <w:t>Não será exigida garantia contratual, nos termos dos artigos 96 e seguintes da Lei Federal nº 14.133/2021.</w:t>
      </w:r>
    </w:p>
    <w:p w14:paraId="142AAE01" w14:textId="13DC2F9C" w:rsidR="002E2985" w:rsidRPr="00277E0B" w:rsidRDefault="00CD194D" w:rsidP="00277E0B">
      <w:pPr>
        <w:pStyle w:val="PargrafodaLista"/>
        <w:numPr>
          <w:ilvl w:val="1"/>
          <w:numId w:val="7"/>
        </w:numPr>
        <w:spacing w:line="360" w:lineRule="auto"/>
        <w:ind w:left="0" w:firstLine="0"/>
        <w:jc w:val="both"/>
        <w:rPr>
          <w:bCs/>
          <w:sz w:val="22"/>
          <w:szCs w:val="22"/>
        </w:rPr>
      </w:pPr>
      <w:r w:rsidRPr="00277E0B">
        <w:rPr>
          <w:bCs/>
          <w:sz w:val="22"/>
          <w:szCs w:val="22"/>
        </w:rPr>
        <w:t>Não será necessária a realização de avaliação prévia do local de execução dos serviços.</w:t>
      </w:r>
    </w:p>
    <w:bookmarkEnd w:id="7"/>
    <w:bookmarkEnd w:id="8"/>
    <w:p w14:paraId="1BDF3C2A" w14:textId="13CBF19C" w:rsidR="00D61F7E" w:rsidRPr="00277E0B" w:rsidRDefault="00AC0437" w:rsidP="00277E0B">
      <w:pPr>
        <w:pStyle w:val="PargrafodaLista"/>
        <w:numPr>
          <w:ilvl w:val="0"/>
          <w:numId w:val="7"/>
        </w:numPr>
        <w:tabs>
          <w:tab w:val="left" w:pos="0"/>
        </w:tabs>
        <w:spacing w:line="360" w:lineRule="auto"/>
        <w:ind w:left="0" w:firstLine="0"/>
        <w:jc w:val="both"/>
        <w:rPr>
          <w:rFonts w:eastAsia="Calibri"/>
          <w:sz w:val="22"/>
          <w:szCs w:val="22"/>
        </w:rPr>
      </w:pPr>
      <w:r w:rsidRPr="00277E0B">
        <w:rPr>
          <w:b/>
          <w:sz w:val="22"/>
          <w:szCs w:val="22"/>
        </w:rPr>
        <w:t>DA</w:t>
      </w:r>
      <w:r w:rsidR="001A27B9" w:rsidRPr="00277E0B">
        <w:rPr>
          <w:b/>
          <w:sz w:val="22"/>
          <w:szCs w:val="22"/>
        </w:rPr>
        <w:t xml:space="preserve"> </w:t>
      </w:r>
      <w:r w:rsidR="00E2708F" w:rsidRPr="00277E0B">
        <w:rPr>
          <w:b/>
          <w:sz w:val="22"/>
          <w:szCs w:val="22"/>
        </w:rPr>
        <w:t>EXECUÇÃO DO OBJETO</w:t>
      </w:r>
    </w:p>
    <w:p w14:paraId="32CD5B36" w14:textId="77777777" w:rsidR="00367347" w:rsidRPr="00277E0B" w:rsidRDefault="00367347" w:rsidP="00277E0B">
      <w:pPr>
        <w:pStyle w:val="PargrafodaLista"/>
        <w:numPr>
          <w:ilvl w:val="1"/>
          <w:numId w:val="7"/>
        </w:numPr>
        <w:spacing w:line="360" w:lineRule="auto"/>
        <w:ind w:left="0" w:firstLine="0"/>
        <w:contextualSpacing w:val="0"/>
        <w:jc w:val="both"/>
        <w:rPr>
          <w:sz w:val="22"/>
          <w:szCs w:val="22"/>
        </w:rPr>
      </w:pPr>
      <w:r w:rsidRPr="00277E0B">
        <w:rPr>
          <w:sz w:val="22"/>
          <w:szCs w:val="22"/>
        </w:rPr>
        <w:t>A execução do objeto seguirá a seguinte dinâmica:</w:t>
      </w:r>
    </w:p>
    <w:p w14:paraId="0B3104A8" w14:textId="77777777" w:rsidR="00367347" w:rsidRPr="00277E0B" w:rsidRDefault="00367347" w:rsidP="00277E0B">
      <w:pPr>
        <w:numPr>
          <w:ilvl w:val="2"/>
          <w:numId w:val="7"/>
        </w:numPr>
        <w:spacing w:line="360" w:lineRule="auto"/>
        <w:ind w:left="0" w:firstLine="0"/>
        <w:jc w:val="both"/>
        <w:rPr>
          <w:sz w:val="22"/>
          <w:szCs w:val="22"/>
          <w:lang w:val="x-none" w:eastAsia="x-none"/>
        </w:rPr>
      </w:pPr>
      <w:r w:rsidRPr="00277E0B">
        <w:rPr>
          <w:sz w:val="22"/>
          <w:szCs w:val="22"/>
          <w:lang w:val="x-none" w:eastAsia="x-none"/>
        </w:rPr>
        <w:t xml:space="preserve">Início da execução do objeto: </w:t>
      </w:r>
      <w:r w:rsidRPr="00277E0B">
        <w:rPr>
          <w:sz w:val="22"/>
          <w:szCs w:val="22"/>
          <w:lang w:eastAsia="x-none"/>
        </w:rPr>
        <w:t>02 (duas) hora após da emissão da ordem de serviço.</w:t>
      </w:r>
    </w:p>
    <w:p w14:paraId="429C776D"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 xml:space="preserve">O prazo para reserva de acomodações e prestação dos serviços será em até 24h após a solicitação da Secretaria, mediante requisição, assinada por servidor responsável. </w:t>
      </w:r>
    </w:p>
    <w:p w14:paraId="079E72FB"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Comunicar com antecedência mínima de 24h, qualquer alteração em data e horários das hospedagens já confirmadas.</w:t>
      </w:r>
    </w:p>
    <w:p w14:paraId="64ADCD9D" w14:textId="565A9182"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Deverá realizar os procedimentos contratados, sem cobrança de qualquer valor adicional, ora cotados pelo setor de compras.</w:t>
      </w:r>
    </w:p>
    <w:p w14:paraId="7AB5F658"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 xml:space="preserve">A Ordem de Serviço deverá conter, no mínimo, os dados do hóspede, a localidade, os dias de entrada e saída e o tipo de hospedagem e/ou alimentação. </w:t>
      </w:r>
    </w:p>
    <w:p w14:paraId="31B886E7"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 xml:space="preserve">Em casos emergenciais, e em dias e horários que não haja expediente, a Contratada deverá atender à requisição de serviços de hospedagem e alimentação formuladas por meio eletrônico (e-mails e </w:t>
      </w:r>
      <w:proofErr w:type="spellStart"/>
      <w:r w:rsidRPr="00277E0B">
        <w:rPr>
          <w:sz w:val="22"/>
          <w:szCs w:val="22"/>
          <w:lang w:eastAsia="x-none"/>
        </w:rPr>
        <w:t>whatsapp</w:t>
      </w:r>
      <w:proofErr w:type="spellEnd"/>
      <w:r w:rsidRPr="00277E0B">
        <w:rPr>
          <w:sz w:val="22"/>
          <w:szCs w:val="22"/>
          <w:lang w:eastAsia="x-none"/>
        </w:rPr>
        <w:t>) através de pessoa indicada no ato de assinatura do contrato, que deverá estar disponível para atendimento dos servidores previamente autorizados.</w:t>
      </w:r>
    </w:p>
    <w:p w14:paraId="0F1C2C5B"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Exigir de cada hóspede ou responsável, que obtenha junto ao hotel ou pousada comprovações das despesas que deverá constar junto ao Relatório de Hospedagem devidamente preenchido, que deverá ser entregue ao fiscal do contrato, para confronto com as Ordens de Serviços expedidas de hospedagem.</w:t>
      </w:r>
    </w:p>
    <w:p w14:paraId="46DE49C5"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O município não se responsabilizará por despesas efetuadas por hóspedes referentes a frigobar (salvo o consumo de água mineral), bebidas alcoólicas, ligações telefônicas e refeições não previstas nas diárias.</w:t>
      </w:r>
    </w:p>
    <w:p w14:paraId="58C0D292" w14:textId="77777777" w:rsidR="00277E0B" w:rsidRPr="00277E0B" w:rsidRDefault="00277E0B" w:rsidP="00277E0B">
      <w:pPr>
        <w:numPr>
          <w:ilvl w:val="1"/>
          <w:numId w:val="7"/>
        </w:numPr>
        <w:spacing w:line="360" w:lineRule="auto"/>
        <w:ind w:left="0" w:firstLine="0"/>
        <w:jc w:val="both"/>
        <w:rPr>
          <w:sz w:val="22"/>
          <w:szCs w:val="22"/>
          <w:lang w:eastAsia="x-none"/>
        </w:rPr>
      </w:pPr>
      <w:r w:rsidRPr="00277E0B">
        <w:rPr>
          <w:sz w:val="22"/>
          <w:szCs w:val="22"/>
          <w:lang w:eastAsia="x-none"/>
        </w:rPr>
        <w:t>Não serão necessários procedimentos de transição e finalização do contrato devido às características do objeto.</w:t>
      </w:r>
    </w:p>
    <w:p w14:paraId="6B9E3150" w14:textId="77777777" w:rsidR="00367347" w:rsidRPr="00277E0B" w:rsidRDefault="00367347" w:rsidP="00277E0B">
      <w:pPr>
        <w:numPr>
          <w:ilvl w:val="1"/>
          <w:numId w:val="7"/>
        </w:numPr>
        <w:spacing w:line="360" w:lineRule="auto"/>
        <w:ind w:left="0" w:firstLine="0"/>
        <w:jc w:val="both"/>
        <w:rPr>
          <w:iCs/>
          <w:sz w:val="22"/>
          <w:szCs w:val="22"/>
          <w:lang w:val="x-none" w:eastAsia="x-none"/>
        </w:rPr>
      </w:pPr>
      <w:r w:rsidRPr="00277E0B">
        <w:rPr>
          <w:iCs/>
          <w:sz w:val="22"/>
          <w:szCs w:val="22"/>
          <w:lang w:val="x-none" w:eastAsia="x-none"/>
        </w:rPr>
        <w:t>O prazo de garantia contratual dos serviços é aquele estabelecido na Lei nº 8.078, de 11 de setembro de 1990 (Código de Defesa do Consumidor).</w:t>
      </w:r>
    </w:p>
    <w:p w14:paraId="22C12DBE" w14:textId="77777777" w:rsidR="003A59B9" w:rsidRPr="00277E0B" w:rsidRDefault="003A59B9" w:rsidP="00277E0B">
      <w:pPr>
        <w:pStyle w:val="PargrafodaLista"/>
        <w:numPr>
          <w:ilvl w:val="0"/>
          <w:numId w:val="7"/>
        </w:numPr>
        <w:tabs>
          <w:tab w:val="left" w:pos="0"/>
        </w:tabs>
        <w:spacing w:line="360" w:lineRule="auto"/>
        <w:ind w:left="0" w:firstLine="0"/>
        <w:jc w:val="both"/>
        <w:rPr>
          <w:sz w:val="22"/>
          <w:szCs w:val="22"/>
        </w:rPr>
      </w:pPr>
      <w:r w:rsidRPr="00277E0B">
        <w:rPr>
          <w:b/>
          <w:sz w:val="22"/>
          <w:szCs w:val="22"/>
        </w:rPr>
        <w:t>FORMA E CRITÉRIOS DE CONVOCAÇÃO DOS PRESTADORES DE SERVIÇOS</w:t>
      </w:r>
      <w:r w:rsidRPr="00277E0B">
        <w:rPr>
          <w:sz w:val="22"/>
          <w:szCs w:val="22"/>
        </w:rPr>
        <w:t xml:space="preserve"> </w:t>
      </w:r>
    </w:p>
    <w:p w14:paraId="1A13B417" w14:textId="161627A9" w:rsidR="000E596D" w:rsidRPr="00277E0B" w:rsidRDefault="00D52C9D" w:rsidP="00277E0B">
      <w:pPr>
        <w:pStyle w:val="PargrafodaLista"/>
        <w:numPr>
          <w:ilvl w:val="1"/>
          <w:numId w:val="7"/>
        </w:numPr>
        <w:tabs>
          <w:tab w:val="left" w:pos="0"/>
        </w:tabs>
        <w:spacing w:line="360" w:lineRule="auto"/>
        <w:ind w:left="0" w:firstLine="0"/>
        <w:jc w:val="both"/>
        <w:rPr>
          <w:sz w:val="22"/>
          <w:szCs w:val="22"/>
        </w:rPr>
      </w:pPr>
      <w:r w:rsidRPr="00D52C9D">
        <w:rPr>
          <w:sz w:val="22"/>
          <w:szCs w:val="22"/>
          <w:lang w:val="pt-BR"/>
        </w:rPr>
        <w:lastRenderedPageBreak/>
        <w:t xml:space="preserve">Os prestadores de serviços devidamente credenciados serão convocados de forma rotativa, conforme a necessidade da Secretaria solicitante, observando-se a localização das pousadas e </w:t>
      </w:r>
      <w:r>
        <w:rPr>
          <w:sz w:val="22"/>
          <w:szCs w:val="22"/>
          <w:lang w:val="pt-BR"/>
        </w:rPr>
        <w:t>hotéis</w:t>
      </w:r>
      <w:r w:rsidRPr="00D52C9D">
        <w:rPr>
          <w:sz w:val="22"/>
          <w:szCs w:val="22"/>
          <w:lang w:val="pt-BR"/>
        </w:rPr>
        <w:t>, a disponibilidade do fornecedor e a capacidade de atendimento no momento da solicitação</w:t>
      </w:r>
      <w:r w:rsidR="000E596D" w:rsidRPr="00277E0B">
        <w:rPr>
          <w:sz w:val="22"/>
          <w:szCs w:val="22"/>
        </w:rPr>
        <w:t>.</w:t>
      </w:r>
    </w:p>
    <w:p w14:paraId="5A1D7D8B" w14:textId="15A1BFEC" w:rsidR="000E596D" w:rsidRPr="00277E0B" w:rsidRDefault="000E596D" w:rsidP="00277E0B">
      <w:pPr>
        <w:pStyle w:val="PargrafodaLista"/>
        <w:numPr>
          <w:ilvl w:val="1"/>
          <w:numId w:val="7"/>
        </w:numPr>
        <w:tabs>
          <w:tab w:val="left" w:pos="0"/>
        </w:tabs>
        <w:spacing w:line="360" w:lineRule="auto"/>
        <w:ind w:left="0" w:firstLine="0"/>
        <w:jc w:val="both"/>
        <w:rPr>
          <w:sz w:val="22"/>
          <w:szCs w:val="22"/>
        </w:rPr>
      </w:pPr>
      <w:r w:rsidRPr="00277E0B">
        <w:rPr>
          <w:sz w:val="22"/>
          <w:szCs w:val="22"/>
        </w:rPr>
        <w:t>A convocação será realizada por ordem de serviço, contendo o</w:t>
      </w:r>
      <w:r w:rsidR="00C071BE">
        <w:rPr>
          <w:sz w:val="22"/>
          <w:szCs w:val="22"/>
          <w:lang w:val="pt-BR"/>
        </w:rPr>
        <w:t>s</w:t>
      </w:r>
      <w:r w:rsidRPr="00277E0B">
        <w:rPr>
          <w:sz w:val="22"/>
          <w:szCs w:val="22"/>
        </w:rPr>
        <w:t xml:space="preserve"> </w:t>
      </w:r>
      <w:r w:rsidR="00C071BE" w:rsidRPr="00C071BE">
        <w:rPr>
          <w:sz w:val="22"/>
          <w:szCs w:val="22"/>
          <w:lang w:val="pt-BR"/>
        </w:rPr>
        <w:t>dados do hóspede, a localidade, os dias de entrada e saída e o tipo de hospedagem e/ou alimentação</w:t>
      </w:r>
      <w:r w:rsidRPr="00277E0B">
        <w:rPr>
          <w:sz w:val="22"/>
          <w:szCs w:val="22"/>
        </w:rPr>
        <w:t>, sendo enviada via meio eletrônico (e-mail ou WhatsApp institucional) ou entregue diretamente ao prestador.</w:t>
      </w:r>
    </w:p>
    <w:p w14:paraId="7E13098F" w14:textId="54B90C66" w:rsidR="000E596D" w:rsidRPr="00277E0B" w:rsidRDefault="000E596D" w:rsidP="00277E0B">
      <w:pPr>
        <w:pStyle w:val="PargrafodaLista"/>
        <w:numPr>
          <w:ilvl w:val="1"/>
          <w:numId w:val="7"/>
        </w:numPr>
        <w:tabs>
          <w:tab w:val="left" w:pos="0"/>
        </w:tabs>
        <w:spacing w:line="360" w:lineRule="auto"/>
        <w:ind w:left="0" w:firstLine="0"/>
        <w:jc w:val="both"/>
        <w:rPr>
          <w:sz w:val="22"/>
          <w:szCs w:val="22"/>
        </w:rPr>
      </w:pPr>
      <w:r w:rsidRPr="00277E0B">
        <w:rPr>
          <w:sz w:val="22"/>
          <w:szCs w:val="22"/>
        </w:rPr>
        <w:t>O critério de escolha para a execução dos serviços entre os credenciados observará os seguintes parâmetros:</w:t>
      </w:r>
    </w:p>
    <w:p w14:paraId="79E802E7" w14:textId="61F107D2"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 xml:space="preserve">Localização geográfica do estabelecimento em relação </w:t>
      </w:r>
      <w:r w:rsidR="00C071BE">
        <w:rPr>
          <w:sz w:val="22"/>
          <w:szCs w:val="22"/>
          <w:lang w:val="pt-BR"/>
        </w:rPr>
        <w:t>a pousada e hotel</w:t>
      </w:r>
      <w:r w:rsidRPr="00277E0B">
        <w:rPr>
          <w:sz w:val="22"/>
          <w:szCs w:val="22"/>
        </w:rPr>
        <w:t>, priorizando o deslocamento mais eficiente e econômico;</w:t>
      </w:r>
    </w:p>
    <w:p w14:paraId="5173B10F" w14:textId="1D05F171"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 xml:space="preserve">Disponibilidade imediata do prestador para atender </w:t>
      </w:r>
      <w:r w:rsidR="00A822B4" w:rsidRPr="00277E0B">
        <w:rPr>
          <w:sz w:val="22"/>
          <w:szCs w:val="22"/>
        </w:rPr>
        <w:t>à</w:t>
      </w:r>
      <w:r w:rsidRPr="00277E0B">
        <w:rPr>
          <w:sz w:val="22"/>
          <w:szCs w:val="22"/>
        </w:rPr>
        <w:t xml:space="preserve"> solicitação no prazo estabelecido;</w:t>
      </w:r>
    </w:p>
    <w:p w14:paraId="740CEF07" w14:textId="77777777"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Rodízio proporcional entre os credenciados, de modo a garantir isonomia na distribuição da demanda, quando houver mais de um fornecedor disponível e apto;</w:t>
      </w:r>
    </w:p>
    <w:p w14:paraId="5F015FFF" w14:textId="77777777"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Histórico de desempenho e cumprimento das ordens de serviço, podendo ser preterido o fornecedor que tenha atrasado ou descumprido obrigações anteriormente, nos termos do acompanhamento contratual.</w:t>
      </w:r>
    </w:p>
    <w:p w14:paraId="025F93BA" w14:textId="77777777"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O não atendimento, sem justificativa plausível, de três (3) convocações consecutivas poderá ensejar a suspensão temporária das convocações, além das demais penalidades previstas no termo de credenciamento.</w:t>
      </w:r>
    </w:p>
    <w:p w14:paraId="11F12B11" w14:textId="506D7F1E"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 xml:space="preserve">A Secretaria </w:t>
      </w:r>
      <w:r w:rsidR="00C071BE">
        <w:rPr>
          <w:sz w:val="22"/>
          <w:szCs w:val="22"/>
          <w:lang w:val="pt-BR"/>
        </w:rPr>
        <w:t>solicitante</w:t>
      </w:r>
      <w:r w:rsidRPr="00277E0B">
        <w:rPr>
          <w:sz w:val="22"/>
          <w:szCs w:val="22"/>
        </w:rPr>
        <w:t xml:space="preserve"> manterá registro das convocações realizadas, dos atendimentos prestados e dos motivos de eventual preterição de fornecedores credenciados.</w:t>
      </w:r>
    </w:p>
    <w:p w14:paraId="53E42349" w14:textId="76F23AB4" w:rsidR="009D656B" w:rsidRPr="00277E0B" w:rsidRDefault="00AC0437" w:rsidP="00277E0B">
      <w:pPr>
        <w:pStyle w:val="PargrafodaLista"/>
        <w:numPr>
          <w:ilvl w:val="0"/>
          <w:numId w:val="7"/>
        </w:numPr>
        <w:tabs>
          <w:tab w:val="left" w:pos="0"/>
        </w:tabs>
        <w:spacing w:line="360" w:lineRule="auto"/>
        <w:ind w:left="0" w:firstLine="0"/>
        <w:jc w:val="both"/>
        <w:rPr>
          <w:iCs/>
          <w:sz w:val="22"/>
          <w:szCs w:val="22"/>
        </w:rPr>
      </w:pPr>
      <w:r w:rsidRPr="00277E0B">
        <w:rPr>
          <w:b/>
          <w:sz w:val="22"/>
          <w:szCs w:val="22"/>
        </w:rPr>
        <w:t xml:space="preserve">DA </w:t>
      </w:r>
      <w:r w:rsidR="001A27B9" w:rsidRPr="00277E0B">
        <w:rPr>
          <w:b/>
          <w:sz w:val="22"/>
          <w:szCs w:val="22"/>
        </w:rPr>
        <w:t xml:space="preserve">GESTÃO DO </w:t>
      </w:r>
      <w:r w:rsidR="00EE035F" w:rsidRPr="00277E0B">
        <w:rPr>
          <w:b/>
          <w:sz w:val="22"/>
          <w:szCs w:val="22"/>
        </w:rPr>
        <w:t xml:space="preserve">TERMO DE CREDENCIAMENTO </w:t>
      </w:r>
      <w:r w:rsidR="001A27B9" w:rsidRPr="00277E0B">
        <w:rPr>
          <w:b/>
          <w:sz w:val="22"/>
          <w:szCs w:val="22"/>
        </w:rPr>
        <w:t xml:space="preserve"> </w:t>
      </w:r>
      <w:r w:rsidR="0041360E" w:rsidRPr="00277E0B">
        <w:rPr>
          <w:b/>
          <w:sz w:val="22"/>
          <w:szCs w:val="22"/>
        </w:rPr>
        <w:t>ROTINAS DE FISCALIZAÇÃO CONTRATUAL</w:t>
      </w:r>
    </w:p>
    <w:p w14:paraId="41A11E79" w14:textId="0D10368A" w:rsidR="00DE1052" w:rsidRPr="00277E0B" w:rsidRDefault="00E64BCF"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lang w:val="pt-BR"/>
        </w:rPr>
        <w:t>O Termo de Credenciamento</w:t>
      </w:r>
      <w:r w:rsidR="00DE1052" w:rsidRPr="00277E0B">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p>
    <w:p w14:paraId="5D1ADC53" w14:textId="639E3A9F"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Em caso de impedimento, ordem de paralisação ou suspensão do </w:t>
      </w:r>
      <w:r w:rsidR="00EE035F" w:rsidRPr="00277E0B">
        <w:rPr>
          <w:rFonts w:eastAsia="Calibri"/>
          <w:sz w:val="22"/>
          <w:szCs w:val="22"/>
        </w:rPr>
        <w:t xml:space="preserve">termo de credenciamento </w:t>
      </w:r>
      <w:r w:rsidRPr="00277E0B">
        <w:rPr>
          <w:rFonts w:eastAsia="Calibri"/>
          <w:sz w:val="22"/>
          <w:szCs w:val="22"/>
        </w:rPr>
        <w:t>, o cronograma de execução será prorrogado automaticamente pelo tempo correspondente, anotadas tais circunstâncias mediante simples apostila.</w:t>
      </w:r>
    </w:p>
    <w:p w14:paraId="6A834A38" w14:textId="77777777"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O órgão ou entidade poderá convocar representante da empresa para adoção de providências que devam ser cumpridas de imediato.</w:t>
      </w:r>
    </w:p>
    <w:p w14:paraId="4FC2504F" w14:textId="3CB5A91E"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A execução </w:t>
      </w:r>
      <w:r w:rsidR="00E64BCF" w:rsidRPr="00277E0B">
        <w:rPr>
          <w:rFonts w:eastAsia="Calibri"/>
          <w:sz w:val="22"/>
          <w:szCs w:val="22"/>
          <w:lang w:val="pt-BR"/>
        </w:rPr>
        <w:t>do termo de credenciamento</w:t>
      </w:r>
      <w:r w:rsidRPr="00277E0B">
        <w:rPr>
          <w:rFonts w:eastAsia="Calibri"/>
          <w:sz w:val="22"/>
          <w:szCs w:val="22"/>
        </w:rPr>
        <w:t xml:space="preserve"> deverá ser acompanhada e fiscalizada pelo(s) fiscal(</w:t>
      </w:r>
      <w:proofErr w:type="spellStart"/>
      <w:r w:rsidRPr="00277E0B">
        <w:rPr>
          <w:rFonts w:eastAsia="Calibri"/>
          <w:sz w:val="22"/>
          <w:szCs w:val="22"/>
        </w:rPr>
        <w:t>is</w:t>
      </w:r>
      <w:proofErr w:type="spellEnd"/>
      <w:r w:rsidRPr="00277E0B">
        <w:rPr>
          <w:rFonts w:eastAsia="Calibri"/>
          <w:sz w:val="22"/>
          <w:szCs w:val="22"/>
        </w:rPr>
        <w:t xml:space="preserve">) do </w:t>
      </w:r>
      <w:r w:rsidR="00EE035F" w:rsidRPr="00277E0B">
        <w:rPr>
          <w:rFonts w:eastAsia="Calibri"/>
          <w:sz w:val="22"/>
          <w:szCs w:val="22"/>
        </w:rPr>
        <w:t xml:space="preserve">termo de credenciamento </w:t>
      </w:r>
      <w:r w:rsidRPr="00277E0B">
        <w:rPr>
          <w:rFonts w:eastAsia="Calibri"/>
          <w:sz w:val="22"/>
          <w:szCs w:val="22"/>
        </w:rPr>
        <w:t>, ou pelos respectivos substitutos.</w:t>
      </w:r>
    </w:p>
    <w:p w14:paraId="6C8FBAB1" w14:textId="64541D2A" w:rsidR="00DE1052" w:rsidRPr="00277E0B" w:rsidRDefault="00DE1052" w:rsidP="00277E0B">
      <w:pPr>
        <w:pStyle w:val="PargrafodaLista"/>
        <w:numPr>
          <w:ilvl w:val="1"/>
          <w:numId w:val="7"/>
        </w:numPr>
        <w:tabs>
          <w:tab w:val="left" w:pos="0"/>
        </w:tabs>
        <w:spacing w:line="360" w:lineRule="auto"/>
        <w:ind w:left="0" w:firstLine="0"/>
        <w:jc w:val="both"/>
        <w:rPr>
          <w:rFonts w:eastAsia="Calibri"/>
          <w:sz w:val="22"/>
          <w:szCs w:val="22"/>
        </w:rPr>
      </w:pPr>
      <w:r w:rsidRPr="00277E0B">
        <w:rPr>
          <w:rFonts w:eastAsia="Calibri"/>
          <w:sz w:val="22"/>
          <w:szCs w:val="22"/>
        </w:rPr>
        <w:lastRenderedPageBreak/>
        <w:t xml:space="preserve">O fiscal técnico do </w:t>
      </w:r>
      <w:r w:rsidR="00E64BCF" w:rsidRPr="00277E0B">
        <w:rPr>
          <w:rFonts w:eastAsia="Calibri"/>
          <w:sz w:val="22"/>
          <w:szCs w:val="22"/>
          <w:lang w:val="pt-BR"/>
        </w:rPr>
        <w:t>termo de credenciamento</w:t>
      </w:r>
      <w:r w:rsidRPr="00277E0B">
        <w:rPr>
          <w:rFonts w:eastAsia="Calibri"/>
          <w:sz w:val="22"/>
          <w:szCs w:val="22"/>
        </w:rPr>
        <w:t xml:space="preserve"> acompanhará a execução do </w:t>
      </w:r>
      <w:r w:rsidR="00E64BCF" w:rsidRPr="00277E0B">
        <w:rPr>
          <w:rFonts w:eastAsia="Calibri"/>
          <w:sz w:val="22"/>
          <w:szCs w:val="22"/>
          <w:lang w:val="pt-BR"/>
        </w:rPr>
        <w:t>termo de credenciamento</w:t>
      </w:r>
      <w:r w:rsidRPr="00277E0B">
        <w:rPr>
          <w:rFonts w:eastAsia="Calibri"/>
          <w:sz w:val="22"/>
          <w:szCs w:val="22"/>
        </w:rPr>
        <w:t xml:space="preserve">, para que sejam cumpridas todas as condições estabelecidas no </w:t>
      </w:r>
      <w:r w:rsidR="00EE035F" w:rsidRPr="00277E0B">
        <w:rPr>
          <w:rFonts w:eastAsia="Calibri"/>
          <w:sz w:val="22"/>
          <w:szCs w:val="22"/>
        </w:rPr>
        <w:t xml:space="preserve">termo de credenciamento </w:t>
      </w:r>
      <w:r w:rsidRPr="00277E0B">
        <w:rPr>
          <w:rFonts w:eastAsia="Calibri"/>
          <w:sz w:val="22"/>
          <w:szCs w:val="22"/>
        </w:rPr>
        <w:t xml:space="preserve">, de modo a assegurar os melhores resultados para a Administração. </w:t>
      </w:r>
    </w:p>
    <w:p w14:paraId="002CEE0D" w14:textId="100D6EC6"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64BCF" w:rsidRPr="00277E0B">
        <w:rPr>
          <w:rFonts w:eastAsia="Calibri"/>
          <w:sz w:val="22"/>
          <w:szCs w:val="22"/>
          <w:lang w:val="pt-BR"/>
        </w:rPr>
        <w:t>termo de credenciamento</w:t>
      </w:r>
      <w:r w:rsidRPr="00277E0B">
        <w:rPr>
          <w:rFonts w:eastAsia="Calibri"/>
          <w:sz w:val="22"/>
          <w:szCs w:val="22"/>
        </w:rPr>
        <w:t xml:space="preserve"> anotará no histórico de gerenciamento do </w:t>
      </w:r>
      <w:r w:rsidR="00EE035F" w:rsidRPr="00277E0B">
        <w:rPr>
          <w:rFonts w:eastAsia="Calibri"/>
          <w:sz w:val="22"/>
          <w:szCs w:val="22"/>
          <w:lang w:val="pt-BR"/>
        </w:rPr>
        <w:t>termo de credenciamento</w:t>
      </w:r>
      <w:r w:rsidRPr="00277E0B">
        <w:rPr>
          <w:rFonts w:eastAsia="Calibri"/>
          <w:sz w:val="22"/>
          <w:szCs w:val="22"/>
        </w:rPr>
        <w:t xml:space="preserve"> todas as ocorrências relacionadas à execução do </w:t>
      </w:r>
      <w:r w:rsidR="00EE035F" w:rsidRPr="00277E0B">
        <w:rPr>
          <w:rFonts w:eastAsia="Calibri"/>
          <w:sz w:val="22"/>
          <w:szCs w:val="22"/>
          <w:lang w:val="pt-BR"/>
        </w:rPr>
        <w:t>termo de credenciamento</w:t>
      </w:r>
      <w:r w:rsidRPr="00277E0B">
        <w:rPr>
          <w:rFonts w:eastAsia="Calibri"/>
          <w:sz w:val="22"/>
          <w:szCs w:val="22"/>
        </w:rPr>
        <w:t xml:space="preserve">, com a descrição do que for necessário para a regularização das faltas ou dos defeitos observados. </w:t>
      </w:r>
    </w:p>
    <w:p w14:paraId="3C9B5626" w14:textId="28459CF0"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Identificada qualquer inexatidão ou irregularidade, o fiscal técnico do </w:t>
      </w:r>
      <w:r w:rsidR="00EE035F" w:rsidRPr="00277E0B">
        <w:rPr>
          <w:rFonts w:eastAsia="Calibri"/>
          <w:sz w:val="22"/>
          <w:szCs w:val="22"/>
          <w:lang w:val="pt-BR"/>
        </w:rPr>
        <w:t>termo de credenciamento</w:t>
      </w:r>
      <w:r w:rsidRPr="00277E0B">
        <w:rPr>
          <w:rFonts w:eastAsia="Calibri"/>
          <w:sz w:val="22"/>
          <w:szCs w:val="22"/>
        </w:rPr>
        <w:t xml:space="preserve"> emitirá notificações para a correção da execução do </w:t>
      </w:r>
      <w:r w:rsidR="00EE035F" w:rsidRPr="00277E0B">
        <w:rPr>
          <w:rFonts w:eastAsia="Calibri"/>
          <w:sz w:val="22"/>
          <w:szCs w:val="22"/>
          <w:lang w:val="pt-BR"/>
        </w:rPr>
        <w:t>termo de credenciamento</w:t>
      </w:r>
      <w:r w:rsidRPr="00277E0B">
        <w:rPr>
          <w:rFonts w:eastAsia="Calibri"/>
          <w:sz w:val="22"/>
          <w:szCs w:val="22"/>
        </w:rPr>
        <w:t xml:space="preserve">, determinando prazo para a correção. </w:t>
      </w:r>
    </w:p>
    <w:p w14:paraId="2FEB4AF1" w14:textId="6FD9947A"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E035F" w:rsidRPr="00277E0B">
        <w:rPr>
          <w:rFonts w:eastAsia="Calibri"/>
          <w:sz w:val="22"/>
          <w:szCs w:val="22"/>
          <w:lang w:val="pt-BR"/>
        </w:rPr>
        <w:t>termo de credenciamento</w:t>
      </w:r>
      <w:r w:rsidRPr="00277E0B">
        <w:rPr>
          <w:rFonts w:eastAsia="Calibri"/>
          <w:sz w:val="22"/>
          <w:szCs w:val="22"/>
        </w:rPr>
        <w:t xml:space="preserve"> informará ao gestor do </w:t>
      </w:r>
      <w:r w:rsidR="00EE035F" w:rsidRPr="00277E0B">
        <w:rPr>
          <w:rFonts w:eastAsia="Calibri"/>
          <w:sz w:val="22"/>
          <w:szCs w:val="22"/>
          <w:lang w:val="pt-BR"/>
        </w:rPr>
        <w:t>termo de credenciamento</w:t>
      </w:r>
      <w:r w:rsidRPr="00277E0B">
        <w:rPr>
          <w:rFonts w:eastAsia="Calibri"/>
          <w:sz w:val="22"/>
          <w:szCs w:val="22"/>
        </w:rPr>
        <w:t xml:space="preserve">, em tempo hábil, a situação que demandar decisão ou adoção de medidas que ultrapassem sua competência, para que adote as medidas necessárias e saneadoras, se for o caso. </w:t>
      </w:r>
    </w:p>
    <w:p w14:paraId="126A1D35" w14:textId="28874751"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No caso de ocorrências que possam inviabilizar a execução do </w:t>
      </w:r>
      <w:r w:rsidR="00EE035F" w:rsidRPr="00277E0B">
        <w:rPr>
          <w:rFonts w:eastAsia="Calibri"/>
          <w:sz w:val="22"/>
          <w:szCs w:val="22"/>
          <w:lang w:val="pt-BR"/>
        </w:rPr>
        <w:t>termo de credenciamento</w:t>
      </w:r>
      <w:r w:rsidRPr="00277E0B">
        <w:rPr>
          <w:rFonts w:eastAsia="Calibri"/>
          <w:sz w:val="22"/>
          <w:szCs w:val="22"/>
        </w:rPr>
        <w:t xml:space="preserve"> nas datas aprazadas, o fiscal técnico do </w:t>
      </w:r>
      <w:r w:rsidR="00EE035F" w:rsidRPr="00277E0B">
        <w:rPr>
          <w:rFonts w:eastAsia="Calibri"/>
          <w:sz w:val="22"/>
          <w:szCs w:val="22"/>
          <w:lang w:val="pt-BR"/>
        </w:rPr>
        <w:t>termo de credenciamento</w:t>
      </w:r>
      <w:r w:rsidRPr="00277E0B">
        <w:rPr>
          <w:rFonts w:eastAsia="Calibri"/>
          <w:sz w:val="22"/>
          <w:szCs w:val="22"/>
        </w:rPr>
        <w:t xml:space="preserve"> comunicará o fato imediatamente ao gestor do </w:t>
      </w:r>
      <w:r w:rsidR="00EE035F" w:rsidRPr="00277E0B">
        <w:rPr>
          <w:rFonts w:eastAsia="Calibri"/>
          <w:sz w:val="22"/>
          <w:szCs w:val="22"/>
          <w:lang w:val="pt-BR"/>
        </w:rPr>
        <w:t>termo de credenciamento</w:t>
      </w:r>
      <w:r w:rsidRPr="00277E0B">
        <w:rPr>
          <w:rFonts w:eastAsia="Calibri"/>
          <w:sz w:val="22"/>
          <w:szCs w:val="22"/>
        </w:rPr>
        <w:t>.</w:t>
      </w:r>
    </w:p>
    <w:p w14:paraId="487FE9E0" w14:textId="79B56F46" w:rsidR="00DE1052"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E035F" w:rsidRPr="00277E0B">
        <w:rPr>
          <w:rFonts w:eastAsia="Calibri"/>
          <w:sz w:val="22"/>
          <w:szCs w:val="22"/>
        </w:rPr>
        <w:t xml:space="preserve">termo de credenciamento </w:t>
      </w:r>
      <w:r w:rsidRPr="00277E0B">
        <w:rPr>
          <w:rFonts w:eastAsia="Calibri"/>
          <w:sz w:val="22"/>
          <w:szCs w:val="22"/>
        </w:rPr>
        <w:t xml:space="preserve"> comunicará ao gestor do </w:t>
      </w:r>
      <w:r w:rsidR="00EE035F" w:rsidRPr="00277E0B">
        <w:rPr>
          <w:rFonts w:eastAsia="Calibri"/>
          <w:sz w:val="22"/>
          <w:szCs w:val="22"/>
        </w:rPr>
        <w:t xml:space="preserve">termo de credenciamento </w:t>
      </w:r>
      <w:r w:rsidRPr="00277E0B">
        <w:rPr>
          <w:rFonts w:eastAsia="Calibri"/>
          <w:sz w:val="22"/>
          <w:szCs w:val="22"/>
        </w:rPr>
        <w:t xml:space="preserve">, em tempo hábil, o término do </w:t>
      </w:r>
      <w:r w:rsidR="00EE035F" w:rsidRPr="00277E0B">
        <w:rPr>
          <w:rFonts w:eastAsia="Calibri"/>
          <w:sz w:val="22"/>
          <w:szCs w:val="22"/>
        </w:rPr>
        <w:t xml:space="preserve">termo de credenciamento </w:t>
      </w:r>
      <w:r w:rsidRPr="00277E0B">
        <w:rPr>
          <w:rFonts w:eastAsia="Calibri"/>
          <w:sz w:val="22"/>
          <w:szCs w:val="22"/>
        </w:rPr>
        <w:t xml:space="preserve"> sob sua responsabilidade, com vistas à tempestiva renovação ou à prorrogação contratual.</w:t>
      </w:r>
    </w:p>
    <w:p w14:paraId="6E3C1D53" w14:textId="40FC1B89" w:rsidR="00DE1052" w:rsidRPr="00277E0B" w:rsidRDefault="00DE1052" w:rsidP="00277E0B">
      <w:pPr>
        <w:pStyle w:val="PargrafodaLista"/>
        <w:numPr>
          <w:ilvl w:val="1"/>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administrativo do </w:t>
      </w:r>
      <w:r w:rsidR="00EE035F" w:rsidRPr="00277E0B">
        <w:rPr>
          <w:rFonts w:eastAsia="Calibri"/>
          <w:sz w:val="22"/>
          <w:szCs w:val="22"/>
        </w:rPr>
        <w:t xml:space="preserve">termo de credenciamento </w:t>
      </w:r>
      <w:r w:rsidRPr="00277E0B">
        <w:rPr>
          <w:rFonts w:eastAsia="Calibri"/>
          <w:sz w:val="22"/>
          <w:szCs w:val="22"/>
        </w:rPr>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1DA9A7BD" w:rsidR="00DE1052" w:rsidRPr="00277E0B" w:rsidRDefault="00DE1052" w:rsidP="00277E0B">
      <w:pPr>
        <w:pStyle w:val="PargrafodaLista"/>
        <w:numPr>
          <w:ilvl w:val="2"/>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Caso ocorra descumprimento das obrigações contratuais, o fiscal administrativo do </w:t>
      </w:r>
      <w:r w:rsidR="00EE035F" w:rsidRPr="00277E0B">
        <w:rPr>
          <w:rFonts w:eastAsia="Calibri"/>
          <w:sz w:val="22"/>
          <w:szCs w:val="22"/>
        </w:rPr>
        <w:t xml:space="preserve">termo de credenciamento </w:t>
      </w:r>
      <w:r w:rsidRPr="00277E0B">
        <w:rPr>
          <w:rFonts w:eastAsia="Calibri"/>
          <w:sz w:val="22"/>
          <w:szCs w:val="22"/>
        </w:rPr>
        <w:t xml:space="preserve"> atuará tempestivamente na solução do problema, reportando ao gestor do </w:t>
      </w:r>
      <w:r w:rsidR="00EE035F" w:rsidRPr="00277E0B">
        <w:rPr>
          <w:rFonts w:eastAsia="Calibri"/>
          <w:sz w:val="22"/>
          <w:szCs w:val="22"/>
        </w:rPr>
        <w:t xml:space="preserve">termo de credenciamento </w:t>
      </w:r>
      <w:r w:rsidRPr="00277E0B">
        <w:rPr>
          <w:rFonts w:eastAsia="Calibri"/>
          <w:sz w:val="22"/>
          <w:szCs w:val="22"/>
        </w:rPr>
        <w:t xml:space="preserve"> para que tome as providências cabíveis, quando ultrapassar a sua competência;</w:t>
      </w:r>
    </w:p>
    <w:p w14:paraId="49214600" w14:textId="718B35F7"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coordenará a atualização do processo de acompanhamento e fiscalização do </w:t>
      </w:r>
      <w:r w:rsidR="00EE035F" w:rsidRPr="00277E0B">
        <w:rPr>
          <w:rFonts w:eastAsia="Calibri"/>
          <w:sz w:val="22"/>
          <w:szCs w:val="22"/>
        </w:rPr>
        <w:t xml:space="preserve">termo de credenciamento </w:t>
      </w:r>
      <w:r w:rsidRPr="00277E0B">
        <w:rPr>
          <w:rFonts w:eastAsia="Calibri"/>
          <w:sz w:val="22"/>
          <w:szCs w:val="22"/>
        </w:rPr>
        <w:t xml:space="preserve"> contendo todos os registros formais da execução no histórico de gerenciamento do </w:t>
      </w:r>
      <w:r w:rsidR="00EE035F" w:rsidRPr="00277E0B">
        <w:rPr>
          <w:rFonts w:eastAsia="Calibri"/>
          <w:sz w:val="22"/>
          <w:szCs w:val="22"/>
        </w:rPr>
        <w:t xml:space="preserve">termo de credenciamento </w:t>
      </w:r>
      <w:r w:rsidRPr="00277E0B">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EE035F" w:rsidRPr="00277E0B">
        <w:rPr>
          <w:rFonts w:eastAsia="Calibri"/>
          <w:sz w:val="22"/>
          <w:szCs w:val="22"/>
        </w:rPr>
        <w:t xml:space="preserve">termo de credenciamento </w:t>
      </w:r>
      <w:r w:rsidRPr="00277E0B">
        <w:rPr>
          <w:rFonts w:eastAsia="Calibri"/>
          <w:sz w:val="22"/>
          <w:szCs w:val="22"/>
        </w:rPr>
        <w:t xml:space="preserve"> para fins de atendimento da finalidade da administração. </w:t>
      </w:r>
    </w:p>
    <w:p w14:paraId="1C873808" w14:textId="60A3FE86"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acompanhará os registros realizados pelos fiscais do </w:t>
      </w:r>
      <w:r w:rsidR="00EE035F" w:rsidRPr="00277E0B">
        <w:rPr>
          <w:rFonts w:eastAsia="Calibri"/>
          <w:sz w:val="22"/>
          <w:szCs w:val="22"/>
        </w:rPr>
        <w:t xml:space="preserve">termo de credenciamento </w:t>
      </w:r>
      <w:r w:rsidRPr="00277E0B">
        <w:rPr>
          <w:rFonts w:eastAsia="Calibri"/>
          <w:sz w:val="22"/>
          <w:szCs w:val="22"/>
        </w:rPr>
        <w:t xml:space="preserve">, de todas as ocorrências relacionadas à execução do </w:t>
      </w:r>
      <w:r w:rsidR="00EE035F" w:rsidRPr="00277E0B">
        <w:rPr>
          <w:rFonts w:eastAsia="Calibri"/>
          <w:sz w:val="22"/>
          <w:szCs w:val="22"/>
        </w:rPr>
        <w:t xml:space="preserve">termo de credenciamento </w:t>
      </w:r>
      <w:r w:rsidRPr="00277E0B">
        <w:rPr>
          <w:rFonts w:eastAsia="Calibri"/>
          <w:sz w:val="22"/>
          <w:szCs w:val="22"/>
        </w:rPr>
        <w:t xml:space="preserve"> e as medidas adotadas, informando, se for o caso, à autoridade superior àquelas que ultrapassarem a sua competência. </w:t>
      </w:r>
    </w:p>
    <w:p w14:paraId="0A7D5012" w14:textId="50C1AC52"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lastRenderedPageBreak/>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686A7F4D"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2E61402"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6866243E"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5E3435C9" w14:textId="32C06409"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deverá enviar a documentação pertinente ao setor de </w:t>
      </w:r>
      <w:r w:rsidR="00EE035F" w:rsidRPr="00277E0B">
        <w:rPr>
          <w:rFonts w:eastAsia="Calibri"/>
          <w:sz w:val="22"/>
          <w:szCs w:val="22"/>
        </w:rPr>
        <w:t xml:space="preserve">termo de credenciamento </w:t>
      </w:r>
      <w:r w:rsidRPr="00277E0B">
        <w:rPr>
          <w:rFonts w:eastAsia="Calibri"/>
          <w:sz w:val="22"/>
          <w:szCs w:val="22"/>
        </w:rPr>
        <w:t xml:space="preserve">s para a formalização dos procedimentos de liquidação e pagamento, no valor dimensionado pela fiscalização e gestão nos termos do </w:t>
      </w:r>
      <w:r w:rsidR="00EE035F" w:rsidRPr="00277E0B">
        <w:rPr>
          <w:rFonts w:eastAsia="Calibri"/>
          <w:sz w:val="22"/>
          <w:szCs w:val="22"/>
        </w:rPr>
        <w:t xml:space="preserve">termo de credenciamento </w:t>
      </w:r>
      <w:r w:rsidRPr="00277E0B">
        <w:rPr>
          <w:rFonts w:eastAsia="Calibri"/>
          <w:sz w:val="22"/>
          <w:szCs w:val="22"/>
        </w:rPr>
        <w:t>.</w:t>
      </w:r>
    </w:p>
    <w:p w14:paraId="14005BBB" w14:textId="448722BE" w:rsidR="00DE1052" w:rsidRPr="00277E0B" w:rsidRDefault="00DE1052" w:rsidP="00277E0B">
      <w:pPr>
        <w:pStyle w:val="PargrafodaLista"/>
        <w:numPr>
          <w:ilvl w:val="0"/>
          <w:numId w:val="7"/>
        </w:numPr>
        <w:tabs>
          <w:tab w:val="left" w:pos="0"/>
        </w:tabs>
        <w:spacing w:line="360" w:lineRule="auto"/>
        <w:ind w:left="0" w:firstLine="0"/>
        <w:jc w:val="both"/>
        <w:rPr>
          <w:rFonts w:eastAsia="Calibri"/>
          <w:b/>
          <w:sz w:val="22"/>
          <w:szCs w:val="22"/>
        </w:rPr>
      </w:pPr>
      <w:r w:rsidRPr="00277E0B">
        <w:rPr>
          <w:rFonts w:eastAsia="Calibri"/>
          <w:b/>
          <w:sz w:val="22"/>
          <w:szCs w:val="22"/>
        </w:rPr>
        <w:t>CRITÉRIOS DE PAGAMENTO</w:t>
      </w:r>
    </w:p>
    <w:p w14:paraId="43BCB384"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rPr>
      </w:pPr>
      <w:r w:rsidRPr="00277E0B">
        <w:rPr>
          <w:rFonts w:eastAsia="Calibri"/>
          <w:sz w:val="22"/>
          <w:szCs w:val="22"/>
        </w:rPr>
        <w:t xml:space="preserve">A avaliação da execução do objeto utilizará </w:t>
      </w:r>
      <w:r w:rsidRPr="00277E0B">
        <w:rPr>
          <w:rFonts w:eastAsia="Calibri"/>
          <w:sz w:val="22"/>
          <w:szCs w:val="22"/>
          <w:lang w:val="pt-BR"/>
        </w:rPr>
        <w:t>o</w:t>
      </w:r>
      <w:r w:rsidRPr="00277E0B">
        <w:rPr>
          <w:rFonts w:eastAsia="Calibri"/>
          <w:sz w:val="22"/>
          <w:szCs w:val="22"/>
        </w:rPr>
        <w:t xml:space="preserve"> disposto neste item.</w:t>
      </w:r>
    </w:p>
    <w:p w14:paraId="393FB6A8"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rPr>
      </w:pPr>
      <w:r w:rsidRPr="00277E0B">
        <w:rPr>
          <w:rFonts w:eastAsia="Calibri"/>
          <w:sz w:val="22"/>
          <w:szCs w:val="22"/>
        </w:rPr>
        <w:t>Será indicada a retenção ou glosa no pagamento, proporcional à irregularidade verificada, sem prejuízo das sanções cabíveis, caso se constate que a Credenciado:</w:t>
      </w:r>
    </w:p>
    <w:p w14:paraId="5C4F0D7E"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rPr>
      </w:pPr>
      <w:r w:rsidRPr="00277E0B">
        <w:rPr>
          <w:rFonts w:eastAsia="Calibri"/>
          <w:sz w:val="22"/>
          <w:szCs w:val="22"/>
        </w:rPr>
        <w:t>não produzir os resultados acordados,</w:t>
      </w:r>
    </w:p>
    <w:p w14:paraId="5FC57908"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rPr>
      </w:pPr>
      <w:r w:rsidRPr="00277E0B">
        <w:rPr>
          <w:rFonts w:eastAsia="Calibri"/>
          <w:sz w:val="22"/>
          <w:szCs w:val="22"/>
        </w:rPr>
        <w:t>deixar de executar, ou não executar com a qualidade mínima exigida as atividades Credenciados; ou</w:t>
      </w:r>
      <w:r w:rsidRPr="00277E0B">
        <w:rPr>
          <w:rFonts w:eastAsia="Calibri"/>
          <w:sz w:val="22"/>
          <w:szCs w:val="22"/>
          <w:lang w:val="pt-BR"/>
        </w:rPr>
        <w:t xml:space="preserve"> </w:t>
      </w:r>
    </w:p>
    <w:p w14:paraId="35C11514"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rPr>
      </w:pPr>
      <w:r w:rsidRPr="00277E0B">
        <w:rPr>
          <w:rFonts w:eastAsia="Calibri"/>
          <w:sz w:val="22"/>
          <w:szCs w:val="22"/>
        </w:rPr>
        <w:t>deixar de utilizar materiais e recursos humanos exigidos para a execução do serviço, ou utilizá-los com qualidade ou quantidade inferior à demandada.</w:t>
      </w:r>
    </w:p>
    <w:p w14:paraId="4B526CB1"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rPr>
      </w:pPr>
      <w:r w:rsidRPr="00277E0B">
        <w:rPr>
          <w:rFonts w:eastAsia="Calibri"/>
          <w:sz w:val="22"/>
          <w:szCs w:val="22"/>
        </w:rPr>
        <w:t>A aferição da execução contratual para fins de pagamento considerará os seguintes critérios:</w:t>
      </w:r>
    </w:p>
    <w:p w14:paraId="3420A6A1"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rPr>
      </w:pPr>
      <w:r w:rsidRPr="00277E0B">
        <w:rPr>
          <w:rFonts w:eastAsia="Calibri"/>
          <w:sz w:val="22"/>
          <w:szCs w:val="22"/>
          <w:lang w:val="pt-BR"/>
        </w:rPr>
        <w:t>A credenciada deverá apresentar, mensalmente, os seguintes relatórios:</w:t>
      </w:r>
    </w:p>
    <w:p w14:paraId="63A550A4"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 xml:space="preserve">Relatório com as guias de requisição, devidamente autorizadas, com nome da Secretaria e deixar a disposição para conferência. </w:t>
      </w:r>
    </w:p>
    <w:p w14:paraId="5813A1D5"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 xml:space="preserve">Os serviços serão recebidos </w:t>
      </w:r>
      <w:r w:rsidRPr="00277E0B">
        <w:rPr>
          <w:rFonts w:eastAsia="Calibri"/>
          <w:sz w:val="22"/>
          <w:szCs w:val="22"/>
        </w:rPr>
        <w:t>provisoriamente</w:t>
      </w:r>
      <w:r w:rsidRPr="00277E0B">
        <w:rPr>
          <w:rFonts w:eastAsia="Calibri"/>
          <w:sz w:val="22"/>
          <w:szCs w:val="22"/>
          <w:lang w:val="pt-BR"/>
        </w:rPr>
        <w:t>, no prazo de 15 (quinze) dias, pelos fiscais técnico e administrativo, mediante termos detalhados, quando verificado o cumprimento das exigências de caráter técnico e administrativo.</w:t>
      </w:r>
    </w:p>
    <w:p w14:paraId="043444B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lastRenderedPageBreak/>
        <w:t>O prazo da disposição acima será contado do recebimento de comunicação de cobrança oriunda do contratado com a comprovação da prestação dos serviços a que se referem a parcela a ser paga.</w:t>
      </w:r>
    </w:p>
    <w:p w14:paraId="643C0BBF"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O fiscal técnico do Termo de Credenciamento realizará o recebimento provisório do objeto do Termo de Credenciamento mediante termo detalhado que comprove o cumprimento das exigências de caráter técnico.</w:t>
      </w:r>
    </w:p>
    <w:p w14:paraId="6E9B893B"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O fiscal administrativo do Termo de Credenciamento realizará o recebimento provisório do objeto do Termo de Credenciamento mediante termo detalhado que comprove o cumprimento das exigências de caráter administrativo.</w:t>
      </w:r>
    </w:p>
    <w:p w14:paraId="5FEC9D6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fiscal setorial do Termo de Credenciamento, quando houver, realizará o recebimento provisório sob o ponto de vista técnico e administrativo.</w:t>
      </w:r>
    </w:p>
    <w:p w14:paraId="135EA9AC"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Para efeito de recebimento provisório, ao final de cada período de faturamento, o fiscal técnico do Termo de Credenciamento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Credenciado, registrando em relatório a ser encaminhado ao gestor do Termo de Credenciamento.</w:t>
      </w:r>
    </w:p>
    <w:p w14:paraId="319FE2A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Será considerado como ocorrido o recebimento provisório com a entrega do termo detalhado ou, em havendo mais de um a ser feito, com a entrega do último.</w:t>
      </w:r>
    </w:p>
    <w:p w14:paraId="5DC62EB3"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16FA7EAB"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22DA2058"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Quando a fiscalização for exercida por um único servidor, o Termo Detalhado deverá conter o registro, a análise e a conclusão acerca das ocorrências na execução do Termo de Credenciamento, em relação à fiscalização técnica e administrativa e demais documentos que julgar necessários, devendo encaminhá-los ao gestor do Termo de Credenciamento para recebimento definitivo.</w:t>
      </w:r>
    </w:p>
    <w:p w14:paraId="2517889E"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12E0D52A"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277E0B">
        <w:rPr>
          <w:rFonts w:eastAsia="Calibri"/>
          <w:sz w:val="22"/>
          <w:szCs w:val="22"/>
          <w:lang w:val="pt-BR"/>
        </w:rPr>
        <w:t>.</w:t>
      </w:r>
    </w:p>
    <w:p w14:paraId="565E75D6"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lastRenderedPageBreak/>
        <w:t>Realizar a análise dos relatórios e de toda a documentação apresentada pela fiscalização e, caso haja irregularidades que impeçam a liquidação e o pagamento da despesa, indicar as cláusulas contratuais pertinentes, solicitando à CREDENCIADO, por escrito, as respectivas correções;</w:t>
      </w:r>
    </w:p>
    <w:p w14:paraId="00DB7AD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Emitir Termo Detalhado para efeito de recebimento definitivo dos serviços prestados, com base nos relatórios e documentações apresentadas; e</w:t>
      </w:r>
    </w:p>
    <w:p w14:paraId="7F03893A"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Comunicar a empresa para que emita a Nota Fiscal ou Fatura, com o valor exato dimensionado pela fiscalização.</w:t>
      </w:r>
    </w:p>
    <w:p w14:paraId="45B46617"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Enviar a documentação pertinente ao setor de Termo de Credenciamentos para a formalização dos procedimentos de liquidação e pagamento, no valor dimensionado pela fiscalização e gestão.</w:t>
      </w:r>
    </w:p>
    <w:p w14:paraId="34BD54A7"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pertinente à parcela incontroversa da execução do objeto, para efeito de liquidação e pagamento.</w:t>
      </w:r>
    </w:p>
    <w:p w14:paraId="5E654B68"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Nenhum prazo de recebimento ocorrerá enquanto pendente a solução, pelo contratado, de inconsistências verificadas na execução do objeto ou no instrumento de cobrança.</w:t>
      </w:r>
    </w:p>
    <w:p w14:paraId="6F0AAC38"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recebimento provisório ou definitivo não excluirá a responsabilidade civil pela solidez e pela segurança do serviço nem a responsabilidade ético-profissional pela perfeita execução do Termo de Credenciamento.</w:t>
      </w:r>
    </w:p>
    <w:p w14:paraId="077DDF93"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Recebida a Nota Fiscal ou documento de cobrança equivalente, correrá o prazo de dez dias úteis para fins de liquidação, na forma desta seção, prorrogáveis por igual período.</w:t>
      </w:r>
    </w:p>
    <w:p w14:paraId="02F6CE5E"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Para fins de liquidação, o setor competente deve verificar se a Nota Fiscal ou Fatura apresentada expressa os elementos necessários e essenciais do documento, tais como:</w:t>
      </w:r>
    </w:p>
    <w:p w14:paraId="515795F5"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a)</w:t>
      </w:r>
      <w:r w:rsidRPr="00277E0B">
        <w:rPr>
          <w:rFonts w:eastAsia="Calibri"/>
          <w:sz w:val="22"/>
          <w:szCs w:val="22"/>
          <w:lang w:val="pt-BR"/>
        </w:rPr>
        <w:tab/>
        <w:t>o prazo de validade;</w:t>
      </w:r>
    </w:p>
    <w:p w14:paraId="2820BF7C"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b)</w:t>
      </w:r>
      <w:r w:rsidRPr="00277E0B">
        <w:rPr>
          <w:rFonts w:eastAsia="Calibri"/>
          <w:sz w:val="22"/>
          <w:szCs w:val="22"/>
          <w:lang w:val="pt-BR"/>
        </w:rPr>
        <w:tab/>
        <w:t>a data da emissão;</w:t>
      </w:r>
    </w:p>
    <w:p w14:paraId="0B5EBC9C"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c)</w:t>
      </w:r>
      <w:r w:rsidRPr="00277E0B">
        <w:rPr>
          <w:rFonts w:eastAsia="Calibri"/>
          <w:sz w:val="22"/>
          <w:szCs w:val="22"/>
          <w:lang w:val="pt-BR"/>
        </w:rPr>
        <w:tab/>
        <w:t>os dados do Termo de Credenciamento e do órgão contratante;</w:t>
      </w:r>
    </w:p>
    <w:p w14:paraId="4C7667DD"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d)</w:t>
      </w:r>
      <w:r w:rsidRPr="00277E0B">
        <w:rPr>
          <w:rFonts w:eastAsia="Calibri"/>
          <w:sz w:val="22"/>
          <w:szCs w:val="22"/>
          <w:lang w:val="pt-BR"/>
        </w:rPr>
        <w:tab/>
        <w:t>o período respectivo de execução do Termo de Credenciamento;</w:t>
      </w:r>
    </w:p>
    <w:p w14:paraId="757B7627"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e)</w:t>
      </w:r>
      <w:r w:rsidRPr="00277E0B">
        <w:rPr>
          <w:rFonts w:eastAsia="Calibri"/>
          <w:sz w:val="22"/>
          <w:szCs w:val="22"/>
          <w:lang w:val="pt-BR"/>
        </w:rPr>
        <w:tab/>
        <w:t>o valor a pagar; e</w:t>
      </w:r>
    </w:p>
    <w:p w14:paraId="1C70B373"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f)</w:t>
      </w:r>
      <w:r w:rsidRPr="00277E0B">
        <w:rPr>
          <w:rFonts w:eastAsia="Calibri"/>
          <w:sz w:val="22"/>
          <w:szCs w:val="22"/>
          <w:lang w:val="pt-BR"/>
        </w:rPr>
        <w:tab/>
        <w:t>eventual destaque do valor de retenções tributárias cabíveis.</w:t>
      </w:r>
    </w:p>
    <w:p w14:paraId="2AA1113B"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rPr>
      </w:pPr>
      <w:r w:rsidRPr="00277E0B">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01EBEBB"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 xml:space="preserve">A Nota Fiscal ou Fatura deverá ser obrigatoriamente acompanhada da comprovação da regularidade fiscal, constatada por meio de consulta on-line ao SICAF ou, na impossibilidade de acesso ao referido Sistema, </w:t>
      </w:r>
      <w:r w:rsidRPr="00277E0B">
        <w:rPr>
          <w:rFonts w:eastAsia="Calibri"/>
          <w:sz w:val="22"/>
          <w:szCs w:val="22"/>
        </w:rPr>
        <w:lastRenderedPageBreak/>
        <w:t>mediante consulta aos sítios eletrônicos oficiais ou à documentação mencionada no art. 68 da Lei nº 14.133/2021.</w:t>
      </w:r>
    </w:p>
    <w:p w14:paraId="15E9C2FD"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O pagamento será efetuado no prazo máximo de até dez dias úteis, contados da finalização da liquidação da despesa, conforme seção anterior.</w:t>
      </w:r>
    </w:p>
    <w:p w14:paraId="43EA295E"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O pagamento será realizado através de ordem bancária, para crédito em banco, agência e conta corrente indicados pelo contratado.</w:t>
      </w:r>
    </w:p>
    <w:p w14:paraId="0941E39A"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Será considerada data do pagamento o dia em que constar como emitida a ordem bancária para pagamento.</w:t>
      </w:r>
    </w:p>
    <w:p w14:paraId="3FC5465D"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Quando do pagamento, será efetuada a retenção tributária prevista na legislação aplicável.</w:t>
      </w:r>
    </w:p>
    <w:p w14:paraId="0E293933"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Independentemente do percentual de tributo inserido na planilha, quando houver, serão retidos na fonte, quando da realização do pagamento, os percentuais estabelecidos na legislação vigente.</w:t>
      </w:r>
    </w:p>
    <w:p w14:paraId="55B4844D" w14:textId="77777777" w:rsidR="005550A5"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w:t>
      </w:r>
    </w:p>
    <w:p w14:paraId="5E842414" w14:textId="00FBC4AB"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No entanto, o pagamento ficará condicionado à apresentação de comprovação, por meio de documento oficial, de que faz jus ao tratamento tributário favorecido previsto na referida Lei Complementar.</w:t>
      </w:r>
    </w:p>
    <w:p w14:paraId="4EE035ED" w14:textId="781B9D71" w:rsidR="001A27B9" w:rsidRPr="00277E0B" w:rsidRDefault="001A27B9" w:rsidP="00277E0B">
      <w:pPr>
        <w:pStyle w:val="PargrafodaLista"/>
        <w:numPr>
          <w:ilvl w:val="0"/>
          <w:numId w:val="7"/>
        </w:numPr>
        <w:tabs>
          <w:tab w:val="left" w:pos="0"/>
        </w:tabs>
        <w:spacing w:line="360" w:lineRule="auto"/>
        <w:ind w:left="0" w:firstLine="0"/>
        <w:jc w:val="both"/>
        <w:rPr>
          <w:rFonts w:eastAsia="Calibri"/>
          <w:b/>
          <w:sz w:val="22"/>
          <w:szCs w:val="22"/>
          <w:lang w:val="pt-BR"/>
        </w:rPr>
      </w:pPr>
      <w:r w:rsidRPr="00277E0B">
        <w:rPr>
          <w:b/>
          <w:sz w:val="22"/>
          <w:szCs w:val="22"/>
        </w:rPr>
        <w:t xml:space="preserve">FORMA E CRITÉRIOS DE SELEÇÃO DO FORNECEDOR </w:t>
      </w:r>
    </w:p>
    <w:p w14:paraId="0A81AD8D" w14:textId="48F4AF07" w:rsidR="00B30DF1" w:rsidRPr="00277E0B" w:rsidRDefault="00EE035F"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lang w:val="pt-BR"/>
        </w:rPr>
        <w:t xml:space="preserve">O </w:t>
      </w:r>
      <w:r w:rsidRPr="00277E0B">
        <w:rPr>
          <w:iCs/>
          <w:sz w:val="22"/>
          <w:szCs w:val="22"/>
          <w:lang w:val="pt-BR"/>
        </w:rPr>
        <w:t xml:space="preserve">credenciado </w:t>
      </w:r>
      <w:r w:rsidRPr="00277E0B">
        <w:rPr>
          <w:sz w:val="22"/>
          <w:szCs w:val="22"/>
          <w:lang w:val="pt-BR"/>
        </w:rPr>
        <w:t>será selecionado por meio da realização de procedimento de Inexigibilidade de licitação, com fundamento na hipótese do art. 74, inciso IV, art. 79, inciso I da Lei nº 14.133/2021</w:t>
      </w:r>
      <w:r w:rsidR="00156297" w:rsidRPr="00277E0B">
        <w:rPr>
          <w:sz w:val="22"/>
          <w:szCs w:val="22"/>
          <w:lang w:val="pt-BR"/>
        </w:rPr>
        <w:t>.</w:t>
      </w:r>
    </w:p>
    <w:p w14:paraId="4653C3DD" w14:textId="02524A6A" w:rsidR="00B30DF1" w:rsidRPr="00277E0B" w:rsidRDefault="001A27B9"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Para fins de contratação, deverá o fornecedor comprovar os seguintes requisitos de habilitação.</w:t>
      </w:r>
    </w:p>
    <w:p w14:paraId="2D17C66A"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Empresário individual:</w:t>
      </w:r>
      <w:r w:rsidRPr="00277E0B">
        <w:rPr>
          <w:sz w:val="22"/>
          <w:szCs w:val="22"/>
        </w:rPr>
        <w:t xml:space="preserve"> inscrição no Registro Público de Empresas Mercantis, a cargo da Junta Comercial da respectiva sede; </w:t>
      </w:r>
    </w:p>
    <w:p w14:paraId="0423AACD"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Microempreendedor Individual - MEI:</w:t>
      </w:r>
      <w:r w:rsidRPr="00277E0B">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4B41C16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empresária, sociedade limitada unipessoal – SLU ou sociedade identificada como empresa individual de responsabilidade limitada - EIRELI:</w:t>
      </w:r>
      <w:r w:rsidRPr="00277E0B">
        <w:rPr>
          <w:sz w:val="22"/>
          <w:szCs w:val="22"/>
        </w:rPr>
        <w:t xml:space="preserve"> inscrição do ato constitutivo, estatuto ou </w:t>
      </w:r>
      <w:r w:rsidR="00EE035F" w:rsidRPr="00277E0B">
        <w:rPr>
          <w:sz w:val="22"/>
          <w:szCs w:val="22"/>
        </w:rPr>
        <w:t xml:space="preserve">termo de credenciamento </w:t>
      </w:r>
      <w:r w:rsidRPr="00277E0B">
        <w:rPr>
          <w:sz w:val="22"/>
          <w:szCs w:val="22"/>
        </w:rPr>
        <w:t xml:space="preserve"> social no Registro Público de Empresas Mercantis, a cargo da Junta Comercial da respectiva sede, acompanhada de documento comprobatório de seus administradores;</w:t>
      </w:r>
    </w:p>
    <w:p w14:paraId="55A67D19"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empresária estrangeira:</w:t>
      </w:r>
      <w:r w:rsidRPr="00277E0B">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simples:</w:t>
      </w:r>
      <w:r w:rsidRPr="00277E0B">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lastRenderedPageBreak/>
        <w:t>Filial, sucursal ou agência de sociedade simples ou empresária:</w:t>
      </w:r>
      <w:r w:rsidRPr="00277E0B">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277E0B">
        <w:rPr>
          <w:sz w:val="22"/>
          <w:szCs w:val="22"/>
          <w:lang w:val="pt-BR"/>
        </w:rPr>
        <w:t>.</w:t>
      </w:r>
    </w:p>
    <w:p w14:paraId="50F45B70" w14:textId="77777777" w:rsidR="001467D5"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cooperativa:</w:t>
      </w:r>
      <w:r w:rsidRPr="00277E0B">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Os documentos apresentados deverão estar acompanhados de todas as alterações ou da consolidação respectiva.</w:t>
      </w:r>
    </w:p>
    <w:p w14:paraId="2407FC5B" w14:textId="3C48BD04"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inscrição no Cadastro Nacional de Pessoas Jurídicas ou no Cadastro de Pessoas Físicas, conforme o caso;</w:t>
      </w:r>
    </w:p>
    <w:p w14:paraId="6168FD48"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regularidade com o Fundo de Garantia do Tempo de Serviço (FGTS);</w:t>
      </w:r>
    </w:p>
    <w:p w14:paraId="6A8B88A9"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bookmarkStart w:id="9" w:name="_Hlk161295820"/>
      <w:r w:rsidRPr="00277E0B">
        <w:rPr>
          <w:sz w:val="22"/>
          <w:szCs w:val="22"/>
        </w:rPr>
        <w:t>Prova de regularidade com a Fazenda Estadual</w:t>
      </w:r>
      <w:r w:rsidR="001E7B32" w:rsidRPr="00277E0B">
        <w:rPr>
          <w:sz w:val="22"/>
          <w:szCs w:val="22"/>
          <w:lang w:val="pt-BR"/>
        </w:rPr>
        <w:t xml:space="preserve"> </w:t>
      </w:r>
      <w:r w:rsidRPr="00277E0B">
        <w:rPr>
          <w:sz w:val="22"/>
          <w:szCs w:val="22"/>
        </w:rPr>
        <w:t>do domicílio ou sede do fornecedor, relativa à atividade em cujo exercício contrata ou concorre</w:t>
      </w:r>
      <w:bookmarkEnd w:id="9"/>
      <w:r w:rsidRPr="00277E0B">
        <w:rPr>
          <w:sz w:val="22"/>
          <w:szCs w:val="22"/>
        </w:rPr>
        <w:t>;</w:t>
      </w:r>
    </w:p>
    <w:p w14:paraId="07A6029D" w14:textId="2653A69F" w:rsidR="00585306" w:rsidRPr="00277E0B" w:rsidRDefault="0058530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regularidade com a Fazenda Municipal do domicílio ou sede do fornecedor, relativa à atividade em cujo exercício contrata ou concorre</w:t>
      </w:r>
    </w:p>
    <w:p w14:paraId="683D6EC3" w14:textId="4D352B4B"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Pr="00277E0B" w:rsidRDefault="00585306" w:rsidP="00277E0B">
      <w:pPr>
        <w:pStyle w:val="PargrafodaLista"/>
        <w:numPr>
          <w:ilvl w:val="1"/>
          <w:numId w:val="7"/>
        </w:numPr>
        <w:tabs>
          <w:tab w:val="left" w:pos="0"/>
          <w:tab w:val="left" w:pos="142"/>
        </w:tabs>
        <w:spacing w:line="360" w:lineRule="auto"/>
        <w:ind w:left="0" w:firstLine="0"/>
        <w:jc w:val="both"/>
        <w:rPr>
          <w:sz w:val="22"/>
          <w:szCs w:val="22"/>
          <w:lang w:val="pt-BR"/>
        </w:rPr>
      </w:pPr>
      <w:r w:rsidRPr="00277E0B">
        <w:rPr>
          <w:sz w:val="22"/>
          <w:szCs w:val="22"/>
          <w:lang w:val="pt-BR"/>
        </w:rPr>
        <w:t>C</w:t>
      </w:r>
      <w:r w:rsidR="00521EA0" w:rsidRPr="00277E0B">
        <w:rPr>
          <w:sz w:val="22"/>
          <w:szCs w:val="22"/>
          <w:lang w:val="pt-BR"/>
        </w:rPr>
        <w:t>ertidão negativa de falência expedida pelo distribuidor da sede do fornecedor</w:t>
      </w:r>
      <w:r w:rsidR="00E92105" w:rsidRPr="00277E0B">
        <w:rPr>
          <w:sz w:val="22"/>
          <w:szCs w:val="22"/>
          <w:lang w:val="pt-BR"/>
        </w:rPr>
        <w:t>;</w:t>
      </w:r>
    </w:p>
    <w:p w14:paraId="003D8D82" w14:textId="3933E24A" w:rsidR="000344E7" w:rsidRPr="00277E0B" w:rsidRDefault="000344E7" w:rsidP="00277E0B">
      <w:pPr>
        <w:pStyle w:val="PargrafodaLista"/>
        <w:numPr>
          <w:ilvl w:val="1"/>
          <w:numId w:val="7"/>
        </w:numPr>
        <w:tabs>
          <w:tab w:val="left" w:pos="0"/>
          <w:tab w:val="left" w:pos="142"/>
        </w:tabs>
        <w:spacing w:line="360" w:lineRule="auto"/>
        <w:ind w:left="0" w:firstLine="0"/>
        <w:jc w:val="both"/>
        <w:rPr>
          <w:sz w:val="22"/>
          <w:szCs w:val="22"/>
          <w:lang w:val="pt-BR"/>
        </w:rPr>
      </w:pPr>
      <w:r w:rsidRPr="00277E0B">
        <w:rPr>
          <w:sz w:val="22"/>
          <w:szCs w:val="22"/>
          <w:lang w:val="pt-BR"/>
        </w:rPr>
        <w:t>Para empresas optantes pelo Simples Nacional:</w:t>
      </w:r>
    </w:p>
    <w:p w14:paraId="546A5B1D" w14:textId="537AE480" w:rsidR="000344E7" w:rsidRPr="00277E0B" w:rsidRDefault="000344E7" w:rsidP="00277E0B">
      <w:pPr>
        <w:pStyle w:val="PargrafodaLista"/>
        <w:numPr>
          <w:ilvl w:val="2"/>
          <w:numId w:val="7"/>
        </w:numPr>
        <w:tabs>
          <w:tab w:val="left" w:pos="0"/>
          <w:tab w:val="left" w:pos="142"/>
        </w:tabs>
        <w:spacing w:line="360" w:lineRule="auto"/>
        <w:ind w:left="0" w:firstLine="0"/>
        <w:jc w:val="both"/>
        <w:rPr>
          <w:sz w:val="22"/>
          <w:szCs w:val="22"/>
          <w:lang w:val="pt-BR"/>
        </w:rPr>
      </w:pPr>
      <w:r w:rsidRPr="00277E0B">
        <w:rPr>
          <w:sz w:val="22"/>
          <w:szCs w:val="22"/>
          <w:lang w:val="pt-BR"/>
        </w:rPr>
        <w:t>Deverá ser apresentado comprovante de opção pelo Simples Nacional, emitido por meio do sítio eletrônico da Secretaria da Receita Federal do Brasil.</w:t>
      </w:r>
    </w:p>
    <w:p w14:paraId="31066DF5" w14:textId="37E9A84F" w:rsidR="000344E7" w:rsidRPr="00277E0B" w:rsidRDefault="000344E7" w:rsidP="00277E0B">
      <w:pPr>
        <w:pStyle w:val="PargrafodaLista"/>
        <w:numPr>
          <w:ilvl w:val="1"/>
          <w:numId w:val="7"/>
        </w:numPr>
        <w:tabs>
          <w:tab w:val="left" w:pos="0"/>
          <w:tab w:val="left" w:pos="142"/>
        </w:tabs>
        <w:spacing w:line="360" w:lineRule="auto"/>
        <w:ind w:left="0" w:firstLine="0"/>
        <w:jc w:val="both"/>
        <w:rPr>
          <w:sz w:val="22"/>
          <w:szCs w:val="22"/>
          <w:lang w:val="pt-BR"/>
        </w:rPr>
      </w:pPr>
      <w:r w:rsidRPr="00277E0B">
        <w:rPr>
          <w:sz w:val="22"/>
          <w:szCs w:val="22"/>
          <w:lang w:val="pt-BR"/>
        </w:rPr>
        <w:lastRenderedPageBreak/>
        <w:t>Para empresas não optantes pelo Simples Nacional:</w:t>
      </w:r>
    </w:p>
    <w:p w14:paraId="1E60A546" w14:textId="4CFBCC92" w:rsidR="000344E7" w:rsidRPr="00277E0B" w:rsidRDefault="000344E7" w:rsidP="00277E0B">
      <w:pPr>
        <w:pStyle w:val="PargrafodaLista"/>
        <w:numPr>
          <w:ilvl w:val="2"/>
          <w:numId w:val="7"/>
        </w:numPr>
        <w:tabs>
          <w:tab w:val="left" w:pos="0"/>
          <w:tab w:val="left" w:pos="142"/>
        </w:tabs>
        <w:spacing w:line="360" w:lineRule="auto"/>
        <w:ind w:left="0" w:firstLine="0"/>
        <w:jc w:val="both"/>
        <w:rPr>
          <w:sz w:val="22"/>
          <w:szCs w:val="22"/>
          <w:lang w:val="pt-BR"/>
        </w:rPr>
      </w:pPr>
      <w:r w:rsidRPr="00277E0B">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277E0B" w:rsidRDefault="00307DEB" w:rsidP="00277E0B">
      <w:pPr>
        <w:pStyle w:val="PargrafodaLista"/>
        <w:numPr>
          <w:ilvl w:val="0"/>
          <w:numId w:val="7"/>
        </w:numPr>
        <w:tabs>
          <w:tab w:val="left" w:pos="0"/>
        </w:tabs>
        <w:spacing w:line="360" w:lineRule="auto"/>
        <w:ind w:left="0" w:firstLine="0"/>
        <w:jc w:val="both"/>
        <w:rPr>
          <w:rFonts w:eastAsia="Calibri"/>
          <w:sz w:val="22"/>
          <w:szCs w:val="22"/>
        </w:rPr>
      </w:pPr>
      <w:r w:rsidRPr="00277E0B">
        <w:rPr>
          <w:rFonts w:eastAsia="Calibri"/>
          <w:b/>
          <w:sz w:val="22"/>
          <w:szCs w:val="22"/>
        </w:rPr>
        <w:t>ESTIMATIVAS DO VALOR DA CONTRATAÇÃO</w:t>
      </w:r>
    </w:p>
    <w:p w14:paraId="1C8BE5A5" w14:textId="2A7E75AF" w:rsidR="00496C6F" w:rsidRPr="00277E0B" w:rsidRDefault="00496C6F" w:rsidP="00277E0B">
      <w:pPr>
        <w:pStyle w:val="PargrafodaLista"/>
        <w:numPr>
          <w:ilvl w:val="1"/>
          <w:numId w:val="7"/>
        </w:numPr>
        <w:tabs>
          <w:tab w:val="left" w:pos="0"/>
        </w:tabs>
        <w:spacing w:line="360" w:lineRule="auto"/>
        <w:ind w:left="0" w:firstLine="0"/>
        <w:jc w:val="both"/>
        <w:rPr>
          <w:rFonts w:eastAsia="Calibri"/>
          <w:sz w:val="22"/>
          <w:szCs w:val="22"/>
        </w:rPr>
      </w:pPr>
      <w:r w:rsidRPr="00277E0B">
        <w:rPr>
          <w:rFonts w:eastAsia="Calibri"/>
          <w:sz w:val="22"/>
          <w:szCs w:val="22"/>
        </w:rPr>
        <w:t>O custo estimado total da contratação é de R</w:t>
      </w:r>
      <w:r w:rsidRPr="00291AC3">
        <w:rPr>
          <w:rFonts w:eastAsia="Calibri"/>
          <w:sz w:val="22"/>
          <w:szCs w:val="22"/>
        </w:rPr>
        <w:t>$</w:t>
      </w:r>
      <w:r w:rsidR="00CE606E" w:rsidRPr="00291AC3">
        <w:rPr>
          <w:rFonts w:eastAsia="Calibri"/>
          <w:sz w:val="22"/>
          <w:szCs w:val="22"/>
          <w:lang w:val="pt-BR"/>
        </w:rPr>
        <w:t xml:space="preserve"> </w:t>
      </w:r>
      <w:r w:rsidR="00291AC3" w:rsidRPr="00291AC3">
        <w:rPr>
          <w:rFonts w:eastAsia="Calibri"/>
          <w:sz w:val="22"/>
          <w:szCs w:val="22"/>
          <w:lang w:val="pt-BR"/>
        </w:rPr>
        <w:t>128.250,00 (cento e vinte e oito mil e duzentos e cinquenta reais</w:t>
      </w:r>
      <w:r w:rsidRPr="00291AC3">
        <w:rPr>
          <w:rFonts w:eastAsia="Calibri"/>
          <w:sz w:val="22"/>
          <w:szCs w:val="22"/>
        </w:rPr>
        <w:t>), conforme custos unitários apostos na tabela acima</w:t>
      </w:r>
      <w:r w:rsidRPr="00291AC3">
        <w:rPr>
          <w:rFonts w:eastAsia="Calibri"/>
          <w:sz w:val="22"/>
          <w:szCs w:val="22"/>
          <w:lang w:val="pt-BR"/>
        </w:rPr>
        <w:t>.</w:t>
      </w:r>
    </w:p>
    <w:p w14:paraId="5E471F5D" w14:textId="77777777" w:rsidR="007019CE" w:rsidRPr="00277E0B" w:rsidRDefault="001A27B9" w:rsidP="00277E0B">
      <w:pPr>
        <w:pStyle w:val="PargrafodaLista"/>
        <w:numPr>
          <w:ilvl w:val="0"/>
          <w:numId w:val="7"/>
        </w:numPr>
        <w:tabs>
          <w:tab w:val="left" w:pos="0"/>
          <w:tab w:val="left" w:pos="142"/>
        </w:tabs>
        <w:spacing w:line="360" w:lineRule="auto"/>
        <w:ind w:left="0" w:firstLine="0"/>
        <w:jc w:val="both"/>
        <w:rPr>
          <w:rFonts w:eastAsia="Calibri"/>
          <w:b/>
          <w:sz w:val="22"/>
          <w:szCs w:val="22"/>
        </w:rPr>
      </w:pPr>
      <w:r w:rsidRPr="00277E0B">
        <w:rPr>
          <w:b/>
          <w:sz w:val="22"/>
          <w:szCs w:val="22"/>
        </w:rPr>
        <w:t xml:space="preserve">ADEQUAÇÃO ORÇAMENTÁRIA </w:t>
      </w:r>
      <w:bookmarkStart w:id="10" w:name="_Hlk167709235"/>
      <w:bookmarkStart w:id="11" w:name="_Hlk170128120"/>
      <w:bookmarkStart w:id="12" w:name="_Hlk169785025"/>
    </w:p>
    <w:p w14:paraId="6534C3E7" w14:textId="77777777" w:rsidR="009A3E91" w:rsidRPr="00277E0B" w:rsidRDefault="009A3E91" w:rsidP="00277E0B">
      <w:pPr>
        <w:pStyle w:val="PargrafodaLista"/>
        <w:numPr>
          <w:ilvl w:val="1"/>
          <w:numId w:val="7"/>
        </w:numPr>
        <w:tabs>
          <w:tab w:val="left" w:pos="0"/>
        </w:tabs>
        <w:spacing w:line="360" w:lineRule="auto"/>
        <w:ind w:left="0" w:firstLine="0"/>
        <w:contextualSpacing w:val="0"/>
        <w:jc w:val="both"/>
        <w:rPr>
          <w:rFonts w:eastAsia="Calibri"/>
          <w:sz w:val="22"/>
          <w:szCs w:val="22"/>
        </w:rPr>
      </w:pPr>
      <w:r w:rsidRPr="00277E0B">
        <w:rPr>
          <w:rFonts w:eastAsia="Calibri"/>
          <w:sz w:val="22"/>
          <w:szCs w:val="22"/>
        </w:rPr>
        <w:t>Despesas decorrentes da presente contratação correrão à conta de recursos específicos consignados no Orçamento Geral do Município.</w:t>
      </w:r>
    </w:p>
    <w:p w14:paraId="344C714D" w14:textId="77777777" w:rsidR="009A3E91" w:rsidRPr="00277E0B" w:rsidRDefault="009A3E91" w:rsidP="00277E0B">
      <w:pPr>
        <w:pStyle w:val="PargrafodaLista"/>
        <w:numPr>
          <w:ilvl w:val="1"/>
          <w:numId w:val="7"/>
        </w:numPr>
        <w:tabs>
          <w:tab w:val="left" w:pos="0"/>
        </w:tabs>
        <w:spacing w:line="360" w:lineRule="auto"/>
        <w:ind w:left="0" w:firstLine="0"/>
        <w:contextualSpacing w:val="0"/>
        <w:jc w:val="both"/>
        <w:rPr>
          <w:rFonts w:eastAsia="Calibri"/>
          <w:sz w:val="22"/>
          <w:szCs w:val="22"/>
        </w:rPr>
      </w:pPr>
      <w:r w:rsidRPr="00277E0B">
        <w:rPr>
          <w:rFonts w:eastAsia="Calibri"/>
          <w:sz w:val="22"/>
          <w:szCs w:val="22"/>
        </w:rPr>
        <w:t>A contratação será atendida pela seguinte dotação:</w:t>
      </w:r>
    </w:p>
    <w:p w14:paraId="59B41D6A" w14:textId="77777777" w:rsidR="00277E0B" w:rsidRPr="00277E0B" w:rsidRDefault="00277E0B" w:rsidP="00277E0B">
      <w:pPr>
        <w:pStyle w:val="PargrafodaLista"/>
        <w:spacing w:line="360" w:lineRule="auto"/>
        <w:jc w:val="both"/>
        <w:rPr>
          <w:rFonts w:eastAsia="Calibri"/>
          <w:sz w:val="22"/>
          <w:szCs w:val="22"/>
        </w:rPr>
      </w:pPr>
      <w:bookmarkStart w:id="13" w:name="_Hlk205882222"/>
      <w:r w:rsidRPr="00277E0B">
        <w:rPr>
          <w:rFonts w:eastAsia="Calibri"/>
          <w:sz w:val="22"/>
          <w:szCs w:val="22"/>
        </w:rPr>
        <w:t>Órgão: 02 PODER EXECUTIVO</w:t>
      </w:r>
    </w:p>
    <w:p w14:paraId="6DD9402D"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Unidade: 02.04 SECRETARIA ADMINISTRAÇÃO E PLANEJAMENTO</w:t>
      </w:r>
    </w:p>
    <w:p w14:paraId="427FE1ED"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Sub - Unidade: 02.04.01 COORD. DA SECRETARIA DE ADMINISTRAÇÃO</w:t>
      </w:r>
    </w:p>
    <w:p w14:paraId="3F0B2A5F"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Funcional Programática: 04.122.0003.4018 Atividades Secretaria de Administração</w:t>
      </w:r>
    </w:p>
    <w:p w14:paraId="2A656038"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Elemento da Despesa: 3.3.90.39.00 Outros Serv. Terceiros - Pessoa Jurídica</w:t>
      </w:r>
    </w:p>
    <w:p w14:paraId="0E2918CB"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Fonte de Recurso: 1.500.000.0000 Recursos não vinculados de Impostos</w:t>
      </w:r>
    </w:p>
    <w:p w14:paraId="59A8CC0E"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Órgão: 02 PODER EXECUTIVO</w:t>
      </w:r>
    </w:p>
    <w:p w14:paraId="3BA92AA6"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Unidade: 02.08 SECRETARIA DE SAÚDE</w:t>
      </w:r>
    </w:p>
    <w:p w14:paraId="63D5FBEB"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Sub - Unidade: 02.08.03 DIVISÃO DE AÇÕES BÁSICAS DE SAÚDE</w:t>
      </w:r>
    </w:p>
    <w:p w14:paraId="232E4981" w14:textId="77777777"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Funcional Programática: 10.122.0010.4046 Manutenção da Divisão de Ações Básicas</w:t>
      </w:r>
    </w:p>
    <w:p w14:paraId="687DFFBF" w14:textId="77777777" w:rsidR="00277E0B" w:rsidRDefault="00277E0B" w:rsidP="00277E0B">
      <w:pPr>
        <w:pStyle w:val="PargrafodaLista"/>
        <w:spacing w:line="360" w:lineRule="auto"/>
        <w:jc w:val="both"/>
        <w:rPr>
          <w:rFonts w:eastAsia="Calibri"/>
          <w:sz w:val="22"/>
          <w:szCs w:val="22"/>
        </w:rPr>
      </w:pPr>
      <w:r w:rsidRPr="00277E0B">
        <w:rPr>
          <w:rFonts w:eastAsia="Calibri"/>
          <w:sz w:val="22"/>
          <w:szCs w:val="22"/>
        </w:rPr>
        <w:t>Elemento da Despesa: 3.3.90.39.00 Outros Serv. Terceiros - Pessoa Jurídica</w:t>
      </w:r>
    </w:p>
    <w:p w14:paraId="77A4D71E" w14:textId="211CC9FF" w:rsidR="00277E0B" w:rsidRPr="00277E0B" w:rsidRDefault="00277E0B" w:rsidP="00277E0B">
      <w:pPr>
        <w:pStyle w:val="PargrafodaLista"/>
        <w:spacing w:line="360" w:lineRule="auto"/>
        <w:jc w:val="both"/>
        <w:rPr>
          <w:rFonts w:eastAsia="Calibri"/>
          <w:sz w:val="22"/>
          <w:szCs w:val="22"/>
        </w:rPr>
      </w:pPr>
      <w:r w:rsidRPr="00277E0B">
        <w:rPr>
          <w:rFonts w:eastAsia="Calibri"/>
          <w:sz w:val="22"/>
          <w:szCs w:val="22"/>
        </w:rPr>
        <w:t>Fonte de Recurso: 1.500.000.0000 Recursos não vinculados de Impostos</w:t>
      </w:r>
    </w:p>
    <w:bookmarkEnd w:id="10"/>
    <w:bookmarkEnd w:id="11"/>
    <w:bookmarkEnd w:id="12"/>
    <w:bookmarkEnd w:id="13"/>
    <w:p w14:paraId="189D0DC4" w14:textId="77777777" w:rsidR="004F45DB" w:rsidRPr="00277E0B" w:rsidRDefault="001A27B9"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277E0B">
        <w:rPr>
          <w:rFonts w:eastAsia="Calibri"/>
          <w:sz w:val="22"/>
          <w:szCs w:val="22"/>
        </w:rPr>
        <w:t xml:space="preserve">        </w:t>
      </w:r>
    </w:p>
    <w:sectPr w:rsidR="004F45DB" w:rsidRPr="00277E0B"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2871" w14:textId="77777777" w:rsidR="00293388" w:rsidRDefault="00293388">
      <w:r>
        <w:separator/>
      </w:r>
    </w:p>
  </w:endnote>
  <w:endnote w:type="continuationSeparator" w:id="0">
    <w:p w14:paraId="7E6BD06F" w14:textId="77777777" w:rsidR="00293388" w:rsidRDefault="002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1D6990DC" w:rsidR="00CA5C0C" w:rsidRDefault="006F4376"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F7011F">
      <w:rPr>
        <w:noProof/>
      </w:rPr>
      <w:drawing>
        <wp:anchor distT="0" distB="0" distL="114300" distR="114300" simplePos="0" relativeHeight="251661312" behindDoc="0" locked="0" layoutInCell="1" allowOverlap="1" wp14:anchorId="0F42961E" wp14:editId="394B387B">
          <wp:simplePos x="0" y="0"/>
          <wp:positionH relativeFrom="margin">
            <wp:posOffset>-811530</wp:posOffset>
          </wp:positionH>
          <wp:positionV relativeFrom="margin">
            <wp:posOffset>8115935</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661E" w14:textId="77777777" w:rsidR="00293388" w:rsidRDefault="00293388">
      <w:r>
        <w:separator/>
      </w:r>
    </w:p>
  </w:footnote>
  <w:footnote w:type="continuationSeparator" w:id="0">
    <w:p w14:paraId="2ECDC359" w14:textId="77777777" w:rsidR="00293388" w:rsidRDefault="0029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10D9BC53">
          <wp:simplePos x="0" y="0"/>
          <wp:positionH relativeFrom="margin">
            <wp:posOffset>-773805</wp:posOffset>
          </wp:positionH>
          <wp:positionV relativeFrom="margin">
            <wp:posOffset>-1440840</wp:posOffset>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DD116A"/>
    <w:multiLevelType w:val="multilevel"/>
    <w:tmpl w:val="2AB4861A"/>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0"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7"/>
  </w:num>
  <w:num w:numId="4">
    <w:abstractNumId w:val="4"/>
  </w:num>
  <w:num w:numId="5">
    <w:abstractNumId w:val="15"/>
  </w:num>
  <w:num w:numId="6">
    <w:abstractNumId w:val="14"/>
  </w:num>
  <w:num w:numId="7">
    <w:abstractNumId w:val="18"/>
  </w:num>
  <w:num w:numId="8">
    <w:abstractNumId w:val="2"/>
  </w:num>
  <w:num w:numId="9">
    <w:abstractNumId w:val="10"/>
  </w:num>
  <w:num w:numId="10">
    <w:abstractNumId w:val="11"/>
  </w:num>
  <w:num w:numId="11">
    <w:abstractNumId w:val="7"/>
  </w:num>
  <w:num w:numId="12">
    <w:abstractNumId w:val="6"/>
  </w:num>
  <w:num w:numId="13">
    <w:abstractNumId w:val="5"/>
  </w:num>
  <w:num w:numId="14">
    <w:abstractNumId w:val="16"/>
  </w:num>
  <w:num w:numId="15">
    <w:abstractNumId w:val="0"/>
  </w:num>
  <w:num w:numId="16">
    <w:abstractNumId w:val="3"/>
  </w:num>
  <w:num w:numId="17">
    <w:abstractNumId w:val="12"/>
  </w:num>
  <w:num w:numId="18">
    <w:abstractNumId w:val="13"/>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86AA5"/>
    <w:rsid w:val="00087CC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96D"/>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1541"/>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3E"/>
    <w:rsid w:val="00217F42"/>
    <w:rsid w:val="002201E5"/>
    <w:rsid w:val="002220DB"/>
    <w:rsid w:val="002250B8"/>
    <w:rsid w:val="00231785"/>
    <w:rsid w:val="00233C1F"/>
    <w:rsid w:val="00235617"/>
    <w:rsid w:val="00235890"/>
    <w:rsid w:val="0023715B"/>
    <w:rsid w:val="00237D4F"/>
    <w:rsid w:val="00240D77"/>
    <w:rsid w:val="0024270B"/>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77E0B"/>
    <w:rsid w:val="00280847"/>
    <w:rsid w:val="00281607"/>
    <w:rsid w:val="00281F59"/>
    <w:rsid w:val="002830DA"/>
    <w:rsid w:val="002852F5"/>
    <w:rsid w:val="00285740"/>
    <w:rsid w:val="00287042"/>
    <w:rsid w:val="00291AC3"/>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42BA"/>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6594D"/>
    <w:rsid w:val="00367347"/>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59B9"/>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04A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2BA"/>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0A5"/>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37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171"/>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9E5"/>
    <w:rsid w:val="008B78D6"/>
    <w:rsid w:val="008B78F2"/>
    <w:rsid w:val="008B7DC3"/>
    <w:rsid w:val="008C1AFF"/>
    <w:rsid w:val="008C78D7"/>
    <w:rsid w:val="008D0314"/>
    <w:rsid w:val="008D1842"/>
    <w:rsid w:val="008D1C92"/>
    <w:rsid w:val="008D1D81"/>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1DA4"/>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3E9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22B4"/>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766A"/>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CB2"/>
    <w:rsid w:val="00BE0230"/>
    <w:rsid w:val="00BE05DE"/>
    <w:rsid w:val="00BE09DC"/>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1BE"/>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194D"/>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5E4"/>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2C9D"/>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3A13"/>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BCF"/>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35F"/>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1EF0"/>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39"/>
    <w:rsid w:val="00AF76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B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2A18-1D77-4007-B749-065B52E9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68424</TotalTime>
  <Pages>11</Pages>
  <Words>4079</Words>
  <Characters>23050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27075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426</cp:revision>
  <cp:lastPrinted>2025-08-12T12:53:00Z</cp:lastPrinted>
  <dcterms:created xsi:type="dcterms:W3CDTF">2024-03-04T17:18:00Z</dcterms:created>
  <dcterms:modified xsi:type="dcterms:W3CDTF">2025-08-12T12:57:00Z</dcterms:modified>
</cp:coreProperties>
</file>