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443F9">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443F9">
      <w:pPr>
        <w:spacing w:line="360" w:lineRule="auto"/>
        <w:jc w:val="center"/>
        <w:rPr>
          <w:b/>
          <w:bCs/>
          <w:sz w:val="22"/>
          <w:szCs w:val="22"/>
        </w:rPr>
      </w:pPr>
    </w:p>
    <w:p w14:paraId="3D7320FA" w14:textId="77777777" w:rsidR="00606A09" w:rsidRPr="00606A09" w:rsidRDefault="00606A09" w:rsidP="00606A09">
      <w:pPr>
        <w:tabs>
          <w:tab w:val="left" w:pos="284"/>
        </w:tabs>
        <w:spacing w:line="360" w:lineRule="auto"/>
        <w:jc w:val="both"/>
        <w:rPr>
          <w:b/>
          <w:bCs/>
          <w:sz w:val="22"/>
          <w:szCs w:val="22"/>
          <w:lang w:val="pt-PT"/>
        </w:rPr>
      </w:pPr>
      <w:r w:rsidRPr="00606A09">
        <w:rPr>
          <w:b/>
          <w:bCs/>
          <w:sz w:val="22"/>
          <w:szCs w:val="22"/>
          <w:lang w:val="pt-PT"/>
        </w:rPr>
        <w:t>PROCESSO LICITATÓRIO Nº. 054/2025</w:t>
      </w:r>
    </w:p>
    <w:p w14:paraId="04C4FA1B" w14:textId="77777777" w:rsidR="00606A09" w:rsidRPr="00606A09" w:rsidRDefault="00606A09" w:rsidP="00606A09">
      <w:pPr>
        <w:tabs>
          <w:tab w:val="left" w:pos="284"/>
        </w:tabs>
        <w:spacing w:line="360" w:lineRule="auto"/>
        <w:jc w:val="both"/>
        <w:rPr>
          <w:b/>
          <w:bCs/>
          <w:sz w:val="22"/>
          <w:szCs w:val="22"/>
          <w:lang w:val="pt-PT"/>
        </w:rPr>
      </w:pPr>
      <w:r w:rsidRPr="00606A09">
        <w:rPr>
          <w:b/>
          <w:bCs/>
          <w:sz w:val="22"/>
          <w:szCs w:val="22"/>
          <w:lang w:val="pt-PT"/>
        </w:rPr>
        <w:t>DISPENSA ELETRÔNICA Nº. 012/2025</w:t>
      </w:r>
    </w:p>
    <w:p w14:paraId="4A69DA6B" w14:textId="77777777" w:rsidR="00CA1C94" w:rsidRPr="008C78D7" w:rsidRDefault="00CA1C94" w:rsidP="00A443F9">
      <w:pPr>
        <w:tabs>
          <w:tab w:val="left" w:pos="284"/>
        </w:tabs>
        <w:spacing w:line="360" w:lineRule="auto"/>
        <w:jc w:val="both"/>
        <w:rPr>
          <w:b/>
          <w:bCs/>
          <w:sz w:val="22"/>
          <w:szCs w:val="22"/>
        </w:rPr>
      </w:pPr>
    </w:p>
    <w:p w14:paraId="46C39DF5" w14:textId="0CDB5434" w:rsidR="00291DE8" w:rsidRDefault="00291DE8" w:rsidP="00A67167">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2004A46F" w:rsidR="00EF04C1" w:rsidRPr="008C78D7" w:rsidRDefault="00EF04C1" w:rsidP="00A443F9">
      <w:pPr>
        <w:tabs>
          <w:tab w:val="left" w:pos="284"/>
        </w:tabs>
        <w:spacing w:line="360" w:lineRule="auto"/>
        <w:jc w:val="both"/>
        <w:rPr>
          <w:bCs/>
          <w:sz w:val="22"/>
          <w:szCs w:val="22"/>
        </w:rPr>
      </w:pPr>
    </w:p>
    <w:p w14:paraId="598F8A8E" w14:textId="2EC9719E" w:rsidR="00291DE8" w:rsidRDefault="00291DE8" w:rsidP="00A443F9">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7D01FD">
        <w:rPr>
          <w:bCs/>
          <w:sz w:val="22"/>
          <w:szCs w:val="22"/>
        </w:rPr>
        <w:t>__/2025</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7D01FD">
        <w:rPr>
          <w:bCs/>
          <w:sz w:val="22"/>
          <w:szCs w:val="22"/>
        </w:rPr>
        <w:t>____/2025</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A443F9">
      <w:pPr>
        <w:tabs>
          <w:tab w:val="left" w:pos="284"/>
        </w:tabs>
        <w:spacing w:line="360" w:lineRule="auto"/>
        <w:jc w:val="both"/>
        <w:rPr>
          <w:bCs/>
          <w:sz w:val="22"/>
          <w:szCs w:val="22"/>
        </w:rPr>
      </w:pPr>
    </w:p>
    <w:p w14:paraId="72C35F85" w14:textId="42797C65" w:rsidR="00291DE8" w:rsidRPr="005C289B" w:rsidRDefault="00291DE8" w:rsidP="00A443F9">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01F6DFC1" w:rsid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76F2915A" w14:textId="77777777" w:rsidR="000740CC" w:rsidRPr="005C289B" w:rsidRDefault="000740CC" w:rsidP="000740CC">
      <w:pPr>
        <w:pStyle w:val="PargrafodaLista"/>
        <w:spacing w:line="360" w:lineRule="auto"/>
        <w:ind w:left="0"/>
        <w:jc w:val="both"/>
        <w:rPr>
          <w:sz w:val="22"/>
          <w:szCs w:val="22"/>
        </w:rPr>
      </w:pPr>
    </w:p>
    <w:p w14:paraId="61E11AF3" w14:textId="072ED3B3" w:rsidR="00291DE8" w:rsidRPr="005C289B" w:rsidRDefault="00291DE8" w:rsidP="00A443F9">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A443F9">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A443F9">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A443F9">
      <w:pPr>
        <w:pStyle w:val="PargrafodaLista"/>
        <w:numPr>
          <w:ilvl w:val="1"/>
          <w:numId w:val="23"/>
        </w:numPr>
        <w:spacing w:line="360" w:lineRule="auto"/>
        <w:ind w:left="0" w:firstLine="0"/>
        <w:jc w:val="both"/>
        <w:rPr>
          <w:sz w:val="22"/>
          <w:szCs w:val="22"/>
        </w:rPr>
      </w:pPr>
      <w:r w:rsidRPr="005C289B">
        <w:rPr>
          <w:sz w:val="22"/>
          <w:szCs w:val="22"/>
        </w:rPr>
        <w:lastRenderedPageBreak/>
        <w:t>Contratação é de 12 (doze) meses contados da data de assinatura, podendo ser prorrogado, na forma dos artigos 107 da Lei n° 14.133/2021.</w:t>
      </w:r>
    </w:p>
    <w:p w14:paraId="49F9ED72" w14:textId="3C130D78" w:rsidR="00291DE8" w:rsidRPr="005C289B" w:rsidRDefault="00291DE8" w:rsidP="00A443F9">
      <w:pPr>
        <w:spacing w:line="360" w:lineRule="auto"/>
        <w:jc w:val="both"/>
        <w:rPr>
          <w:b/>
          <w:sz w:val="22"/>
          <w:szCs w:val="22"/>
        </w:rPr>
      </w:pPr>
      <w:r w:rsidRPr="005C289B">
        <w:rPr>
          <w:b/>
          <w:sz w:val="22"/>
          <w:szCs w:val="22"/>
        </w:rPr>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A443F9">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A443F9">
      <w:pPr>
        <w:spacing w:line="360" w:lineRule="auto"/>
        <w:jc w:val="both"/>
        <w:rPr>
          <w:b/>
          <w:sz w:val="22"/>
          <w:szCs w:val="22"/>
        </w:rPr>
      </w:pPr>
      <w:r w:rsidRPr="00F2373A">
        <w:rPr>
          <w:b/>
          <w:sz w:val="22"/>
          <w:szCs w:val="22"/>
        </w:rPr>
        <w:t xml:space="preserve">CLÁUSULA QUARTA - SUBCONTRATAÇÃO </w:t>
      </w:r>
    </w:p>
    <w:p w14:paraId="1BFC60CF" w14:textId="12D1E06D" w:rsidR="00291DE8" w:rsidRPr="008C119D" w:rsidRDefault="00291DE8" w:rsidP="00A443F9">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A443F9">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2629789B" w:rsidR="008C119D" w:rsidRPr="00383D30" w:rsidRDefault="00383D30" w:rsidP="00A443F9">
      <w:pPr>
        <w:pStyle w:val="PargrafodaLista"/>
        <w:numPr>
          <w:ilvl w:val="1"/>
          <w:numId w:val="52"/>
        </w:numPr>
        <w:spacing w:line="360" w:lineRule="auto"/>
        <w:ind w:left="0" w:firstLine="0"/>
        <w:rPr>
          <w:sz w:val="22"/>
          <w:szCs w:val="22"/>
          <w:lang w:val="pt-BR"/>
        </w:rPr>
      </w:pPr>
      <w:r w:rsidRPr="00383D30">
        <w:rPr>
          <w:sz w:val="22"/>
          <w:szCs w:val="22"/>
          <w:lang w:val="pt-BR"/>
        </w:rPr>
        <w:t>O valor total da contratação é de R$.......... (.....)</w:t>
      </w:r>
    </w:p>
    <w:p w14:paraId="2CBC6A68" w14:textId="0BB8638C" w:rsidR="000418C1" w:rsidRPr="008C119D" w:rsidRDefault="00291DE8" w:rsidP="00A443F9">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A443F9">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A443F9">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A443F9">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A443F9">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lastRenderedPageBreak/>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A443F9">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A443F9">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A443F9">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6D24ECCB"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Receber o objeto no prazo e condições estabelecidas no Termo de Referência;</w:t>
      </w:r>
    </w:p>
    <w:p w14:paraId="30AB16A3"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784BABF8"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A443F9">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A443F9">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A443F9">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A443F9">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A443F9">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0C58EAE"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Responsabilizar-se pelos vícios e danos decorrentes do objeto, de acordo com o Código de Defesa do Consumidor (Lei nº 8.078, de 1990);</w:t>
      </w:r>
    </w:p>
    <w:p w14:paraId="25FF709F"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lastRenderedPageBreak/>
        <w:t>Comunicar ao contratante, no prazo máximo de 24 (vinte e quatro) horas que antecede a data da entrega, os motivos que impossibilitem o cumprimento do prazo previsto, com a devida comprovação;</w:t>
      </w:r>
    </w:p>
    <w:p w14:paraId="53903B35"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Atender às determinações regulares emitidas pelo fiscal ou gestor do contrato ou autoridade superior (art. 137, II, da Lei n.º 14.133, de 2021) e prestar todo esclarecimento ou informação por eles solicitados;</w:t>
      </w:r>
    </w:p>
    <w:p w14:paraId="5F3C49FA" w14:textId="7460039B"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EEE0FA"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395F88B"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40F3DDCF"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6911CA6"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Comunicar ao Fiscal do contrato, no prazo de 24 (vinte e quatro) horas, qualquer ocorrência anormal ou acidente que se verifique no local da execução do objeto contratual.</w:t>
      </w:r>
    </w:p>
    <w:p w14:paraId="6804ECF6" w14:textId="77777777" w:rsidR="00383D30" w:rsidRPr="00383D30" w:rsidRDefault="00383D30" w:rsidP="00A443F9">
      <w:pPr>
        <w:pStyle w:val="PargrafodaLista"/>
        <w:numPr>
          <w:ilvl w:val="2"/>
          <w:numId w:val="46"/>
        </w:numPr>
        <w:spacing w:line="360" w:lineRule="auto"/>
        <w:ind w:left="0" w:firstLine="0"/>
        <w:jc w:val="both"/>
        <w:rPr>
          <w:sz w:val="22"/>
          <w:szCs w:val="22"/>
        </w:rPr>
      </w:pPr>
      <w:r w:rsidRPr="00383D30">
        <w:rPr>
          <w:sz w:val="22"/>
          <w:szCs w:val="22"/>
        </w:rPr>
        <w:t>Paralisar, por determinação do contratante, qualquer atividade que não esteja sendo executada de acordo com a boa técnica ou que ponha em risco a segurança de pessoas ou bens de terceiros.</w:t>
      </w:r>
    </w:p>
    <w:p w14:paraId="47E5B7AE"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3C9D29F9" w:rsidR="00F5265C" w:rsidRPr="00856696" w:rsidRDefault="00291DE8" w:rsidP="00A443F9">
      <w:pPr>
        <w:pStyle w:val="PargrafodaLista"/>
        <w:numPr>
          <w:ilvl w:val="2"/>
          <w:numId w:val="46"/>
        </w:numPr>
        <w:spacing w:line="360" w:lineRule="auto"/>
        <w:ind w:left="0" w:firstLine="0"/>
        <w:jc w:val="both"/>
        <w:rPr>
          <w:sz w:val="22"/>
          <w:szCs w:val="22"/>
        </w:rPr>
      </w:pPr>
      <w:r w:rsidRPr="00856696">
        <w:rPr>
          <w:sz w:val="22"/>
          <w:szCs w:val="22"/>
        </w:rPr>
        <w:lastRenderedPageBreak/>
        <w:t>Cumprir, além dos postulados legais vigentes de âmbito municipal, as normas de segurança do Contratante;</w:t>
      </w:r>
    </w:p>
    <w:p w14:paraId="6CDDF4FC" w14:textId="4047EB4B" w:rsidR="00291DE8" w:rsidRPr="00F5265C" w:rsidRDefault="00291DE8" w:rsidP="00A443F9">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A443F9">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A443F9">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A443F9">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 que cause grave dano à Administração ou ao funcionamento dos serviços públicos ou ao interesse coletivo;</w:t>
      </w:r>
    </w:p>
    <w:p w14:paraId="1BA46232" w14:textId="0995E8A4" w:rsidR="00291DE8" w:rsidRDefault="00291DE8" w:rsidP="00A443F9">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570A82B1" w14:textId="52CB8D67" w:rsidR="00535D5E" w:rsidRPr="009C2C14" w:rsidRDefault="00535D5E" w:rsidP="00A443F9">
      <w:pPr>
        <w:pStyle w:val="PargrafodaLista"/>
        <w:numPr>
          <w:ilvl w:val="0"/>
          <w:numId w:val="32"/>
        </w:numPr>
        <w:spacing w:line="360" w:lineRule="auto"/>
        <w:ind w:left="0" w:firstLine="0"/>
        <w:jc w:val="both"/>
        <w:rPr>
          <w:sz w:val="22"/>
          <w:szCs w:val="22"/>
        </w:rPr>
      </w:pPr>
      <w:r w:rsidRPr="00535D5E">
        <w:rPr>
          <w:sz w:val="22"/>
          <w:szCs w:val="22"/>
          <w:lang w:val="pt-BR"/>
        </w:rPr>
        <w:t>ensejar o retardamento da execução ou da entrega do objeto da contratação sem motivo justificado</w:t>
      </w:r>
      <w:r>
        <w:rPr>
          <w:sz w:val="22"/>
          <w:szCs w:val="22"/>
          <w:lang w:val="pt-BR"/>
        </w:rPr>
        <w:t>;</w:t>
      </w:r>
    </w:p>
    <w:p w14:paraId="36455BF8" w14:textId="1248D194" w:rsidR="00291DE8" w:rsidRPr="009C2C14" w:rsidRDefault="00291DE8" w:rsidP="00A443F9">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4AFB688C" w14:textId="77777777" w:rsidR="00535D5E" w:rsidRPr="00535D5E" w:rsidRDefault="00535D5E" w:rsidP="00A443F9">
      <w:pPr>
        <w:pStyle w:val="PargrafodaLista"/>
        <w:numPr>
          <w:ilvl w:val="0"/>
          <w:numId w:val="32"/>
        </w:numPr>
        <w:spacing w:line="360" w:lineRule="auto"/>
        <w:ind w:left="0" w:firstLine="0"/>
        <w:jc w:val="both"/>
        <w:rPr>
          <w:sz w:val="22"/>
          <w:szCs w:val="22"/>
        </w:rPr>
      </w:pPr>
      <w:r w:rsidRPr="00535D5E">
        <w:rPr>
          <w:sz w:val="22"/>
          <w:szCs w:val="22"/>
        </w:rPr>
        <w:t>praticar ato fraudulento na execução do contrato;</w:t>
      </w:r>
    </w:p>
    <w:p w14:paraId="29E69C8D" w14:textId="77777777" w:rsidR="00535D5E" w:rsidRPr="00535D5E" w:rsidRDefault="00535D5E" w:rsidP="00A443F9">
      <w:pPr>
        <w:pStyle w:val="PargrafodaLista"/>
        <w:numPr>
          <w:ilvl w:val="0"/>
          <w:numId w:val="32"/>
        </w:numPr>
        <w:spacing w:line="360" w:lineRule="auto"/>
        <w:ind w:left="0" w:firstLine="0"/>
        <w:jc w:val="both"/>
        <w:rPr>
          <w:sz w:val="22"/>
          <w:szCs w:val="22"/>
        </w:rPr>
      </w:pPr>
      <w:r w:rsidRPr="00535D5E">
        <w:rPr>
          <w:sz w:val="22"/>
          <w:szCs w:val="22"/>
        </w:rPr>
        <w:t>comportar-se de modo inidôneo ou cometer fraude de qualquer natureza;</w:t>
      </w:r>
    </w:p>
    <w:p w14:paraId="254A0E24" w14:textId="0F1090F6" w:rsidR="00291DE8" w:rsidRPr="009C2C14" w:rsidRDefault="00535D5E" w:rsidP="00A443F9">
      <w:pPr>
        <w:pStyle w:val="PargrafodaLista"/>
        <w:numPr>
          <w:ilvl w:val="0"/>
          <w:numId w:val="32"/>
        </w:numPr>
        <w:spacing w:line="360" w:lineRule="auto"/>
        <w:ind w:left="0" w:firstLine="0"/>
        <w:jc w:val="both"/>
        <w:rPr>
          <w:sz w:val="22"/>
          <w:szCs w:val="22"/>
        </w:rPr>
      </w:pPr>
      <w:r w:rsidRPr="00535D5E">
        <w:rPr>
          <w:sz w:val="22"/>
          <w:szCs w:val="22"/>
        </w:rPr>
        <w:t>praticar ato lesivo previsto no art. 5º da Lei nº 12.846, de 1º de agosto de 2013</w:t>
      </w:r>
      <w:r w:rsidR="00291DE8" w:rsidRPr="009C2C14">
        <w:rPr>
          <w:sz w:val="22"/>
          <w:szCs w:val="22"/>
        </w:rPr>
        <w:t>.</w:t>
      </w:r>
    </w:p>
    <w:p w14:paraId="250D40D7" w14:textId="60039EBD" w:rsidR="00291DE8" w:rsidRPr="009F7B3C" w:rsidRDefault="00291DE8" w:rsidP="00A443F9">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A443F9">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A443F9">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A443F9">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3F75C95D"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lastRenderedPageBreak/>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A443F9">
      <w:pPr>
        <w:pStyle w:val="PargrafodaLista"/>
        <w:numPr>
          <w:ilvl w:val="2"/>
          <w:numId w:val="48"/>
        </w:numPr>
        <w:spacing w:line="360" w:lineRule="auto"/>
        <w:ind w:left="0" w:firstLine="0"/>
        <w:jc w:val="both"/>
        <w:rPr>
          <w:sz w:val="22"/>
          <w:szCs w:val="22"/>
        </w:rPr>
      </w:pPr>
      <w:r w:rsidRPr="004E6732">
        <w:rPr>
          <w:sz w:val="22"/>
          <w:szCs w:val="22"/>
        </w:rPr>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A443F9">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4E6732">
        <w:rPr>
          <w:sz w:val="22"/>
          <w:szCs w:val="22"/>
        </w:rPr>
        <w:t>.</w:t>
      </w:r>
    </w:p>
    <w:p w14:paraId="36873D53" w14:textId="24BADD50"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A443F9">
      <w:pPr>
        <w:pStyle w:val="PargrafodaLista"/>
        <w:numPr>
          <w:ilvl w:val="1"/>
          <w:numId w:val="48"/>
        </w:numPr>
        <w:spacing w:line="360" w:lineRule="auto"/>
        <w:ind w:left="0" w:firstLine="0"/>
        <w:jc w:val="both"/>
        <w:rPr>
          <w:sz w:val="22"/>
          <w:szCs w:val="22"/>
        </w:rPr>
      </w:pPr>
      <w:r w:rsidRPr="004E6732">
        <w:rPr>
          <w:sz w:val="22"/>
          <w:szCs w:val="22"/>
        </w:rPr>
        <w:lastRenderedPageBreak/>
        <w:t>As sanções de impedimento de licitar e contratar e declaração de inidoneidade para licitar ou contratar são passíveis de reabilitação na forma do art. 163 da Lei nº 14.133/21.</w:t>
      </w:r>
    </w:p>
    <w:p w14:paraId="00A55916" w14:textId="77777777" w:rsidR="00BF64C3" w:rsidRDefault="00291DE8" w:rsidP="00A443F9">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A443F9">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A443F9">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A443F9">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A443F9">
      <w:pPr>
        <w:pStyle w:val="PargrafodaLista"/>
        <w:numPr>
          <w:ilvl w:val="1"/>
          <w:numId w:val="50"/>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2FC90873" w:rsidR="00291DE8" w:rsidRPr="00190C46" w:rsidRDefault="00291DE8" w:rsidP="00A443F9">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A443F9">
      <w:pPr>
        <w:spacing w:line="360" w:lineRule="auto"/>
        <w:jc w:val="both"/>
        <w:rPr>
          <w:b/>
          <w:sz w:val="22"/>
          <w:szCs w:val="22"/>
        </w:rPr>
      </w:pPr>
      <w:r w:rsidRPr="006F0D27">
        <w:rPr>
          <w:b/>
          <w:sz w:val="22"/>
          <w:szCs w:val="22"/>
        </w:rPr>
        <w:t xml:space="preserve">CLÁUSULA DÉCIMA SEGUNDA – DOTAÇÃO ORÇAMENTÁRIA </w:t>
      </w:r>
    </w:p>
    <w:p w14:paraId="51B22624" w14:textId="775AA5B9" w:rsidR="00291DE8" w:rsidRDefault="00291DE8" w:rsidP="00A443F9">
      <w:pPr>
        <w:pStyle w:val="PargrafodaLista"/>
        <w:numPr>
          <w:ilvl w:val="1"/>
          <w:numId w:val="36"/>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52FD01C5" w14:textId="77777777" w:rsidR="00CB1939" w:rsidRPr="00FA29A1" w:rsidRDefault="00CB1939" w:rsidP="00CB1939">
      <w:pPr>
        <w:pStyle w:val="PargrafodaLista"/>
        <w:spacing w:line="360" w:lineRule="auto"/>
        <w:jc w:val="both"/>
        <w:rPr>
          <w:bCs/>
          <w:color w:val="000000" w:themeColor="text1"/>
          <w:sz w:val="22"/>
          <w:szCs w:val="22"/>
        </w:rPr>
      </w:pPr>
      <w:bookmarkStart w:id="0" w:name="_Hlk201124103"/>
      <w:bookmarkStart w:id="1" w:name="_GoBack"/>
      <w:r w:rsidRPr="00FA29A1">
        <w:rPr>
          <w:bCs/>
          <w:color w:val="000000" w:themeColor="text1"/>
          <w:sz w:val="22"/>
          <w:szCs w:val="22"/>
        </w:rPr>
        <w:t>Órgão: 02 PODER EXECUTIVO</w:t>
      </w:r>
    </w:p>
    <w:p w14:paraId="4F39B74F" w14:textId="77777777" w:rsidR="00CB1939" w:rsidRPr="00FA29A1" w:rsidRDefault="00CB1939" w:rsidP="00CB1939">
      <w:pPr>
        <w:pStyle w:val="PargrafodaLista"/>
        <w:spacing w:line="360" w:lineRule="auto"/>
        <w:jc w:val="both"/>
        <w:rPr>
          <w:bCs/>
          <w:color w:val="000000" w:themeColor="text1"/>
          <w:sz w:val="22"/>
          <w:szCs w:val="22"/>
        </w:rPr>
      </w:pPr>
      <w:r w:rsidRPr="00FA29A1">
        <w:rPr>
          <w:bCs/>
          <w:color w:val="000000" w:themeColor="text1"/>
          <w:sz w:val="22"/>
          <w:szCs w:val="22"/>
        </w:rPr>
        <w:t>Unidade: 02.11 SECRETARIA DE OBRAS E SERVIÇOS URBANOS</w:t>
      </w:r>
    </w:p>
    <w:p w14:paraId="743A3C3F" w14:textId="77777777" w:rsidR="00CB1939" w:rsidRPr="00FA29A1" w:rsidRDefault="00CB1939" w:rsidP="00CB1939">
      <w:pPr>
        <w:pStyle w:val="PargrafodaLista"/>
        <w:spacing w:line="360" w:lineRule="auto"/>
        <w:jc w:val="both"/>
        <w:rPr>
          <w:bCs/>
          <w:color w:val="000000" w:themeColor="text1"/>
          <w:sz w:val="22"/>
          <w:szCs w:val="22"/>
        </w:rPr>
      </w:pPr>
      <w:r w:rsidRPr="00FA29A1">
        <w:rPr>
          <w:bCs/>
          <w:color w:val="000000" w:themeColor="text1"/>
          <w:sz w:val="22"/>
          <w:szCs w:val="22"/>
        </w:rPr>
        <w:t xml:space="preserve">Sub - Unidade: </w:t>
      </w:r>
      <w:r w:rsidRPr="00F75A0E">
        <w:rPr>
          <w:bCs/>
          <w:color w:val="000000" w:themeColor="text1"/>
          <w:sz w:val="22"/>
          <w:szCs w:val="22"/>
          <w:lang w:val="pt-BR"/>
        </w:rPr>
        <w:t>02.11.01 COORD. DA SEC. OBRAS E SERVIÇOS URBANOS</w:t>
      </w:r>
    </w:p>
    <w:p w14:paraId="792621F6" w14:textId="77777777" w:rsidR="00CB1939" w:rsidRPr="00FA29A1" w:rsidRDefault="00CB1939" w:rsidP="00CB1939">
      <w:pPr>
        <w:pStyle w:val="PargrafodaLista"/>
        <w:spacing w:line="360" w:lineRule="auto"/>
        <w:jc w:val="both"/>
        <w:rPr>
          <w:b/>
          <w:bCs/>
          <w:color w:val="000000" w:themeColor="text1"/>
          <w:sz w:val="22"/>
          <w:szCs w:val="22"/>
        </w:rPr>
      </w:pPr>
      <w:r w:rsidRPr="00FA29A1">
        <w:rPr>
          <w:bCs/>
          <w:color w:val="000000" w:themeColor="text1"/>
          <w:sz w:val="22"/>
          <w:szCs w:val="22"/>
        </w:rPr>
        <w:t xml:space="preserve">Funcional </w:t>
      </w:r>
      <w:proofErr w:type="spellStart"/>
      <w:r w:rsidRPr="00FA29A1">
        <w:rPr>
          <w:bCs/>
          <w:color w:val="000000" w:themeColor="text1"/>
          <w:sz w:val="22"/>
          <w:szCs w:val="22"/>
        </w:rPr>
        <w:t>Programatica</w:t>
      </w:r>
      <w:proofErr w:type="spellEnd"/>
      <w:r w:rsidRPr="00FA29A1">
        <w:rPr>
          <w:bCs/>
          <w:color w:val="000000" w:themeColor="text1"/>
          <w:sz w:val="22"/>
          <w:szCs w:val="22"/>
        </w:rPr>
        <w:t xml:space="preserve">: </w:t>
      </w:r>
      <w:r w:rsidRPr="00F75A0E">
        <w:rPr>
          <w:b/>
          <w:bCs/>
          <w:color w:val="000000" w:themeColor="text1"/>
          <w:sz w:val="22"/>
          <w:szCs w:val="22"/>
          <w:lang w:val="pt-BR"/>
        </w:rPr>
        <w:t xml:space="preserve">04.122.0003.4085 </w:t>
      </w:r>
      <w:proofErr w:type="spellStart"/>
      <w:r w:rsidRPr="00F75A0E">
        <w:rPr>
          <w:b/>
          <w:bCs/>
          <w:color w:val="000000" w:themeColor="text1"/>
          <w:sz w:val="22"/>
          <w:szCs w:val="22"/>
          <w:lang w:val="pt-BR"/>
        </w:rPr>
        <w:t>Ativi</w:t>
      </w:r>
      <w:proofErr w:type="spellEnd"/>
      <w:r w:rsidRPr="00F75A0E">
        <w:rPr>
          <w:b/>
          <w:bCs/>
          <w:color w:val="000000" w:themeColor="text1"/>
          <w:sz w:val="22"/>
          <w:szCs w:val="22"/>
          <w:lang w:val="pt-BR"/>
        </w:rPr>
        <w:t>. da Sec. de Obras e Serv. Urbanos</w:t>
      </w:r>
    </w:p>
    <w:p w14:paraId="46F1DBEB" w14:textId="77777777" w:rsidR="00CB1939" w:rsidRPr="00FA29A1" w:rsidRDefault="00CB1939" w:rsidP="00CB1939">
      <w:pPr>
        <w:pStyle w:val="PargrafodaLista"/>
        <w:spacing w:line="360" w:lineRule="auto"/>
        <w:jc w:val="both"/>
        <w:rPr>
          <w:bCs/>
          <w:color w:val="000000" w:themeColor="text1"/>
          <w:sz w:val="22"/>
          <w:szCs w:val="22"/>
        </w:rPr>
      </w:pPr>
      <w:r w:rsidRPr="00FA29A1">
        <w:rPr>
          <w:bCs/>
          <w:color w:val="000000" w:themeColor="text1"/>
          <w:sz w:val="22"/>
          <w:szCs w:val="22"/>
        </w:rPr>
        <w:t>Elemento da Despesa: 3.3.90.39.00 Outros Serv. Terceiros - Pessoa Jurídica</w:t>
      </w:r>
    </w:p>
    <w:p w14:paraId="478EA275" w14:textId="77777777" w:rsidR="00CB1939" w:rsidRPr="00FA29A1" w:rsidRDefault="00CB1939" w:rsidP="00CB1939">
      <w:pPr>
        <w:pStyle w:val="PargrafodaLista"/>
        <w:spacing w:line="360" w:lineRule="auto"/>
        <w:jc w:val="both"/>
        <w:rPr>
          <w:bCs/>
          <w:iCs/>
          <w:color w:val="000000" w:themeColor="text1"/>
          <w:sz w:val="22"/>
          <w:szCs w:val="22"/>
        </w:rPr>
      </w:pPr>
      <w:r w:rsidRPr="00FA29A1">
        <w:rPr>
          <w:bCs/>
          <w:color w:val="000000" w:themeColor="text1"/>
          <w:sz w:val="22"/>
          <w:szCs w:val="22"/>
        </w:rPr>
        <w:lastRenderedPageBreak/>
        <w:t xml:space="preserve">Fonte de Recurso: </w:t>
      </w:r>
      <w:r w:rsidRPr="00FA29A1">
        <w:rPr>
          <w:bCs/>
          <w:iCs/>
          <w:color w:val="000000" w:themeColor="text1"/>
          <w:sz w:val="22"/>
          <w:szCs w:val="22"/>
        </w:rPr>
        <w:t>1.500.000.0000 Recursos não Vinculados de Impostos</w:t>
      </w:r>
    </w:p>
    <w:p w14:paraId="45FB4569" w14:textId="77777777" w:rsidR="00CB1939" w:rsidRPr="00FA29A1" w:rsidRDefault="00CB1939" w:rsidP="00CB1939">
      <w:pPr>
        <w:pStyle w:val="PargrafodaLista"/>
        <w:spacing w:line="360" w:lineRule="auto"/>
        <w:jc w:val="both"/>
        <w:rPr>
          <w:bCs/>
          <w:color w:val="000000" w:themeColor="text1"/>
          <w:sz w:val="22"/>
          <w:szCs w:val="22"/>
        </w:rPr>
      </w:pPr>
      <w:r w:rsidRPr="00FA29A1">
        <w:rPr>
          <w:bCs/>
          <w:color w:val="000000" w:themeColor="text1"/>
          <w:sz w:val="22"/>
          <w:szCs w:val="22"/>
        </w:rPr>
        <w:t>Órgão: 02 PODER EXECUTIVO</w:t>
      </w:r>
    </w:p>
    <w:p w14:paraId="53A29DFE" w14:textId="77777777" w:rsidR="00CB1939" w:rsidRPr="00FA29A1" w:rsidRDefault="00CB1939" w:rsidP="00CB1939">
      <w:pPr>
        <w:pStyle w:val="PargrafodaLista"/>
        <w:spacing w:line="360" w:lineRule="auto"/>
        <w:jc w:val="both"/>
        <w:rPr>
          <w:bCs/>
          <w:color w:val="000000" w:themeColor="text1"/>
          <w:sz w:val="22"/>
          <w:szCs w:val="22"/>
        </w:rPr>
      </w:pPr>
      <w:r w:rsidRPr="00FA29A1">
        <w:rPr>
          <w:bCs/>
          <w:color w:val="000000" w:themeColor="text1"/>
          <w:sz w:val="22"/>
          <w:szCs w:val="22"/>
        </w:rPr>
        <w:t>Unidade: 02.11 SECRETARIA DE OBRAS E SERVIÇOS URBANOS</w:t>
      </w:r>
    </w:p>
    <w:p w14:paraId="2093F2BD" w14:textId="77777777" w:rsidR="00CB1939" w:rsidRPr="00FA29A1" w:rsidRDefault="00CB1939" w:rsidP="00CB1939">
      <w:pPr>
        <w:pStyle w:val="PargrafodaLista"/>
        <w:spacing w:line="360" w:lineRule="auto"/>
        <w:jc w:val="both"/>
        <w:rPr>
          <w:bCs/>
          <w:color w:val="000000" w:themeColor="text1"/>
          <w:sz w:val="22"/>
          <w:szCs w:val="22"/>
        </w:rPr>
      </w:pPr>
      <w:r w:rsidRPr="00FA29A1">
        <w:rPr>
          <w:bCs/>
          <w:color w:val="000000" w:themeColor="text1"/>
          <w:sz w:val="22"/>
          <w:szCs w:val="22"/>
        </w:rPr>
        <w:t>Sub - Unidade: 02.11.03 DIVISÃO DE SERVIÇOS URBANOS</w:t>
      </w:r>
    </w:p>
    <w:p w14:paraId="66D411DA" w14:textId="77777777" w:rsidR="00CB1939" w:rsidRPr="00FA29A1" w:rsidRDefault="00CB1939" w:rsidP="00CB1939">
      <w:pPr>
        <w:pStyle w:val="PargrafodaLista"/>
        <w:spacing w:line="360" w:lineRule="auto"/>
        <w:jc w:val="both"/>
        <w:rPr>
          <w:b/>
          <w:bCs/>
          <w:color w:val="000000" w:themeColor="text1"/>
          <w:sz w:val="22"/>
          <w:szCs w:val="22"/>
        </w:rPr>
      </w:pPr>
      <w:r w:rsidRPr="00FA29A1">
        <w:rPr>
          <w:bCs/>
          <w:color w:val="000000" w:themeColor="text1"/>
          <w:sz w:val="22"/>
          <w:szCs w:val="22"/>
        </w:rPr>
        <w:t xml:space="preserve">Funcional </w:t>
      </w:r>
      <w:proofErr w:type="spellStart"/>
      <w:r w:rsidRPr="00FA29A1">
        <w:rPr>
          <w:bCs/>
          <w:color w:val="000000" w:themeColor="text1"/>
          <w:sz w:val="22"/>
          <w:szCs w:val="22"/>
        </w:rPr>
        <w:t>Programatica</w:t>
      </w:r>
      <w:proofErr w:type="spellEnd"/>
      <w:r w:rsidRPr="00FA29A1">
        <w:rPr>
          <w:bCs/>
          <w:color w:val="000000" w:themeColor="text1"/>
          <w:sz w:val="22"/>
          <w:szCs w:val="22"/>
        </w:rPr>
        <w:t xml:space="preserve">: </w:t>
      </w:r>
      <w:r w:rsidRPr="00F53B81">
        <w:rPr>
          <w:b/>
          <w:bCs/>
          <w:color w:val="000000" w:themeColor="text1"/>
          <w:sz w:val="22"/>
          <w:szCs w:val="22"/>
          <w:lang w:val="pt-BR"/>
        </w:rPr>
        <w:t xml:space="preserve">04.122.0003.4087 Manut. Atividades da Div.de </w:t>
      </w:r>
      <w:proofErr w:type="spellStart"/>
      <w:r w:rsidRPr="00F53B81">
        <w:rPr>
          <w:b/>
          <w:bCs/>
          <w:color w:val="000000" w:themeColor="text1"/>
          <w:sz w:val="22"/>
          <w:szCs w:val="22"/>
          <w:lang w:val="pt-BR"/>
        </w:rPr>
        <w:t>Srv</w:t>
      </w:r>
      <w:proofErr w:type="spellEnd"/>
      <w:r w:rsidRPr="00F53B81">
        <w:rPr>
          <w:b/>
          <w:bCs/>
          <w:color w:val="000000" w:themeColor="text1"/>
          <w:sz w:val="22"/>
          <w:szCs w:val="22"/>
          <w:lang w:val="pt-BR"/>
        </w:rPr>
        <w:t>. Urbanos</w:t>
      </w:r>
    </w:p>
    <w:p w14:paraId="70BDC630" w14:textId="77777777" w:rsidR="00CB1939" w:rsidRPr="00FA29A1" w:rsidRDefault="00CB1939" w:rsidP="00CB1939">
      <w:pPr>
        <w:pStyle w:val="PargrafodaLista"/>
        <w:spacing w:line="360" w:lineRule="auto"/>
        <w:jc w:val="both"/>
        <w:rPr>
          <w:bCs/>
          <w:color w:val="000000" w:themeColor="text1"/>
          <w:sz w:val="22"/>
          <w:szCs w:val="22"/>
        </w:rPr>
      </w:pPr>
      <w:r w:rsidRPr="00FA29A1">
        <w:rPr>
          <w:bCs/>
          <w:color w:val="000000" w:themeColor="text1"/>
          <w:sz w:val="22"/>
          <w:szCs w:val="22"/>
        </w:rPr>
        <w:t>Elemento da Despesa: 3.3.90.39.00 Outros Serv. Terceiros - Pessoa Jurídica</w:t>
      </w:r>
    </w:p>
    <w:p w14:paraId="3B691227" w14:textId="77777777" w:rsidR="00CB1939" w:rsidRPr="00FA29A1" w:rsidRDefault="00CB1939" w:rsidP="00CB1939">
      <w:pPr>
        <w:pStyle w:val="PargrafodaLista"/>
        <w:spacing w:line="360" w:lineRule="auto"/>
        <w:jc w:val="both"/>
        <w:rPr>
          <w:bCs/>
          <w:iCs/>
          <w:color w:val="000000" w:themeColor="text1"/>
          <w:sz w:val="22"/>
          <w:szCs w:val="22"/>
        </w:rPr>
      </w:pPr>
      <w:r w:rsidRPr="00FA29A1">
        <w:rPr>
          <w:bCs/>
          <w:color w:val="000000" w:themeColor="text1"/>
          <w:sz w:val="22"/>
          <w:szCs w:val="22"/>
        </w:rPr>
        <w:t xml:space="preserve">Fonte de Recurso: </w:t>
      </w:r>
      <w:r w:rsidRPr="00FA29A1">
        <w:rPr>
          <w:bCs/>
          <w:iCs/>
          <w:color w:val="000000" w:themeColor="text1"/>
          <w:sz w:val="22"/>
          <w:szCs w:val="22"/>
        </w:rPr>
        <w:t>1.500.000.0000 Recursos não Vinculados de Impostos</w:t>
      </w:r>
    </w:p>
    <w:bookmarkEnd w:id="0"/>
    <w:bookmarkEnd w:id="1"/>
    <w:p w14:paraId="2DE66308" w14:textId="1366A119" w:rsidR="00291DE8" w:rsidRPr="00E639DC" w:rsidRDefault="00291DE8" w:rsidP="00A443F9">
      <w:pPr>
        <w:pStyle w:val="PargrafodaLista"/>
        <w:numPr>
          <w:ilvl w:val="1"/>
          <w:numId w:val="54"/>
        </w:numPr>
        <w:spacing w:line="360" w:lineRule="auto"/>
        <w:ind w:left="0" w:firstLine="0"/>
        <w:jc w:val="both"/>
        <w:rPr>
          <w:sz w:val="22"/>
          <w:szCs w:val="22"/>
        </w:rPr>
      </w:pPr>
      <w:r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A443F9">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A443F9">
      <w:pPr>
        <w:pStyle w:val="PargrafodaLista"/>
        <w:numPr>
          <w:ilvl w:val="1"/>
          <w:numId w:val="37"/>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A443F9">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2B8BC79F" w:rsidR="00291DE8" w:rsidRPr="00980A47" w:rsidRDefault="00291DE8" w:rsidP="00A443F9">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A443F9">
      <w:pPr>
        <w:spacing w:line="360" w:lineRule="auto"/>
        <w:jc w:val="both"/>
        <w:rPr>
          <w:b/>
          <w:sz w:val="22"/>
          <w:szCs w:val="22"/>
        </w:rPr>
      </w:pPr>
      <w:r w:rsidRPr="00980A47">
        <w:rPr>
          <w:b/>
          <w:sz w:val="22"/>
          <w:szCs w:val="22"/>
        </w:rPr>
        <w:t>CLÁUSULA DÉCIMA QUINTA – PUBLICAÇÃO</w:t>
      </w:r>
    </w:p>
    <w:p w14:paraId="00344E2A" w14:textId="77CB4AD6" w:rsidR="00291DE8" w:rsidRPr="00980A47" w:rsidRDefault="00291DE8" w:rsidP="00A443F9">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A443F9">
      <w:pPr>
        <w:spacing w:line="360" w:lineRule="auto"/>
        <w:jc w:val="both"/>
        <w:rPr>
          <w:b/>
          <w:sz w:val="22"/>
          <w:szCs w:val="22"/>
        </w:rPr>
      </w:pPr>
      <w:r w:rsidRPr="00980A47">
        <w:rPr>
          <w:b/>
          <w:sz w:val="22"/>
          <w:szCs w:val="22"/>
        </w:rPr>
        <w:t xml:space="preserve">CLÁUSULA DÉCIMA SEXTA – FORO </w:t>
      </w:r>
    </w:p>
    <w:p w14:paraId="39149CDF" w14:textId="23609A75" w:rsidR="00C044B7" w:rsidRPr="00980A47" w:rsidRDefault="00291DE8" w:rsidP="00A443F9">
      <w:pPr>
        <w:pStyle w:val="PargrafodaLista"/>
        <w:numPr>
          <w:ilvl w:val="1"/>
          <w:numId w:val="40"/>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43BF8044" w14:textId="77777777" w:rsidR="00C044B7" w:rsidRPr="008C78D7" w:rsidRDefault="00F36DBD" w:rsidP="00A443F9">
      <w:pPr>
        <w:tabs>
          <w:tab w:val="left" w:pos="284"/>
        </w:tabs>
        <w:spacing w:line="360" w:lineRule="auto"/>
        <w:jc w:val="both"/>
        <w:rPr>
          <w:sz w:val="22"/>
          <w:szCs w:val="22"/>
        </w:rPr>
      </w:pPr>
      <w:r w:rsidRPr="008C78D7">
        <w:rPr>
          <w:sz w:val="22"/>
          <w:szCs w:val="22"/>
        </w:rPr>
        <w:t>Catuji/MG</w:t>
      </w:r>
      <w:r w:rsidR="00C044B7" w:rsidRPr="008C78D7">
        <w:rPr>
          <w:sz w:val="22"/>
          <w:szCs w:val="22"/>
        </w:rPr>
        <w:t>, ____ de _______ de ________.</w:t>
      </w:r>
    </w:p>
    <w:p w14:paraId="07747554" w14:textId="77777777" w:rsidR="00C044B7" w:rsidRPr="008C78D7" w:rsidRDefault="00C044B7" w:rsidP="00A443F9">
      <w:pPr>
        <w:tabs>
          <w:tab w:val="left" w:pos="284"/>
        </w:tabs>
        <w:spacing w:line="360" w:lineRule="auto"/>
        <w:jc w:val="both"/>
        <w:rPr>
          <w:sz w:val="22"/>
          <w:szCs w:val="22"/>
        </w:rPr>
      </w:pPr>
    </w:p>
    <w:p w14:paraId="37D42BBF" w14:textId="77777777" w:rsidR="007D01FD" w:rsidRDefault="007D01FD" w:rsidP="00A443F9">
      <w:pPr>
        <w:spacing w:line="360" w:lineRule="auto"/>
        <w:jc w:val="center"/>
        <w:rPr>
          <w:i/>
          <w:iCs/>
          <w:sz w:val="22"/>
          <w:szCs w:val="22"/>
        </w:rPr>
        <w:sectPr w:rsidR="007D01FD" w:rsidSect="007D01FD">
          <w:headerReference w:type="default" r:id="rId8"/>
          <w:footerReference w:type="default" r:id="rId9"/>
          <w:type w:val="continuous"/>
          <w:pgSz w:w="11907" w:h="16840" w:code="9"/>
          <w:pgMar w:top="1134" w:right="1134" w:bottom="1134" w:left="1134" w:header="720" w:footer="720" w:gutter="0"/>
          <w:cols w:space="720"/>
        </w:sectPr>
      </w:pPr>
    </w:p>
    <w:p w14:paraId="3100A702" w14:textId="2060ACDC" w:rsidR="005D11CE" w:rsidRPr="00CE6B62" w:rsidRDefault="005D11CE" w:rsidP="00A443F9">
      <w:pPr>
        <w:spacing w:line="360" w:lineRule="auto"/>
        <w:jc w:val="center"/>
        <w:rPr>
          <w:i/>
          <w:iCs/>
          <w:sz w:val="22"/>
          <w:szCs w:val="22"/>
        </w:rPr>
      </w:pPr>
      <w:r w:rsidRPr="00CE6B62">
        <w:rPr>
          <w:i/>
          <w:iCs/>
          <w:sz w:val="22"/>
          <w:szCs w:val="22"/>
        </w:rPr>
        <w:t>Maria José de Oliveira</w:t>
      </w:r>
    </w:p>
    <w:p w14:paraId="49E072BE" w14:textId="70A6127C" w:rsidR="00060613" w:rsidRPr="00CE6B62" w:rsidRDefault="00060613" w:rsidP="00A443F9">
      <w:pPr>
        <w:spacing w:line="360" w:lineRule="auto"/>
        <w:jc w:val="center"/>
        <w:rPr>
          <w:i/>
          <w:iCs/>
          <w:sz w:val="22"/>
          <w:szCs w:val="22"/>
        </w:rPr>
      </w:pPr>
      <w:r w:rsidRPr="00CE6B62">
        <w:rPr>
          <w:i/>
          <w:iCs/>
          <w:sz w:val="22"/>
          <w:szCs w:val="22"/>
        </w:rPr>
        <w:t>Prefeita Municipal</w:t>
      </w:r>
    </w:p>
    <w:p w14:paraId="0BEDB692" w14:textId="185FFB49" w:rsidR="00A211F5" w:rsidRDefault="00F36DBD" w:rsidP="00A443F9">
      <w:pPr>
        <w:spacing w:line="360" w:lineRule="auto"/>
        <w:jc w:val="center"/>
        <w:rPr>
          <w:sz w:val="22"/>
          <w:szCs w:val="22"/>
        </w:rPr>
      </w:pPr>
      <w:r w:rsidRPr="008C78D7">
        <w:rPr>
          <w:sz w:val="22"/>
          <w:szCs w:val="22"/>
        </w:rPr>
        <w:lastRenderedPageBreak/>
        <w:t>CONTRATANTE</w:t>
      </w:r>
    </w:p>
    <w:p w14:paraId="3537CFA0" w14:textId="77777777" w:rsidR="002D1927" w:rsidRDefault="002D1927" w:rsidP="00A443F9">
      <w:pPr>
        <w:spacing w:line="360" w:lineRule="auto"/>
        <w:jc w:val="center"/>
        <w:rPr>
          <w:sz w:val="22"/>
          <w:szCs w:val="22"/>
        </w:rPr>
      </w:pPr>
    </w:p>
    <w:p w14:paraId="0A0DA455" w14:textId="77777777" w:rsidR="00A94C8C" w:rsidRDefault="00F36DBD" w:rsidP="00A443F9">
      <w:pPr>
        <w:spacing w:line="360" w:lineRule="auto"/>
        <w:jc w:val="center"/>
        <w:rPr>
          <w:sz w:val="22"/>
          <w:szCs w:val="22"/>
        </w:rPr>
        <w:sectPr w:rsidR="00A94C8C" w:rsidSect="007D01FD">
          <w:type w:val="continuous"/>
          <w:pgSz w:w="11907" w:h="16840" w:code="9"/>
          <w:pgMar w:top="1134" w:right="1134" w:bottom="1134" w:left="1134" w:header="720" w:footer="720" w:gutter="0"/>
          <w:cols w:num="2" w:space="720"/>
        </w:sectPr>
      </w:pPr>
      <w:r w:rsidRPr="008C78D7">
        <w:rPr>
          <w:sz w:val="22"/>
          <w:szCs w:val="22"/>
        </w:rPr>
        <w:t>CONTRATADO</w:t>
      </w:r>
    </w:p>
    <w:p w14:paraId="25E64E47" w14:textId="77777777" w:rsidR="002D1927" w:rsidRDefault="002D1927" w:rsidP="00A443F9">
      <w:pPr>
        <w:spacing w:line="360" w:lineRule="auto"/>
        <w:jc w:val="both"/>
        <w:rPr>
          <w:rFonts w:eastAsia="Calibri"/>
          <w:sz w:val="22"/>
          <w:szCs w:val="22"/>
          <w:lang w:eastAsia="en-US"/>
        </w:rPr>
        <w:sectPr w:rsidR="002D1927" w:rsidSect="00717B6F">
          <w:type w:val="continuous"/>
          <w:pgSz w:w="11907" w:h="16840" w:code="9"/>
          <w:pgMar w:top="1134" w:right="1134" w:bottom="1134" w:left="1134" w:header="720" w:footer="720" w:gutter="0"/>
          <w:cols w:num="2" w:space="720"/>
        </w:sectPr>
      </w:pPr>
    </w:p>
    <w:p w14:paraId="4AEBC4A6" w14:textId="44DE7975" w:rsidR="00717B6F"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 xml:space="preserve">1ª </w:t>
      </w:r>
      <w:r w:rsidR="00717B6F" w:rsidRPr="008C78D7">
        <w:rPr>
          <w:rFonts w:eastAsia="Calibri"/>
          <w:sz w:val="22"/>
          <w:szCs w:val="22"/>
          <w:lang w:eastAsia="en-US"/>
        </w:rPr>
        <w:t>Testemunha:</w:t>
      </w:r>
    </w:p>
    <w:p w14:paraId="51E3EFB7" w14:textId="77777777" w:rsidR="00F36DBD"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Nome</w:t>
      </w:r>
      <w:r w:rsidR="00717B6F" w:rsidRPr="008C78D7">
        <w:rPr>
          <w:rFonts w:eastAsia="Calibri"/>
          <w:sz w:val="22"/>
          <w:szCs w:val="22"/>
          <w:lang w:eastAsia="en-US"/>
        </w:rPr>
        <w:t>:</w:t>
      </w:r>
    </w:p>
    <w:p w14:paraId="30703066" w14:textId="77777777" w:rsidR="00F36DBD" w:rsidRPr="008C78D7" w:rsidRDefault="00F36DBD" w:rsidP="00A443F9">
      <w:pPr>
        <w:spacing w:line="360" w:lineRule="auto"/>
        <w:jc w:val="both"/>
        <w:rPr>
          <w:rFonts w:eastAsia="Calibri"/>
          <w:sz w:val="22"/>
          <w:szCs w:val="22"/>
          <w:lang w:eastAsia="en-US"/>
        </w:rPr>
      </w:pPr>
      <w:r w:rsidRPr="008C78D7">
        <w:rPr>
          <w:rFonts w:eastAsia="Calibri"/>
          <w:sz w:val="22"/>
          <w:szCs w:val="22"/>
          <w:lang w:eastAsia="en-US"/>
        </w:rPr>
        <w:t>CPF</w:t>
      </w:r>
      <w:r w:rsidR="00717B6F" w:rsidRPr="008C78D7">
        <w:rPr>
          <w:rFonts w:eastAsia="Calibri"/>
          <w:sz w:val="22"/>
          <w:szCs w:val="22"/>
          <w:lang w:eastAsia="en-US"/>
        </w:rPr>
        <w:t>:</w:t>
      </w:r>
    </w:p>
    <w:p w14:paraId="0124687A" w14:textId="45B9C9A3" w:rsidR="008401F8" w:rsidRDefault="008401F8" w:rsidP="00A443F9">
      <w:pPr>
        <w:spacing w:line="360" w:lineRule="auto"/>
        <w:jc w:val="both"/>
        <w:rPr>
          <w:rFonts w:eastAsia="Calibri"/>
          <w:sz w:val="22"/>
          <w:szCs w:val="22"/>
          <w:lang w:eastAsia="en-US"/>
        </w:rPr>
      </w:pPr>
    </w:p>
    <w:p w14:paraId="0379581F" w14:textId="613651EF" w:rsidR="008401F8" w:rsidRDefault="008401F8" w:rsidP="00A443F9">
      <w:pPr>
        <w:spacing w:line="360" w:lineRule="auto"/>
        <w:jc w:val="both"/>
        <w:rPr>
          <w:rFonts w:eastAsia="Calibri"/>
          <w:sz w:val="22"/>
          <w:szCs w:val="22"/>
          <w:lang w:eastAsia="en-US"/>
        </w:rPr>
      </w:pPr>
    </w:p>
    <w:p w14:paraId="7BF23242" w14:textId="157F1886" w:rsidR="008401F8" w:rsidRDefault="008401F8" w:rsidP="00A443F9">
      <w:pPr>
        <w:spacing w:line="360" w:lineRule="auto"/>
        <w:jc w:val="both"/>
        <w:rPr>
          <w:rFonts w:eastAsia="Calibri"/>
          <w:sz w:val="22"/>
          <w:szCs w:val="22"/>
          <w:lang w:eastAsia="en-US"/>
        </w:rPr>
      </w:pPr>
    </w:p>
    <w:p w14:paraId="47DC7A9C" w14:textId="705899C5" w:rsidR="008401F8" w:rsidRDefault="008401F8" w:rsidP="00A443F9">
      <w:pPr>
        <w:spacing w:line="360" w:lineRule="auto"/>
        <w:jc w:val="both"/>
        <w:rPr>
          <w:rFonts w:eastAsia="Calibri"/>
          <w:sz w:val="22"/>
          <w:szCs w:val="22"/>
          <w:lang w:eastAsia="en-US"/>
        </w:rPr>
      </w:pPr>
    </w:p>
    <w:p w14:paraId="12101860" w14:textId="0E83CD74" w:rsidR="008401F8" w:rsidRDefault="008401F8" w:rsidP="00A443F9">
      <w:pPr>
        <w:spacing w:line="360" w:lineRule="auto"/>
        <w:jc w:val="both"/>
        <w:rPr>
          <w:rFonts w:eastAsia="Calibri"/>
          <w:sz w:val="22"/>
          <w:szCs w:val="22"/>
          <w:lang w:eastAsia="en-US"/>
        </w:rPr>
      </w:pPr>
    </w:p>
    <w:p w14:paraId="716DA5EB" w14:textId="16830CDA" w:rsidR="008401F8" w:rsidRDefault="008401F8" w:rsidP="00A443F9">
      <w:pPr>
        <w:spacing w:line="360" w:lineRule="auto"/>
        <w:jc w:val="both"/>
        <w:rPr>
          <w:rFonts w:eastAsia="Calibri"/>
          <w:sz w:val="22"/>
          <w:szCs w:val="22"/>
          <w:lang w:eastAsia="en-US"/>
        </w:rPr>
      </w:pPr>
    </w:p>
    <w:p w14:paraId="3C90D100" w14:textId="1AAEC39F" w:rsidR="008401F8" w:rsidRDefault="008401F8" w:rsidP="00A443F9">
      <w:pPr>
        <w:spacing w:line="360" w:lineRule="auto"/>
        <w:jc w:val="both"/>
        <w:rPr>
          <w:rFonts w:eastAsia="Calibri"/>
          <w:sz w:val="22"/>
          <w:szCs w:val="22"/>
          <w:lang w:eastAsia="en-US"/>
        </w:rPr>
      </w:pPr>
    </w:p>
    <w:p w14:paraId="3D935D57" w14:textId="59709D62" w:rsidR="008401F8" w:rsidRDefault="008401F8" w:rsidP="00A443F9">
      <w:pPr>
        <w:spacing w:line="360" w:lineRule="auto"/>
        <w:jc w:val="both"/>
        <w:rPr>
          <w:rFonts w:eastAsia="Calibri"/>
          <w:sz w:val="22"/>
          <w:szCs w:val="22"/>
          <w:lang w:eastAsia="en-US"/>
        </w:rPr>
      </w:pPr>
    </w:p>
    <w:p w14:paraId="50529D14" w14:textId="0C60F85D" w:rsidR="008401F8" w:rsidRDefault="008401F8" w:rsidP="00A443F9">
      <w:pPr>
        <w:spacing w:line="360" w:lineRule="auto"/>
        <w:jc w:val="both"/>
        <w:rPr>
          <w:rFonts w:eastAsia="Calibri"/>
          <w:sz w:val="22"/>
          <w:szCs w:val="22"/>
          <w:lang w:eastAsia="en-US"/>
        </w:rPr>
      </w:pPr>
    </w:p>
    <w:p w14:paraId="7F24B111" w14:textId="3DA9DC9A" w:rsidR="008401F8" w:rsidRDefault="008401F8" w:rsidP="00A443F9">
      <w:pPr>
        <w:spacing w:line="360" w:lineRule="auto"/>
        <w:jc w:val="both"/>
        <w:rPr>
          <w:rFonts w:eastAsia="Calibri"/>
          <w:sz w:val="22"/>
          <w:szCs w:val="22"/>
          <w:lang w:eastAsia="en-US"/>
        </w:rPr>
      </w:pPr>
    </w:p>
    <w:p w14:paraId="3880CA80" w14:textId="3FE56013" w:rsidR="008401F8" w:rsidRDefault="008401F8" w:rsidP="00A443F9">
      <w:pPr>
        <w:spacing w:line="360" w:lineRule="auto"/>
        <w:jc w:val="both"/>
        <w:rPr>
          <w:rFonts w:eastAsia="Calibri"/>
          <w:sz w:val="22"/>
          <w:szCs w:val="22"/>
          <w:lang w:eastAsia="en-US"/>
        </w:rPr>
      </w:pPr>
    </w:p>
    <w:p w14:paraId="5DA38EFE" w14:textId="66B19B29" w:rsidR="008401F8" w:rsidRDefault="008401F8" w:rsidP="00A443F9">
      <w:pPr>
        <w:spacing w:line="360" w:lineRule="auto"/>
        <w:jc w:val="both"/>
        <w:rPr>
          <w:rFonts w:eastAsia="Calibri"/>
          <w:sz w:val="22"/>
          <w:szCs w:val="22"/>
          <w:lang w:eastAsia="en-US"/>
        </w:rPr>
      </w:pPr>
    </w:p>
    <w:p w14:paraId="469A5B85" w14:textId="2AB5DF2D" w:rsidR="008401F8" w:rsidRDefault="008401F8" w:rsidP="00A443F9">
      <w:pPr>
        <w:spacing w:line="360" w:lineRule="auto"/>
        <w:jc w:val="both"/>
        <w:rPr>
          <w:rFonts w:eastAsia="Calibri"/>
          <w:sz w:val="22"/>
          <w:szCs w:val="22"/>
          <w:lang w:eastAsia="en-US"/>
        </w:rPr>
      </w:pPr>
    </w:p>
    <w:p w14:paraId="1E3F7D5E" w14:textId="04B94596" w:rsidR="008401F8" w:rsidRDefault="008401F8" w:rsidP="00A443F9">
      <w:pPr>
        <w:spacing w:line="360" w:lineRule="auto"/>
        <w:jc w:val="both"/>
        <w:rPr>
          <w:rFonts w:eastAsia="Calibri"/>
          <w:sz w:val="22"/>
          <w:szCs w:val="22"/>
          <w:lang w:eastAsia="en-US"/>
        </w:rPr>
      </w:pPr>
    </w:p>
    <w:p w14:paraId="52AF3514" w14:textId="269412D7" w:rsidR="008401F8" w:rsidRDefault="008401F8" w:rsidP="00A443F9">
      <w:pPr>
        <w:spacing w:line="360" w:lineRule="auto"/>
        <w:jc w:val="both"/>
        <w:rPr>
          <w:rFonts w:eastAsia="Calibri"/>
          <w:sz w:val="22"/>
          <w:szCs w:val="22"/>
          <w:lang w:eastAsia="en-US"/>
        </w:rPr>
      </w:pPr>
    </w:p>
    <w:p w14:paraId="19A37C07" w14:textId="77777777" w:rsidR="008401F8" w:rsidRDefault="008401F8" w:rsidP="00A443F9">
      <w:pPr>
        <w:spacing w:line="360" w:lineRule="auto"/>
        <w:jc w:val="both"/>
        <w:rPr>
          <w:rFonts w:eastAsia="Calibri"/>
          <w:sz w:val="22"/>
          <w:szCs w:val="22"/>
          <w:lang w:eastAsia="en-US"/>
        </w:rPr>
      </w:pPr>
    </w:p>
    <w:p w14:paraId="6B03F230" w14:textId="48AD6A57" w:rsidR="008401F8" w:rsidRDefault="008401F8" w:rsidP="00A443F9">
      <w:pPr>
        <w:spacing w:line="360" w:lineRule="auto"/>
        <w:jc w:val="both"/>
        <w:rPr>
          <w:rFonts w:eastAsia="Calibri"/>
          <w:sz w:val="22"/>
          <w:szCs w:val="22"/>
          <w:lang w:eastAsia="en-US"/>
        </w:rPr>
      </w:pPr>
    </w:p>
    <w:p w14:paraId="3FD56D03" w14:textId="79C3EB05" w:rsidR="004D2050" w:rsidRDefault="004D2050" w:rsidP="00A443F9">
      <w:pPr>
        <w:spacing w:line="360" w:lineRule="auto"/>
        <w:jc w:val="both"/>
        <w:rPr>
          <w:rFonts w:eastAsia="Calibri"/>
          <w:sz w:val="22"/>
          <w:szCs w:val="22"/>
          <w:lang w:eastAsia="en-US"/>
        </w:rPr>
      </w:pPr>
    </w:p>
    <w:p w14:paraId="6C1C2456" w14:textId="0EAAEB76" w:rsidR="004D2050" w:rsidRDefault="004D2050" w:rsidP="00A443F9">
      <w:pPr>
        <w:spacing w:line="360" w:lineRule="auto"/>
        <w:jc w:val="both"/>
        <w:rPr>
          <w:rFonts w:eastAsia="Calibri"/>
          <w:sz w:val="22"/>
          <w:szCs w:val="22"/>
          <w:lang w:eastAsia="en-US"/>
        </w:rPr>
      </w:pPr>
    </w:p>
    <w:p w14:paraId="4E17B6DA" w14:textId="7ECEB0BE" w:rsidR="004D2050" w:rsidRDefault="004D2050" w:rsidP="00A443F9">
      <w:pPr>
        <w:spacing w:line="360" w:lineRule="auto"/>
        <w:jc w:val="both"/>
        <w:rPr>
          <w:rFonts w:eastAsia="Calibri"/>
          <w:sz w:val="22"/>
          <w:szCs w:val="22"/>
          <w:lang w:eastAsia="en-US"/>
        </w:rPr>
      </w:pPr>
    </w:p>
    <w:p w14:paraId="5A5F6A46" w14:textId="197CE602" w:rsidR="004D2050" w:rsidRDefault="004D2050" w:rsidP="00A443F9">
      <w:pPr>
        <w:spacing w:line="360" w:lineRule="auto"/>
        <w:jc w:val="both"/>
        <w:rPr>
          <w:rFonts w:eastAsia="Calibri"/>
          <w:sz w:val="22"/>
          <w:szCs w:val="22"/>
          <w:lang w:eastAsia="en-US"/>
        </w:rPr>
      </w:pPr>
    </w:p>
    <w:p w14:paraId="6790A7C0" w14:textId="33806677" w:rsidR="004D2050" w:rsidRDefault="004D2050" w:rsidP="00A443F9">
      <w:pPr>
        <w:spacing w:line="360" w:lineRule="auto"/>
        <w:jc w:val="both"/>
        <w:rPr>
          <w:rFonts w:eastAsia="Calibri"/>
          <w:sz w:val="22"/>
          <w:szCs w:val="22"/>
          <w:lang w:eastAsia="en-US"/>
        </w:rPr>
      </w:pPr>
    </w:p>
    <w:p w14:paraId="5FE7A46B" w14:textId="549B77C2" w:rsidR="004D2050" w:rsidRDefault="004D2050" w:rsidP="00A443F9">
      <w:pPr>
        <w:spacing w:line="360" w:lineRule="auto"/>
        <w:jc w:val="both"/>
        <w:rPr>
          <w:rFonts w:eastAsia="Calibri"/>
          <w:sz w:val="22"/>
          <w:szCs w:val="22"/>
          <w:lang w:eastAsia="en-US"/>
        </w:rPr>
      </w:pPr>
    </w:p>
    <w:p w14:paraId="6B4E33FA" w14:textId="322CEA3E" w:rsidR="004D2050" w:rsidRDefault="004D2050" w:rsidP="00A443F9">
      <w:pPr>
        <w:spacing w:line="360" w:lineRule="auto"/>
        <w:jc w:val="both"/>
        <w:rPr>
          <w:rFonts w:eastAsia="Calibri"/>
          <w:sz w:val="22"/>
          <w:szCs w:val="22"/>
          <w:lang w:eastAsia="en-US"/>
        </w:rPr>
      </w:pPr>
    </w:p>
    <w:p w14:paraId="00232013" w14:textId="5E921A52" w:rsidR="004D2050" w:rsidRDefault="004D2050" w:rsidP="00A443F9">
      <w:pPr>
        <w:spacing w:line="360" w:lineRule="auto"/>
        <w:jc w:val="both"/>
        <w:rPr>
          <w:rFonts w:eastAsia="Calibri"/>
          <w:sz w:val="22"/>
          <w:szCs w:val="22"/>
          <w:lang w:eastAsia="en-US"/>
        </w:rPr>
      </w:pPr>
    </w:p>
    <w:p w14:paraId="26089615" w14:textId="327260C6" w:rsidR="004D2050" w:rsidRDefault="004D2050" w:rsidP="00A443F9">
      <w:pPr>
        <w:spacing w:line="360" w:lineRule="auto"/>
        <w:jc w:val="both"/>
        <w:rPr>
          <w:rFonts w:eastAsia="Calibri"/>
          <w:sz w:val="22"/>
          <w:szCs w:val="22"/>
          <w:lang w:eastAsia="en-US"/>
        </w:rPr>
      </w:pPr>
    </w:p>
    <w:p w14:paraId="68F747CC" w14:textId="77777777" w:rsidR="004D2050" w:rsidRDefault="004D2050" w:rsidP="00A443F9">
      <w:pPr>
        <w:spacing w:line="360" w:lineRule="auto"/>
        <w:jc w:val="both"/>
        <w:rPr>
          <w:rFonts w:eastAsia="Calibri"/>
          <w:sz w:val="22"/>
          <w:szCs w:val="22"/>
          <w:lang w:eastAsia="en-US"/>
        </w:rPr>
      </w:pPr>
    </w:p>
    <w:p w14:paraId="4B6F5E95" w14:textId="6CC8B63B" w:rsidR="00717B6F" w:rsidRPr="008C78D7" w:rsidRDefault="00717B6F" w:rsidP="00A443F9">
      <w:pPr>
        <w:spacing w:line="360" w:lineRule="auto"/>
        <w:jc w:val="both"/>
        <w:rPr>
          <w:rFonts w:eastAsia="Calibri"/>
          <w:sz w:val="22"/>
          <w:szCs w:val="22"/>
          <w:lang w:eastAsia="en-US"/>
        </w:rPr>
      </w:pPr>
      <w:r w:rsidRPr="008C78D7">
        <w:rPr>
          <w:rFonts w:eastAsia="Calibri"/>
          <w:sz w:val="22"/>
          <w:szCs w:val="22"/>
          <w:lang w:eastAsia="en-US"/>
        </w:rPr>
        <w:t>2ª Testemunha:</w:t>
      </w:r>
    </w:p>
    <w:p w14:paraId="0A8C48A8" w14:textId="77777777" w:rsidR="00717B6F" w:rsidRPr="008C78D7" w:rsidRDefault="00717B6F" w:rsidP="00A443F9">
      <w:pPr>
        <w:spacing w:line="360" w:lineRule="auto"/>
        <w:jc w:val="both"/>
        <w:rPr>
          <w:rFonts w:eastAsia="Calibri"/>
          <w:sz w:val="22"/>
          <w:szCs w:val="22"/>
          <w:lang w:eastAsia="en-US"/>
        </w:rPr>
      </w:pPr>
      <w:r w:rsidRPr="008C78D7">
        <w:rPr>
          <w:rFonts w:eastAsia="Calibri"/>
          <w:sz w:val="22"/>
          <w:szCs w:val="22"/>
          <w:lang w:eastAsia="en-US"/>
        </w:rPr>
        <w:t>Nome:</w:t>
      </w:r>
    </w:p>
    <w:p w14:paraId="54899441" w14:textId="619EFE39" w:rsidR="00C33E85" w:rsidRPr="008C78D7" w:rsidRDefault="00717B6F" w:rsidP="007D01FD">
      <w:pPr>
        <w:spacing w:line="360" w:lineRule="auto"/>
        <w:jc w:val="both"/>
        <w:rPr>
          <w:sz w:val="22"/>
          <w:szCs w:val="22"/>
          <w:lang w:val="pt"/>
        </w:rPr>
      </w:pPr>
      <w:r w:rsidRPr="008C78D7">
        <w:rPr>
          <w:rFonts w:eastAsia="Calibri"/>
          <w:sz w:val="22"/>
          <w:szCs w:val="22"/>
          <w:lang w:eastAsia="en-US"/>
        </w:rPr>
        <w:t>CPF:</w:t>
      </w:r>
    </w:p>
    <w:sectPr w:rsidR="00C33E85" w:rsidRPr="008C78D7" w:rsidSect="008401F8">
      <w:type w:val="continuous"/>
      <w:pgSz w:w="11907" w:h="16840" w:code="9"/>
      <w:pgMar w:top="1134" w:right="1134" w:bottom="1134" w:left="1134"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F3D8D" w14:textId="77777777" w:rsidR="00C035C2" w:rsidRDefault="00C035C2">
      <w:r>
        <w:separator/>
      </w:r>
    </w:p>
  </w:endnote>
  <w:endnote w:type="continuationSeparator" w:id="0">
    <w:p w14:paraId="348201CD" w14:textId="77777777" w:rsidR="00C035C2" w:rsidRDefault="00C0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764810E" w:rsidR="0034657F" w:rsidRDefault="00A762AB">
    <w:pPr>
      <w:pStyle w:val="Rodap"/>
    </w:pPr>
    <w:r>
      <w:rPr>
        <w:noProof/>
      </w:rPr>
      <w:drawing>
        <wp:anchor distT="0" distB="0" distL="114300" distR="114300" simplePos="0" relativeHeight="251658240" behindDoc="0" locked="0" layoutInCell="1" allowOverlap="1" wp14:anchorId="55B7B40D" wp14:editId="40B2CB2E">
          <wp:simplePos x="0" y="0"/>
          <wp:positionH relativeFrom="page">
            <wp:posOffset>-69850</wp:posOffset>
          </wp:positionH>
          <wp:positionV relativeFrom="page">
            <wp:posOffset>9555536</wp:posOffset>
          </wp:positionV>
          <wp:extent cx="7635034"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1ACBD2B1">
          <wp:simplePos x="0" y="0"/>
          <wp:positionH relativeFrom="margin">
            <wp:posOffset>-53340</wp:posOffset>
          </wp:positionH>
          <wp:positionV relativeFrom="margin">
            <wp:posOffset>10083800</wp:posOffset>
          </wp:positionV>
          <wp:extent cx="7614920" cy="55245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1ABF7" w14:textId="77777777" w:rsidR="00C035C2" w:rsidRDefault="00C035C2">
      <w:r>
        <w:separator/>
      </w:r>
    </w:p>
  </w:footnote>
  <w:footnote w:type="continuationSeparator" w:id="0">
    <w:p w14:paraId="51B18E60" w14:textId="77777777" w:rsidR="00C035C2" w:rsidRDefault="00C03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1328CB95" w:rsidR="0034657F" w:rsidRDefault="004D2050">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A762AB">
      <w:rPr>
        <w:noProof/>
      </w:rPr>
      <w:drawing>
        <wp:anchor distT="0" distB="0" distL="114300" distR="114300" simplePos="0" relativeHeight="251657216" behindDoc="0" locked="0" layoutInCell="1" allowOverlap="1" wp14:anchorId="52C6FF98" wp14:editId="6F4AF8E1">
          <wp:simplePos x="0" y="0"/>
          <wp:positionH relativeFrom="page">
            <wp:align>left</wp:align>
          </wp:positionH>
          <wp:positionV relativeFrom="page">
            <wp:align>top</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0CC"/>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40CC"/>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25DD"/>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1927"/>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3D30"/>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0D34"/>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2050"/>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D5E"/>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6A09"/>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01FD"/>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1F8"/>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8B9"/>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3F9"/>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167"/>
    <w:rsid w:val="00A67C28"/>
    <w:rsid w:val="00A72AF0"/>
    <w:rsid w:val="00A74702"/>
    <w:rsid w:val="00A75488"/>
    <w:rsid w:val="00A762AB"/>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C6D96"/>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35C2"/>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87399"/>
    <w:rsid w:val="00C901E8"/>
    <w:rsid w:val="00C91878"/>
    <w:rsid w:val="00C931DA"/>
    <w:rsid w:val="00C9372B"/>
    <w:rsid w:val="00C93AC2"/>
    <w:rsid w:val="00CA1C94"/>
    <w:rsid w:val="00CA22C3"/>
    <w:rsid w:val="00CA620A"/>
    <w:rsid w:val="00CA6B85"/>
    <w:rsid w:val="00CB06DD"/>
    <w:rsid w:val="00CB18CD"/>
    <w:rsid w:val="00CB1939"/>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065CB"/>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0549"/>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136E"/>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3181"/>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7722573">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1CC72-AC24-4193-BD89-3CDBAE4B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2888</Words>
  <Characters>16224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19074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38</cp:revision>
  <cp:lastPrinted>2025-06-18T10:55:00Z</cp:lastPrinted>
  <dcterms:created xsi:type="dcterms:W3CDTF">2024-05-27T13:33:00Z</dcterms:created>
  <dcterms:modified xsi:type="dcterms:W3CDTF">2025-06-18T11:00:00Z</dcterms:modified>
</cp:coreProperties>
</file>