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67F426EE" w:rsidR="00C33E85" w:rsidRPr="00C161D1" w:rsidRDefault="00674914" w:rsidP="008F099F">
      <w:pPr>
        <w:tabs>
          <w:tab w:val="left" w:pos="0"/>
          <w:tab w:val="left" w:pos="142"/>
        </w:tabs>
        <w:spacing w:line="360" w:lineRule="auto"/>
        <w:jc w:val="center"/>
        <w:rPr>
          <w:b/>
          <w:sz w:val="22"/>
          <w:szCs w:val="22"/>
        </w:rPr>
      </w:pPr>
      <w:bookmarkStart w:id="0" w:name="_Hlk82471863"/>
      <w:r>
        <w:rPr>
          <w:b/>
          <w:sz w:val="22"/>
          <w:szCs w:val="22"/>
        </w:rPr>
        <w:t xml:space="preserve">ANEXO I - </w:t>
      </w:r>
      <w:r w:rsidR="00C33E85" w:rsidRPr="00C161D1">
        <w:rPr>
          <w:b/>
          <w:sz w:val="22"/>
          <w:szCs w:val="22"/>
        </w:rPr>
        <w:t>TERMO DE REFERÊNCIA</w:t>
      </w:r>
    </w:p>
    <w:p w14:paraId="7AED0A94" w14:textId="77777777" w:rsidR="00674914" w:rsidRDefault="00674914" w:rsidP="00674914">
      <w:pPr>
        <w:tabs>
          <w:tab w:val="left" w:pos="284"/>
        </w:tabs>
        <w:spacing w:line="360" w:lineRule="auto"/>
        <w:jc w:val="both"/>
        <w:rPr>
          <w:b/>
          <w:bCs/>
          <w:sz w:val="22"/>
          <w:szCs w:val="22"/>
          <w:lang w:val="pt"/>
        </w:rPr>
      </w:pPr>
    </w:p>
    <w:p w14:paraId="1C8670B0" w14:textId="2D1686D3" w:rsidR="00674914" w:rsidRPr="00BA1D86" w:rsidRDefault="00674914" w:rsidP="00674914">
      <w:pPr>
        <w:tabs>
          <w:tab w:val="left" w:pos="284"/>
        </w:tabs>
        <w:spacing w:line="360" w:lineRule="auto"/>
        <w:jc w:val="both"/>
        <w:rPr>
          <w:b/>
          <w:bCs/>
          <w:sz w:val="22"/>
          <w:szCs w:val="22"/>
          <w:lang w:val="pt"/>
        </w:rPr>
      </w:pPr>
      <w:bookmarkStart w:id="1" w:name="_GoBack"/>
      <w:r w:rsidRPr="00BA1D86">
        <w:rPr>
          <w:b/>
          <w:bCs/>
          <w:sz w:val="22"/>
          <w:szCs w:val="22"/>
          <w:lang w:val="pt"/>
        </w:rPr>
        <w:t xml:space="preserve">PROCESSO LICITATÓRIO Nº. </w:t>
      </w:r>
      <w:r>
        <w:rPr>
          <w:b/>
          <w:bCs/>
          <w:sz w:val="22"/>
          <w:szCs w:val="22"/>
          <w:lang w:val="pt"/>
        </w:rPr>
        <w:t>04</w:t>
      </w:r>
      <w:r w:rsidR="002948BD">
        <w:rPr>
          <w:b/>
          <w:bCs/>
          <w:sz w:val="22"/>
          <w:szCs w:val="22"/>
          <w:lang w:val="pt"/>
        </w:rPr>
        <w:t>5</w:t>
      </w:r>
      <w:r>
        <w:rPr>
          <w:b/>
          <w:bCs/>
          <w:sz w:val="22"/>
          <w:szCs w:val="22"/>
          <w:lang w:val="pt"/>
        </w:rPr>
        <w:t>/2025</w:t>
      </w:r>
    </w:p>
    <w:p w14:paraId="6C9DC13D" w14:textId="10F1B848" w:rsidR="00674914" w:rsidRPr="00BA1D86" w:rsidRDefault="00674914" w:rsidP="00674914">
      <w:pPr>
        <w:tabs>
          <w:tab w:val="left" w:pos="284"/>
        </w:tabs>
        <w:spacing w:line="360" w:lineRule="auto"/>
        <w:jc w:val="both"/>
        <w:rPr>
          <w:b/>
          <w:bCs/>
          <w:sz w:val="22"/>
          <w:szCs w:val="22"/>
          <w:lang w:val="pt"/>
        </w:rPr>
      </w:pPr>
      <w:r w:rsidRPr="00BA1D86">
        <w:rPr>
          <w:b/>
          <w:bCs/>
          <w:sz w:val="22"/>
          <w:szCs w:val="22"/>
          <w:lang w:val="pt"/>
        </w:rPr>
        <w:t xml:space="preserve">DISPENSA </w:t>
      </w:r>
      <w:r>
        <w:rPr>
          <w:b/>
          <w:bCs/>
          <w:sz w:val="22"/>
          <w:szCs w:val="22"/>
          <w:lang w:val="pt"/>
        </w:rPr>
        <w:t xml:space="preserve">ELETRÔNICA </w:t>
      </w:r>
      <w:r w:rsidRPr="00BA1D86">
        <w:rPr>
          <w:b/>
          <w:bCs/>
          <w:sz w:val="22"/>
          <w:szCs w:val="22"/>
          <w:lang w:val="pt"/>
        </w:rPr>
        <w:t xml:space="preserve">Nº. </w:t>
      </w:r>
      <w:r>
        <w:rPr>
          <w:b/>
          <w:bCs/>
          <w:sz w:val="22"/>
          <w:szCs w:val="22"/>
          <w:lang w:val="pt"/>
        </w:rPr>
        <w:t>00</w:t>
      </w:r>
      <w:r w:rsidR="002948BD">
        <w:rPr>
          <w:b/>
          <w:bCs/>
          <w:sz w:val="22"/>
          <w:szCs w:val="22"/>
          <w:lang w:val="pt"/>
        </w:rPr>
        <w:t>8</w:t>
      </w:r>
      <w:r>
        <w:rPr>
          <w:b/>
          <w:bCs/>
          <w:sz w:val="22"/>
          <w:szCs w:val="22"/>
          <w:lang w:val="pt"/>
        </w:rPr>
        <w:t>/2025</w:t>
      </w:r>
    </w:p>
    <w:bookmarkEnd w:id="1"/>
    <w:p w14:paraId="480E6E3D" w14:textId="77777777" w:rsidR="00E12CF4" w:rsidRPr="00C161D1" w:rsidRDefault="00E12CF4" w:rsidP="008F099F">
      <w:pPr>
        <w:tabs>
          <w:tab w:val="left" w:pos="0"/>
          <w:tab w:val="left" w:pos="142"/>
        </w:tabs>
        <w:spacing w:line="360" w:lineRule="auto"/>
        <w:jc w:val="center"/>
        <w:rPr>
          <w:b/>
          <w:sz w:val="22"/>
          <w:szCs w:val="22"/>
        </w:rPr>
      </w:pPr>
    </w:p>
    <w:p w14:paraId="56765139" w14:textId="77777777" w:rsidR="00361381" w:rsidRPr="00C161D1" w:rsidRDefault="001A27B9" w:rsidP="008F099F">
      <w:pPr>
        <w:pStyle w:val="PargrafodaLista"/>
        <w:numPr>
          <w:ilvl w:val="0"/>
          <w:numId w:val="7"/>
        </w:numPr>
        <w:tabs>
          <w:tab w:val="left" w:pos="0"/>
        </w:tabs>
        <w:spacing w:line="360" w:lineRule="auto"/>
        <w:ind w:left="0" w:firstLine="0"/>
        <w:jc w:val="both"/>
        <w:rPr>
          <w:b/>
          <w:sz w:val="22"/>
          <w:szCs w:val="22"/>
        </w:rPr>
      </w:pPr>
      <w:r w:rsidRPr="00C161D1">
        <w:rPr>
          <w:b/>
          <w:sz w:val="22"/>
          <w:szCs w:val="22"/>
        </w:rPr>
        <w:t xml:space="preserve">DAS CONDIÇÕES GERAIS DA CONTRATAÇÃO </w:t>
      </w:r>
    </w:p>
    <w:p w14:paraId="1768B660" w14:textId="1DE3CF81" w:rsidR="005B7E20" w:rsidRDefault="00E12CF4" w:rsidP="008F099F">
      <w:pPr>
        <w:pStyle w:val="PargrafodaLista"/>
        <w:numPr>
          <w:ilvl w:val="1"/>
          <w:numId w:val="7"/>
        </w:numPr>
        <w:tabs>
          <w:tab w:val="left" w:pos="0"/>
          <w:tab w:val="left" w:pos="142"/>
        </w:tabs>
        <w:spacing w:line="360" w:lineRule="auto"/>
        <w:ind w:left="0" w:firstLine="0"/>
        <w:jc w:val="both"/>
        <w:rPr>
          <w:rFonts w:eastAsia="Calibri"/>
          <w:sz w:val="22"/>
          <w:szCs w:val="22"/>
        </w:rPr>
      </w:pPr>
      <w:bookmarkStart w:id="2" w:name="_Hlk161820164"/>
      <w:r w:rsidRPr="00E12CF4">
        <w:rPr>
          <w:rFonts w:eastAsia="Calibri"/>
          <w:bCs/>
          <w:iCs/>
          <w:sz w:val="22"/>
          <w:szCs w:val="22"/>
          <w:lang w:val="pt-BR"/>
        </w:rPr>
        <w:t>Contratação de empresa especializada para serviços de rastreamento veicular, abrangendo monitoramento via GPS e GSM (GPRS/SMS), implantação de sistema de acompanhamento e localização de veículos e prestação de serviço de posicionamento por satélite (GPS), em tempo real e ininterrupto, para o controle de veículos da frota do Município de Catuji/MG</w:t>
      </w:r>
      <w:bookmarkEnd w:id="2"/>
      <w:r w:rsidR="00750867" w:rsidRPr="00C161D1">
        <w:rPr>
          <w:rFonts w:eastAsia="Calibri"/>
          <w:b/>
          <w:bCs/>
          <w:sz w:val="22"/>
          <w:szCs w:val="22"/>
          <w:lang w:val="pt-BR"/>
        </w:rPr>
        <w:t>,</w:t>
      </w:r>
      <w:r w:rsidR="00750867" w:rsidRPr="00C161D1">
        <w:rPr>
          <w:rFonts w:eastAsia="Calibri"/>
          <w:bCs/>
          <w:sz w:val="22"/>
          <w:szCs w:val="22"/>
          <w:lang w:val="pt-BR"/>
        </w:rPr>
        <w:t xml:space="preserve"> nos termos da tabela abaixo, conforme condições e exigências estabelecidas neste instrumento</w:t>
      </w:r>
      <w:r w:rsidR="001A27B9" w:rsidRPr="00C161D1">
        <w:rPr>
          <w:rFonts w:eastAsia="Calibri"/>
          <w:sz w:val="22"/>
          <w:szCs w:val="22"/>
        </w:rPr>
        <w:t>.</w:t>
      </w:r>
    </w:p>
    <w:tbl>
      <w:tblPr>
        <w:tblStyle w:val="Tabelacomgrade3"/>
        <w:tblW w:w="5000" w:type="pct"/>
        <w:tblLook w:val="04A0" w:firstRow="1" w:lastRow="0" w:firstColumn="1" w:lastColumn="0" w:noHBand="0" w:noVBand="1"/>
      </w:tblPr>
      <w:tblGrid>
        <w:gridCol w:w="583"/>
        <w:gridCol w:w="5949"/>
        <w:gridCol w:w="894"/>
        <w:gridCol w:w="1138"/>
        <w:gridCol w:w="1065"/>
      </w:tblGrid>
      <w:tr w:rsidR="00A03F7E" w:rsidRPr="00515E48" w14:paraId="69509D47" w14:textId="0A53B93B" w:rsidTr="00A03F7E">
        <w:tc>
          <w:tcPr>
            <w:tcW w:w="303" w:type="pct"/>
            <w:vAlign w:val="center"/>
          </w:tcPr>
          <w:p w14:paraId="038C04FB" w14:textId="77777777" w:rsidR="00A03F7E" w:rsidRPr="00515E48" w:rsidRDefault="00A03F7E" w:rsidP="008F099F">
            <w:pPr>
              <w:tabs>
                <w:tab w:val="left" w:pos="0"/>
              </w:tabs>
              <w:spacing w:line="360" w:lineRule="auto"/>
              <w:jc w:val="center"/>
              <w:rPr>
                <w:bCs/>
                <w:sz w:val="20"/>
                <w:szCs w:val="20"/>
              </w:rPr>
            </w:pPr>
            <w:bookmarkStart w:id="3" w:name="_Hlk190853843"/>
            <w:r w:rsidRPr="00515E48">
              <w:rPr>
                <w:bCs/>
                <w:sz w:val="20"/>
                <w:szCs w:val="20"/>
              </w:rPr>
              <w:t>Item</w:t>
            </w:r>
          </w:p>
        </w:tc>
        <w:tc>
          <w:tcPr>
            <w:tcW w:w="3089" w:type="pct"/>
            <w:vAlign w:val="center"/>
          </w:tcPr>
          <w:p w14:paraId="2DA7B3CD" w14:textId="77777777" w:rsidR="00A03F7E" w:rsidRPr="00515E48" w:rsidRDefault="00A03F7E" w:rsidP="008F099F">
            <w:pPr>
              <w:tabs>
                <w:tab w:val="left" w:pos="0"/>
              </w:tabs>
              <w:spacing w:line="360" w:lineRule="auto"/>
              <w:jc w:val="center"/>
              <w:rPr>
                <w:bCs/>
                <w:sz w:val="20"/>
                <w:szCs w:val="20"/>
              </w:rPr>
            </w:pPr>
            <w:r w:rsidRPr="00515E48">
              <w:rPr>
                <w:bCs/>
                <w:sz w:val="20"/>
                <w:szCs w:val="20"/>
              </w:rPr>
              <w:t>Descrição</w:t>
            </w:r>
          </w:p>
        </w:tc>
        <w:tc>
          <w:tcPr>
            <w:tcW w:w="464" w:type="pct"/>
            <w:vAlign w:val="center"/>
          </w:tcPr>
          <w:p w14:paraId="15A9962B" w14:textId="77777777" w:rsidR="00A03F7E" w:rsidRPr="00515E48" w:rsidRDefault="00A03F7E" w:rsidP="008F099F">
            <w:pPr>
              <w:tabs>
                <w:tab w:val="left" w:pos="0"/>
              </w:tabs>
              <w:spacing w:line="360" w:lineRule="auto"/>
              <w:jc w:val="center"/>
              <w:rPr>
                <w:bCs/>
                <w:sz w:val="20"/>
                <w:szCs w:val="20"/>
              </w:rPr>
            </w:pPr>
            <w:r w:rsidRPr="00515E48">
              <w:rPr>
                <w:bCs/>
                <w:sz w:val="20"/>
                <w:szCs w:val="20"/>
              </w:rPr>
              <w:t>Unidade</w:t>
            </w:r>
          </w:p>
        </w:tc>
        <w:tc>
          <w:tcPr>
            <w:tcW w:w="591" w:type="pct"/>
            <w:vAlign w:val="center"/>
          </w:tcPr>
          <w:p w14:paraId="25F2A92B" w14:textId="77777777" w:rsidR="00A03F7E" w:rsidRPr="00515E48" w:rsidRDefault="00A03F7E" w:rsidP="008F099F">
            <w:pPr>
              <w:tabs>
                <w:tab w:val="left" w:pos="0"/>
              </w:tabs>
              <w:spacing w:line="360" w:lineRule="auto"/>
              <w:jc w:val="center"/>
              <w:rPr>
                <w:bCs/>
                <w:sz w:val="20"/>
                <w:szCs w:val="20"/>
              </w:rPr>
            </w:pPr>
            <w:r w:rsidRPr="00515E48">
              <w:rPr>
                <w:bCs/>
                <w:sz w:val="20"/>
                <w:szCs w:val="20"/>
              </w:rPr>
              <w:t>Quantidade</w:t>
            </w:r>
          </w:p>
        </w:tc>
        <w:tc>
          <w:tcPr>
            <w:tcW w:w="553" w:type="pct"/>
            <w:vAlign w:val="center"/>
          </w:tcPr>
          <w:p w14:paraId="48F5B6C5" w14:textId="4E64D985" w:rsidR="00A03F7E" w:rsidRPr="00515E48" w:rsidRDefault="00A03F7E" w:rsidP="008F099F">
            <w:pPr>
              <w:tabs>
                <w:tab w:val="left" w:pos="0"/>
              </w:tabs>
              <w:spacing w:line="360" w:lineRule="auto"/>
              <w:jc w:val="center"/>
              <w:rPr>
                <w:bCs/>
                <w:sz w:val="20"/>
                <w:szCs w:val="20"/>
              </w:rPr>
            </w:pPr>
            <w:r w:rsidRPr="00515E48">
              <w:rPr>
                <w:bCs/>
                <w:sz w:val="20"/>
                <w:szCs w:val="20"/>
              </w:rPr>
              <w:t>Valor Unitário</w:t>
            </w:r>
            <w:r w:rsidR="002948BD">
              <w:rPr>
                <w:bCs/>
                <w:sz w:val="20"/>
                <w:szCs w:val="20"/>
              </w:rPr>
              <w:t xml:space="preserve"> ($)</w:t>
            </w:r>
          </w:p>
        </w:tc>
      </w:tr>
      <w:tr w:rsidR="00A03F7E" w:rsidRPr="00515E48" w14:paraId="1E971233" w14:textId="3BBFC928" w:rsidTr="00A03F7E">
        <w:tc>
          <w:tcPr>
            <w:tcW w:w="303" w:type="pct"/>
            <w:vAlign w:val="center"/>
          </w:tcPr>
          <w:p w14:paraId="54AE91A5" w14:textId="77777777" w:rsidR="00A03F7E" w:rsidRPr="00515E48" w:rsidRDefault="00A03F7E" w:rsidP="008F099F">
            <w:pPr>
              <w:tabs>
                <w:tab w:val="left" w:pos="0"/>
              </w:tabs>
              <w:spacing w:line="360" w:lineRule="auto"/>
              <w:jc w:val="center"/>
              <w:rPr>
                <w:bCs/>
                <w:sz w:val="20"/>
                <w:szCs w:val="20"/>
              </w:rPr>
            </w:pPr>
            <w:r w:rsidRPr="00515E48">
              <w:rPr>
                <w:bCs/>
                <w:sz w:val="20"/>
                <w:szCs w:val="20"/>
              </w:rPr>
              <w:t>01</w:t>
            </w:r>
          </w:p>
        </w:tc>
        <w:tc>
          <w:tcPr>
            <w:tcW w:w="3089" w:type="pct"/>
          </w:tcPr>
          <w:p w14:paraId="48165383" w14:textId="45B134A9" w:rsidR="00A03F7E" w:rsidRPr="00515E48" w:rsidRDefault="00A03F7E" w:rsidP="00072C4A">
            <w:pPr>
              <w:tabs>
                <w:tab w:val="left" w:pos="0"/>
              </w:tabs>
              <w:spacing w:line="360" w:lineRule="auto"/>
              <w:jc w:val="both"/>
              <w:rPr>
                <w:sz w:val="20"/>
                <w:szCs w:val="20"/>
              </w:rPr>
            </w:pPr>
            <w:r w:rsidRPr="00072C4A">
              <w:rPr>
                <w:bCs/>
                <w:sz w:val="20"/>
                <w:szCs w:val="20"/>
              </w:rPr>
              <w:t>Serviços de monitoramento e rastreador veicular com comodato de aparelhos, com serviço de instalação do equipamento nos veículos inclusa.</w:t>
            </w:r>
            <w:r>
              <w:rPr>
                <w:bCs/>
                <w:sz w:val="20"/>
                <w:szCs w:val="20"/>
              </w:rPr>
              <w:t xml:space="preserve"> </w:t>
            </w:r>
            <w:r w:rsidRPr="00072C4A">
              <w:rPr>
                <w:b/>
                <w:sz w:val="20"/>
                <w:szCs w:val="20"/>
              </w:rPr>
              <w:t>Quantidade de veículos: 10</w:t>
            </w:r>
          </w:p>
        </w:tc>
        <w:tc>
          <w:tcPr>
            <w:tcW w:w="464" w:type="pct"/>
            <w:vAlign w:val="center"/>
          </w:tcPr>
          <w:p w14:paraId="1B8EAA00" w14:textId="22D01468" w:rsidR="00A03F7E" w:rsidRPr="00515E48" w:rsidRDefault="00A03F7E" w:rsidP="008F099F">
            <w:pPr>
              <w:tabs>
                <w:tab w:val="left" w:pos="0"/>
              </w:tabs>
              <w:spacing w:line="360" w:lineRule="auto"/>
              <w:jc w:val="center"/>
              <w:rPr>
                <w:bCs/>
                <w:sz w:val="20"/>
                <w:szCs w:val="20"/>
              </w:rPr>
            </w:pPr>
            <w:r>
              <w:rPr>
                <w:bCs/>
                <w:sz w:val="20"/>
                <w:szCs w:val="20"/>
              </w:rPr>
              <w:t>MÊS</w:t>
            </w:r>
          </w:p>
        </w:tc>
        <w:tc>
          <w:tcPr>
            <w:tcW w:w="591" w:type="pct"/>
            <w:vAlign w:val="center"/>
          </w:tcPr>
          <w:p w14:paraId="4B1C7A92" w14:textId="0AFA44C0" w:rsidR="00A03F7E" w:rsidRPr="00515E48" w:rsidRDefault="00A03F7E" w:rsidP="008F099F">
            <w:pPr>
              <w:tabs>
                <w:tab w:val="left" w:pos="0"/>
              </w:tabs>
              <w:spacing w:line="360" w:lineRule="auto"/>
              <w:jc w:val="center"/>
              <w:rPr>
                <w:bCs/>
                <w:sz w:val="20"/>
                <w:szCs w:val="20"/>
              </w:rPr>
            </w:pPr>
            <w:r>
              <w:rPr>
                <w:bCs/>
                <w:sz w:val="20"/>
                <w:szCs w:val="20"/>
              </w:rPr>
              <w:t>12</w:t>
            </w:r>
          </w:p>
        </w:tc>
        <w:tc>
          <w:tcPr>
            <w:tcW w:w="553" w:type="pct"/>
            <w:vAlign w:val="center"/>
          </w:tcPr>
          <w:p w14:paraId="4794CA6A" w14:textId="135BA479" w:rsidR="00A03F7E" w:rsidRPr="00515E48" w:rsidRDefault="00A03F7E" w:rsidP="008F099F">
            <w:pPr>
              <w:tabs>
                <w:tab w:val="left" w:pos="0"/>
              </w:tabs>
              <w:spacing w:line="360" w:lineRule="auto"/>
              <w:jc w:val="center"/>
              <w:rPr>
                <w:bCs/>
                <w:sz w:val="20"/>
                <w:szCs w:val="20"/>
              </w:rPr>
            </w:pPr>
            <w:r>
              <w:rPr>
                <w:bCs/>
                <w:sz w:val="20"/>
                <w:szCs w:val="20"/>
              </w:rPr>
              <w:t>599,00</w:t>
            </w:r>
          </w:p>
        </w:tc>
      </w:tr>
      <w:bookmarkEnd w:id="3"/>
    </w:tbl>
    <w:p w14:paraId="4D183A79" w14:textId="77777777" w:rsidR="00094FFC" w:rsidRPr="00C161D1" w:rsidRDefault="00094FFC" w:rsidP="008F099F">
      <w:pPr>
        <w:pStyle w:val="PargrafodaLista"/>
        <w:tabs>
          <w:tab w:val="left" w:pos="0"/>
          <w:tab w:val="left" w:pos="142"/>
        </w:tabs>
        <w:spacing w:line="360" w:lineRule="auto"/>
        <w:ind w:left="0"/>
        <w:jc w:val="both"/>
        <w:rPr>
          <w:rFonts w:eastAsia="Calibri"/>
          <w:sz w:val="22"/>
          <w:szCs w:val="22"/>
        </w:rPr>
      </w:pPr>
    </w:p>
    <w:p w14:paraId="2ACADDD4" w14:textId="16FF4062" w:rsidR="004C13FA" w:rsidRPr="00C161D1" w:rsidRDefault="00750867" w:rsidP="008F099F">
      <w:pPr>
        <w:pStyle w:val="PargrafodaLista"/>
        <w:numPr>
          <w:ilvl w:val="1"/>
          <w:numId w:val="7"/>
        </w:numPr>
        <w:tabs>
          <w:tab w:val="left" w:pos="0"/>
          <w:tab w:val="left" w:pos="142"/>
        </w:tabs>
        <w:spacing w:line="360" w:lineRule="auto"/>
        <w:ind w:left="0" w:firstLine="0"/>
        <w:jc w:val="both"/>
        <w:rPr>
          <w:rFonts w:eastAsia="Calibri"/>
          <w:sz w:val="22"/>
          <w:szCs w:val="22"/>
        </w:rPr>
      </w:pPr>
      <w:r w:rsidRPr="00C161D1">
        <w:rPr>
          <w:rFonts w:eastAsia="Calibri"/>
          <w:sz w:val="22"/>
          <w:szCs w:val="22"/>
          <w:lang w:val="pt-BR"/>
        </w:rPr>
        <w:t>O(s) serviço(s) objeto desta contratação são caracterizados como comum(</w:t>
      </w:r>
      <w:proofErr w:type="spellStart"/>
      <w:r w:rsidRPr="00C161D1">
        <w:rPr>
          <w:rFonts w:eastAsia="Calibri"/>
          <w:sz w:val="22"/>
          <w:szCs w:val="22"/>
          <w:lang w:val="pt-BR"/>
        </w:rPr>
        <w:t>ns</w:t>
      </w:r>
      <w:proofErr w:type="spellEnd"/>
      <w:r w:rsidRPr="00C161D1">
        <w:rPr>
          <w:rFonts w:eastAsia="Calibri"/>
          <w:sz w:val="22"/>
          <w:szCs w:val="22"/>
          <w:lang w:val="pt-BR"/>
        </w:rPr>
        <w:t>), conforme justificativa constante do Estudo Técnico Preliminar</w:t>
      </w:r>
      <w:r w:rsidR="004C13FA" w:rsidRPr="00C161D1">
        <w:rPr>
          <w:rFonts w:eastAsia="Calibri"/>
          <w:sz w:val="22"/>
          <w:szCs w:val="22"/>
        </w:rPr>
        <w:t>.</w:t>
      </w:r>
    </w:p>
    <w:p w14:paraId="223112D0" w14:textId="22B69B4B" w:rsidR="005B7E20" w:rsidRPr="002B52F7" w:rsidRDefault="001A27B9" w:rsidP="008F099F">
      <w:pPr>
        <w:pStyle w:val="PargrafodaLista"/>
        <w:numPr>
          <w:ilvl w:val="1"/>
          <w:numId w:val="7"/>
        </w:numPr>
        <w:tabs>
          <w:tab w:val="left" w:pos="0"/>
          <w:tab w:val="left" w:pos="142"/>
        </w:tabs>
        <w:spacing w:line="360" w:lineRule="auto"/>
        <w:ind w:left="0" w:firstLine="0"/>
        <w:jc w:val="both"/>
        <w:rPr>
          <w:rFonts w:eastAsia="Calibri"/>
          <w:sz w:val="22"/>
          <w:szCs w:val="22"/>
        </w:rPr>
      </w:pPr>
      <w:r w:rsidRPr="00C161D1">
        <w:rPr>
          <w:rFonts w:eastAsia="Calibri"/>
          <w:sz w:val="22"/>
          <w:szCs w:val="22"/>
        </w:rPr>
        <w:t xml:space="preserve">O prazo </w:t>
      </w:r>
      <w:r w:rsidRPr="002B52F7">
        <w:rPr>
          <w:rFonts w:eastAsia="Calibri"/>
          <w:sz w:val="22"/>
          <w:szCs w:val="22"/>
        </w:rPr>
        <w:t xml:space="preserve">de vigência da contratação é de 12 (doze) meses contados da data de assinatura, podendo ser prorrogado, na forma dos artigos </w:t>
      </w:r>
      <w:r w:rsidR="002B52F7" w:rsidRPr="002B52F7">
        <w:rPr>
          <w:rFonts w:eastAsia="Calibri"/>
          <w:sz w:val="22"/>
          <w:szCs w:val="22"/>
          <w:lang w:val="pt-BR"/>
        </w:rPr>
        <w:t>106 e 107 da Lei n° 14.133, de 2021</w:t>
      </w:r>
      <w:r w:rsidRPr="002B52F7">
        <w:rPr>
          <w:rFonts w:eastAsia="Calibri"/>
          <w:sz w:val="22"/>
          <w:szCs w:val="22"/>
        </w:rPr>
        <w:t>.</w:t>
      </w:r>
    </w:p>
    <w:p w14:paraId="2895CEA7" w14:textId="5E36D446" w:rsidR="00750867" w:rsidRPr="002B52F7" w:rsidRDefault="00750867" w:rsidP="008F099F">
      <w:pPr>
        <w:pStyle w:val="PargrafodaLista"/>
        <w:numPr>
          <w:ilvl w:val="1"/>
          <w:numId w:val="7"/>
        </w:numPr>
        <w:tabs>
          <w:tab w:val="left" w:pos="0"/>
        </w:tabs>
        <w:spacing w:line="360" w:lineRule="auto"/>
        <w:ind w:left="0" w:firstLine="0"/>
        <w:jc w:val="both"/>
        <w:rPr>
          <w:rFonts w:eastAsia="Calibri"/>
          <w:sz w:val="22"/>
          <w:szCs w:val="22"/>
        </w:rPr>
      </w:pPr>
      <w:r w:rsidRPr="002B52F7">
        <w:rPr>
          <w:rFonts w:eastAsia="Calibri"/>
          <w:sz w:val="22"/>
          <w:szCs w:val="22"/>
        </w:rPr>
        <w:t>O contrato oferece maior detalhamento das regras que serão aplicadas em relação à vigência da contratação.</w:t>
      </w:r>
    </w:p>
    <w:p w14:paraId="4991024B" w14:textId="77777777" w:rsidR="005B7E20" w:rsidRPr="00C161D1" w:rsidRDefault="001A27B9" w:rsidP="007E5C5B">
      <w:pPr>
        <w:pStyle w:val="PargrafodaLista"/>
        <w:numPr>
          <w:ilvl w:val="0"/>
          <w:numId w:val="7"/>
        </w:numPr>
        <w:tabs>
          <w:tab w:val="left" w:pos="0"/>
        </w:tabs>
        <w:spacing w:line="360" w:lineRule="auto"/>
        <w:ind w:left="0" w:firstLine="0"/>
        <w:jc w:val="both"/>
        <w:rPr>
          <w:rFonts w:eastAsia="Calibri"/>
          <w:b/>
          <w:sz w:val="22"/>
          <w:szCs w:val="22"/>
        </w:rPr>
      </w:pPr>
      <w:r w:rsidRPr="00C161D1">
        <w:rPr>
          <w:b/>
          <w:sz w:val="22"/>
          <w:szCs w:val="22"/>
        </w:rPr>
        <w:t xml:space="preserve">FUNDAMENTAÇÃO E DESCRIÇÃO DA NECESSIDADE DA CONTRATAÇÃO </w:t>
      </w:r>
    </w:p>
    <w:p w14:paraId="49202637" w14:textId="77777777" w:rsidR="007E5C5B" w:rsidRPr="007E5C5B" w:rsidRDefault="007E5C5B" w:rsidP="007E5C5B">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7E5C5B">
        <w:rPr>
          <w:rFonts w:eastAsia="Calibri"/>
          <w:sz w:val="22"/>
          <w:szCs w:val="22"/>
          <w:lang w:val="pt-BR"/>
        </w:rPr>
        <w:t>A contratação de empresa especializada para a prestação de serviços de rastreamento e monitoramento veicular via internet contribuirá significativamente para a melhoria da gestão da frota de veículos do Município de Catuji. Tal medida visa suprir a necessidade de um controle mais eficiente das rotas realizadas durante as atividades operacionais do Município, promovendo a redução de custos decorrentes do uso inadequado dos veículos. Entre os benefícios esperados, destacam-se: o controle do consumo de combustível, o monitoramento de excessos de velocidade, a gestão da manutenção da frota, a identificação de desvios de percurso, bem como o controle de entrada e saída dos veículos.</w:t>
      </w:r>
    </w:p>
    <w:p w14:paraId="7A1791F3" w14:textId="15296857" w:rsidR="001D1A3E" w:rsidRPr="00512CDB" w:rsidRDefault="007E5C5B" w:rsidP="00512CDB">
      <w:pPr>
        <w:pStyle w:val="PargrafodaLista"/>
        <w:numPr>
          <w:ilvl w:val="1"/>
          <w:numId w:val="7"/>
        </w:numPr>
        <w:tabs>
          <w:tab w:val="left" w:pos="0"/>
          <w:tab w:val="left" w:pos="142"/>
        </w:tabs>
        <w:spacing w:line="360" w:lineRule="auto"/>
        <w:ind w:left="0" w:firstLine="0"/>
        <w:jc w:val="both"/>
        <w:rPr>
          <w:rFonts w:eastAsia="Calibri"/>
          <w:b/>
          <w:sz w:val="22"/>
          <w:szCs w:val="22"/>
        </w:rPr>
      </w:pPr>
      <w:r w:rsidRPr="00512CDB">
        <w:rPr>
          <w:rFonts w:eastAsia="Calibri"/>
          <w:sz w:val="22"/>
          <w:szCs w:val="22"/>
          <w:lang w:val="pt-BR"/>
        </w:rPr>
        <w:t xml:space="preserve">Adicionalmente, o serviço tem como finalidade a prevenção de roubos, furtos, sinistros e outros eventos que possam gerar prejuízos ao patrimônio público. Ressalta-se ainda que a implementação do sistema </w:t>
      </w:r>
      <w:r w:rsidRPr="00512CDB">
        <w:rPr>
          <w:rFonts w:eastAsia="Calibri"/>
          <w:sz w:val="22"/>
          <w:szCs w:val="22"/>
          <w:lang w:val="pt-BR"/>
        </w:rPr>
        <w:lastRenderedPageBreak/>
        <w:t>permitirá um controle mais eficaz dos custos operacionais, dentro do conceito de convergência entre rastreamento e localização, resultando em maior produtividade e eficiência no uso da frota municipal.</w:t>
      </w:r>
    </w:p>
    <w:p w14:paraId="4811446F" w14:textId="77777777" w:rsidR="001D1A3E" w:rsidRPr="00512CDB" w:rsidRDefault="001A27B9" w:rsidP="00512CDB">
      <w:pPr>
        <w:pStyle w:val="PargrafodaLista"/>
        <w:numPr>
          <w:ilvl w:val="0"/>
          <w:numId w:val="7"/>
        </w:numPr>
        <w:tabs>
          <w:tab w:val="left" w:pos="0"/>
        </w:tabs>
        <w:spacing w:line="360" w:lineRule="auto"/>
        <w:ind w:left="0" w:firstLine="0"/>
        <w:jc w:val="both"/>
        <w:rPr>
          <w:rFonts w:eastAsia="Calibri"/>
          <w:b/>
          <w:sz w:val="22"/>
          <w:szCs w:val="22"/>
        </w:rPr>
      </w:pPr>
      <w:r w:rsidRPr="00512CDB">
        <w:rPr>
          <w:b/>
          <w:sz w:val="22"/>
          <w:szCs w:val="22"/>
        </w:rPr>
        <w:t xml:space="preserve">DESCRIÇÃO DA SOLUÇÃO COMO UM TODO CONSIDERADO O CICLO DE VIDA </w:t>
      </w:r>
      <w:r w:rsidR="00FD224C" w:rsidRPr="00512CDB">
        <w:rPr>
          <w:b/>
          <w:sz w:val="22"/>
          <w:szCs w:val="22"/>
        </w:rPr>
        <w:t>DO OBJETO</w:t>
      </w:r>
      <w:r w:rsidRPr="00512CDB">
        <w:rPr>
          <w:b/>
          <w:sz w:val="22"/>
          <w:szCs w:val="22"/>
        </w:rPr>
        <w:t xml:space="preserve"> </w:t>
      </w:r>
    </w:p>
    <w:p w14:paraId="7EB5CC5A" w14:textId="2A891B28" w:rsidR="00EC20FC" w:rsidRPr="00512CDB" w:rsidRDefault="005877E5" w:rsidP="00AE4913">
      <w:pPr>
        <w:pStyle w:val="PargrafodaLista"/>
        <w:numPr>
          <w:ilvl w:val="1"/>
          <w:numId w:val="7"/>
        </w:numPr>
        <w:tabs>
          <w:tab w:val="left" w:pos="0"/>
          <w:tab w:val="left" w:pos="142"/>
        </w:tabs>
        <w:spacing w:line="360" w:lineRule="auto"/>
        <w:ind w:left="0" w:firstLine="0"/>
        <w:jc w:val="both"/>
        <w:rPr>
          <w:rFonts w:eastAsia="Calibri"/>
          <w:b/>
          <w:sz w:val="22"/>
          <w:szCs w:val="22"/>
        </w:rPr>
      </w:pPr>
      <w:r w:rsidRPr="00512CDB">
        <w:rPr>
          <w:rFonts w:eastAsia="Calibri"/>
          <w:sz w:val="22"/>
          <w:szCs w:val="22"/>
          <w:lang w:val="pt-BR"/>
        </w:rPr>
        <w:t>Contratação de empresa especializada para prestação de serviços de rastreamento veicular da frota do Município de Catuji/MG, incluindo instalação de dispositivos com tecnologia GPS e GSM (GPRS/SMS), sistema de monitoramento em tempo real e suporte técnico contínuo. A solução abrange todo o ciclo de vida do serviço: implantação, operação, manutenção, geração de relatórios gerenciais, e eventual desinstalação ao final do contrato, visando maior controle, segurança e eficiência na gestão da frota municipal</w:t>
      </w:r>
      <w:r w:rsidR="009821C8" w:rsidRPr="00512CDB">
        <w:rPr>
          <w:rFonts w:eastAsia="Calibri"/>
          <w:sz w:val="22"/>
          <w:szCs w:val="22"/>
          <w:lang w:val="pt-BR"/>
        </w:rPr>
        <w:t>.</w:t>
      </w:r>
      <w:r w:rsidR="00C40731" w:rsidRPr="00512CDB">
        <w:rPr>
          <w:sz w:val="22"/>
          <w:szCs w:val="22"/>
        </w:rPr>
        <w:t xml:space="preserve"> </w:t>
      </w:r>
    </w:p>
    <w:p w14:paraId="47657377" w14:textId="3A0864E5" w:rsidR="00047017" w:rsidRPr="00512CDB" w:rsidRDefault="001A27B9" w:rsidP="00AE4913">
      <w:pPr>
        <w:pStyle w:val="PargrafodaLista"/>
        <w:numPr>
          <w:ilvl w:val="0"/>
          <w:numId w:val="7"/>
        </w:numPr>
        <w:tabs>
          <w:tab w:val="left" w:pos="0"/>
        </w:tabs>
        <w:spacing w:line="360" w:lineRule="auto"/>
        <w:ind w:left="0" w:firstLine="0"/>
        <w:jc w:val="both"/>
        <w:rPr>
          <w:b/>
          <w:sz w:val="22"/>
          <w:szCs w:val="22"/>
        </w:rPr>
      </w:pPr>
      <w:r w:rsidRPr="00512CDB">
        <w:rPr>
          <w:b/>
          <w:sz w:val="22"/>
          <w:szCs w:val="22"/>
        </w:rPr>
        <w:t xml:space="preserve">REQUISITOS DA CONTRATAÇÃO </w:t>
      </w:r>
    </w:p>
    <w:p w14:paraId="013CA64D" w14:textId="77F46F0E" w:rsidR="00C13998" w:rsidRPr="00512CDB" w:rsidRDefault="00B95207" w:rsidP="00AE4913">
      <w:pPr>
        <w:pStyle w:val="PargrafodaLista"/>
        <w:numPr>
          <w:ilvl w:val="1"/>
          <w:numId w:val="7"/>
        </w:numPr>
        <w:tabs>
          <w:tab w:val="left" w:pos="0"/>
          <w:tab w:val="left" w:pos="142"/>
        </w:tabs>
        <w:spacing w:line="360" w:lineRule="auto"/>
        <w:ind w:left="0" w:firstLine="0"/>
        <w:jc w:val="both"/>
        <w:rPr>
          <w:sz w:val="22"/>
          <w:szCs w:val="22"/>
        </w:rPr>
      </w:pPr>
      <w:r w:rsidRPr="00512CDB">
        <w:rPr>
          <w:sz w:val="22"/>
          <w:szCs w:val="22"/>
          <w:lang w:val="pt-BR"/>
        </w:rPr>
        <w:t xml:space="preserve"> </w:t>
      </w:r>
      <w:r w:rsidR="001A27B9" w:rsidRPr="00512CDB">
        <w:rPr>
          <w:rFonts w:eastAsia="Calibri"/>
          <w:sz w:val="22"/>
          <w:szCs w:val="22"/>
        </w:rPr>
        <w:t>Não será admitida a subcontratação do objeto contratual.</w:t>
      </w:r>
    </w:p>
    <w:p w14:paraId="7AEDC73F" w14:textId="5285C581" w:rsidR="00030932" w:rsidRPr="00512CDB" w:rsidRDefault="00030932" w:rsidP="00AE4913">
      <w:pPr>
        <w:pStyle w:val="PargrafodaLista"/>
        <w:numPr>
          <w:ilvl w:val="1"/>
          <w:numId w:val="7"/>
        </w:numPr>
        <w:tabs>
          <w:tab w:val="left" w:pos="0"/>
          <w:tab w:val="left" w:pos="142"/>
        </w:tabs>
        <w:spacing w:line="360" w:lineRule="auto"/>
        <w:ind w:left="0" w:firstLine="0"/>
        <w:jc w:val="both"/>
        <w:rPr>
          <w:rFonts w:eastAsia="Calibri"/>
          <w:sz w:val="22"/>
          <w:szCs w:val="22"/>
        </w:rPr>
      </w:pPr>
      <w:r w:rsidRPr="00512CDB">
        <w:rPr>
          <w:rFonts w:eastAsia="Calibri"/>
          <w:sz w:val="22"/>
          <w:szCs w:val="22"/>
        </w:rPr>
        <w:t xml:space="preserve">Não haverá exigência da garantia da contratação dos </w:t>
      </w:r>
      <w:proofErr w:type="spellStart"/>
      <w:r w:rsidRPr="00512CDB">
        <w:rPr>
          <w:rFonts w:eastAsia="Calibri"/>
          <w:sz w:val="22"/>
          <w:szCs w:val="22"/>
        </w:rPr>
        <w:t>arts</w:t>
      </w:r>
      <w:proofErr w:type="spellEnd"/>
      <w:r w:rsidRPr="00512CDB">
        <w:rPr>
          <w:rFonts w:eastAsia="Calibri"/>
          <w:sz w:val="22"/>
          <w:szCs w:val="22"/>
        </w:rPr>
        <w:t>. 96 e seguintes da Lei nº 14.133/21</w:t>
      </w:r>
      <w:r w:rsidRPr="00512CDB">
        <w:rPr>
          <w:rFonts w:eastAsia="Calibri"/>
          <w:sz w:val="22"/>
          <w:szCs w:val="22"/>
          <w:lang w:val="pt-BR"/>
        </w:rPr>
        <w:t>.</w:t>
      </w:r>
    </w:p>
    <w:p w14:paraId="70F6D0B5" w14:textId="49DEB6E1" w:rsidR="00B45FA0" w:rsidRPr="00512CDB" w:rsidRDefault="001550A4" w:rsidP="00AE4913">
      <w:pPr>
        <w:pStyle w:val="PargrafodaLista"/>
        <w:numPr>
          <w:ilvl w:val="1"/>
          <w:numId w:val="7"/>
        </w:numPr>
        <w:tabs>
          <w:tab w:val="left" w:pos="0"/>
          <w:tab w:val="left" w:pos="142"/>
        </w:tabs>
        <w:spacing w:line="360" w:lineRule="auto"/>
        <w:ind w:left="0" w:firstLine="0"/>
        <w:jc w:val="both"/>
        <w:rPr>
          <w:rFonts w:eastAsia="Calibri"/>
          <w:sz w:val="22"/>
          <w:szCs w:val="22"/>
        </w:rPr>
      </w:pPr>
      <w:r w:rsidRPr="00512CDB">
        <w:rPr>
          <w:rFonts w:eastAsia="Calibri"/>
          <w:sz w:val="22"/>
          <w:szCs w:val="22"/>
          <w:lang w:val="pt-BR"/>
        </w:rPr>
        <w:t>Não há necessidade de realização de avaliação prévia do local de execução dos serviços.</w:t>
      </w:r>
    </w:p>
    <w:p w14:paraId="1BDF3C2A" w14:textId="13CBF19C" w:rsidR="00D61F7E" w:rsidRPr="00512CDB" w:rsidRDefault="00AC0437" w:rsidP="00AE4913">
      <w:pPr>
        <w:pStyle w:val="PargrafodaLista"/>
        <w:numPr>
          <w:ilvl w:val="0"/>
          <w:numId w:val="7"/>
        </w:numPr>
        <w:tabs>
          <w:tab w:val="left" w:pos="0"/>
        </w:tabs>
        <w:spacing w:line="360" w:lineRule="auto"/>
        <w:ind w:left="0" w:firstLine="0"/>
        <w:jc w:val="both"/>
        <w:rPr>
          <w:rFonts w:eastAsia="Calibri"/>
          <w:sz w:val="22"/>
          <w:szCs w:val="22"/>
        </w:rPr>
      </w:pPr>
      <w:r w:rsidRPr="00512CDB">
        <w:rPr>
          <w:b/>
          <w:sz w:val="22"/>
          <w:szCs w:val="22"/>
        </w:rPr>
        <w:t>DA</w:t>
      </w:r>
      <w:r w:rsidR="001A27B9" w:rsidRPr="00512CDB">
        <w:rPr>
          <w:b/>
          <w:sz w:val="22"/>
          <w:szCs w:val="22"/>
        </w:rPr>
        <w:t xml:space="preserve"> </w:t>
      </w:r>
      <w:r w:rsidR="00E2708F" w:rsidRPr="00512CDB">
        <w:rPr>
          <w:b/>
          <w:sz w:val="22"/>
          <w:szCs w:val="22"/>
        </w:rPr>
        <w:t>EXECUÇÃO DO OBJETO</w:t>
      </w:r>
    </w:p>
    <w:p w14:paraId="165A7250" w14:textId="77777777" w:rsidR="0038499C" w:rsidRPr="00512CDB" w:rsidRDefault="00FD789D" w:rsidP="00AE4913">
      <w:pPr>
        <w:pStyle w:val="PargrafodaLista"/>
        <w:numPr>
          <w:ilvl w:val="1"/>
          <w:numId w:val="17"/>
        </w:numPr>
        <w:tabs>
          <w:tab w:val="left" w:pos="0"/>
        </w:tabs>
        <w:spacing w:line="360" w:lineRule="auto"/>
        <w:ind w:left="0" w:firstLine="0"/>
        <w:jc w:val="both"/>
        <w:rPr>
          <w:iCs/>
          <w:sz w:val="22"/>
          <w:szCs w:val="22"/>
        </w:rPr>
      </w:pPr>
      <w:r w:rsidRPr="00512CDB">
        <w:rPr>
          <w:sz w:val="22"/>
          <w:szCs w:val="22"/>
        </w:rPr>
        <w:t xml:space="preserve">Os serviços deverão ser executados de acordo com a </w:t>
      </w:r>
      <w:r w:rsidR="00080AD6" w:rsidRPr="00512CDB">
        <w:rPr>
          <w:sz w:val="22"/>
          <w:szCs w:val="22"/>
          <w:lang w:val="pt-BR"/>
        </w:rPr>
        <w:t>ordem de serviço</w:t>
      </w:r>
      <w:r w:rsidRPr="00512CDB">
        <w:rPr>
          <w:sz w:val="22"/>
          <w:szCs w:val="22"/>
        </w:rPr>
        <w:t xml:space="preserve"> emitido pela</w:t>
      </w:r>
      <w:r w:rsidR="00443FBF" w:rsidRPr="00512CDB">
        <w:rPr>
          <w:sz w:val="22"/>
          <w:szCs w:val="22"/>
          <w:lang w:val="pt-BR"/>
        </w:rPr>
        <w:t xml:space="preserve"> </w:t>
      </w:r>
      <w:r w:rsidR="0038499C" w:rsidRPr="00512CDB">
        <w:rPr>
          <w:sz w:val="22"/>
          <w:szCs w:val="22"/>
          <w:lang w:val="pt-BR"/>
        </w:rPr>
        <w:t>Gestor de Contrato do Município de Catuji</w:t>
      </w:r>
      <w:r w:rsidRPr="00512CDB">
        <w:rPr>
          <w:sz w:val="22"/>
          <w:szCs w:val="22"/>
        </w:rPr>
        <w:t xml:space="preserve">, conforme as condições de data, horário, local e quantidade estipulada neste Termo de Referência. </w:t>
      </w:r>
    </w:p>
    <w:p w14:paraId="1A756C56" w14:textId="77777777" w:rsidR="000A45BE" w:rsidRPr="00512CDB" w:rsidRDefault="00FD789D" w:rsidP="00AE4913">
      <w:pPr>
        <w:pStyle w:val="PargrafodaLista"/>
        <w:numPr>
          <w:ilvl w:val="1"/>
          <w:numId w:val="17"/>
        </w:numPr>
        <w:tabs>
          <w:tab w:val="left" w:pos="0"/>
        </w:tabs>
        <w:spacing w:line="360" w:lineRule="auto"/>
        <w:ind w:left="0" w:firstLine="0"/>
        <w:jc w:val="both"/>
        <w:rPr>
          <w:iCs/>
          <w:sz w:val="22"/>
          <w:szCs w:val="22"/>
        </w:rPr>
      </w:pPr>
      <w:r w:rsidRPr="00512CDB">
        <w:rPr>
          <w:sz w:val="22"/>
          <w:szCs w:val="22"/>
        </w:rPr>
        <w:t xml:space="preserve">Os serviços serão recebidos por servidores do Município de </w:t>
      </w:r>
      <w:r w:rsidR="000A45BE" w:rsidRPr="00512CDB">
        <w:rPr>
          <w:sz w:val="22"/>
          <w:szCs w:val="22"/>
          <w:lang w:val="pt-BR"/>
        </w:rPr>
        <w:t>Catuji</w:t>
      </w:r>
      <w:r w:rsidRPr="00512CDB">
        <w:rPr>
          <w:sz w:val="22"/>
          <w:szCs w:val="22"/>
        </w:rPr>
        <w:t xml:space="preserve"> no local estipulado na </w:t>
      </w:r>
      <w:r w:rsidR="000A45BE" w:rsidRPr="00512CDB">
        <w:rPr>
          <w:sz w:val="22"/>
          <w:szCs w:val="22"/>
          <w:lang w:val="pt-BR"/>
        </w:rPr>
        <w:t>ordem de serviços</w:t>
      </w:r>
      <w:r w:rsidRPr="00512CDB">
        <w:rPr>
          <w:sz w:val="22"/>
          <w:szCs w:val="22"/>
        </w:rPr>
        <w:t>.</w:t>
      </w:r>
    </w:p>
    <w:p w14:paraId="320E49C4" w14:textId="77777777" w:rsidR="00EA6D0B" w:rsidRPr="00512CDB" w:rsidRDefault="00FD789D" w:rsidP="00AE4913">
      <w:pPr>
        <w:pStyle w:val="PargrafodaLista"/>
        <w:numPr>
          <w:ilvl w:val="1"/>
          <w:numId w:val="17"/>
        </w:numPr>
        <w:tabs>
          <w:tab w:val="left" w:pos="0"/>
        </w:tabs>
        <w:spacing w:line="360" w:lineRule="auto"/>
        <w:ind w:left="0" w:firstLine="0"/>
        <w:jc w:val="both"/>
        <w:rPr>
          <w:iCs/>
          <w:sz w:val="22"/>
          <w:szCs w:val="22"/>
        </w:rPr>
      </w:pPr>
      <w:r w:rsidRPr="00512CDB">
        <w:rPr>
          <w:sz w:val="22"/>
          <w:szCs w:val="22"/>
        </w:rPr>
        <w:t xml:space="preserve">Somente após a emissão da </w:t>
      </w:r>
      <w:r w:rsidR="000A45BE" w:rsidRPr="00512CDB">
        <w:rPr>
          <w:sz w:val="22"/>
          <w:szCs w:val="22"/>
          <w:lang w:val="pt-BR"/>
        </w:rPr>
        <w:t>ordem de serviço</w:t>
      </w:r>
      <w:r w:rsidRPr="00512CDB">
        <w:rPr>
          <w:sz w:val="22"/>
          <w:szCs w:val="22"/>
        </w:rPr>
        <w:t xml:space="preserve"> é que a contratada deverá iniciar o cumprimento das obrigações que tiver assumido com a Administração Pública do Município de </w:t>
      </w:r>
      <w:r w:rsidR="00EA6D0B" w:rsidRPr="00512CDB">
        <w:rPr>
          <w:sz w:val="22"/>
          <w:szCs w:val="22"/>
          <w:lang w:val="pt-BR"/>
        </w:rPr>
        <w:t>Catuji;</w:t>
      </w:r>
    </w:p>
    <w:p w14:paraId="458C7D4A" w14:textId="77777777" w:rsidR="00903FB6" w:rsidRPr="00512CDB" w:rsidRDefault="00FD789D" w:rsidP="00AE4913">
      <w:pPr>
        <w:pStyle w:val="PargrafodaLista"/>
        <w:numPr>
          <w:ilvl w:val="1"/>
          <w:numId w:val="17"/>
        </w:numPr>
        <w:tabs>
          <w:tab w:val="left" w:pos="0"/>
        </w:tabs>
        <w:spacing w:line="360" w:lineRule="auto"/>
        <w:ind w:left="0" w:firstLine="0"/>
        <w:jc w:val="both"/>
        <w:rPr>
          <w:iCs/>
          <w:sz w:val="22"/>
          <w:szCs w:val="22"/>
        </w:rPr>
      </w:pPr>
      <w:r w:rsidRPr="00512CDB">
        <w:rPr>
          <w:sz w:val="22"/>
          <w:szCs w:val="22"/>
        </w:rPr>
        <w:t xml:space="preserve"> Os serviços não serão recebidos se estiverem em desacordo com as condições</w:t>
      </w:r>
      <w:r w:rsidR="00EA6D0B" w:rsidRPr="00512CDB">
        <w:rPr>
          <w:iCs/>
          <w:sz w:val="22"/>
          <w:szCs w:val="22"/>
          <w:lang w:val="pt-BR"/>
        </w:rPr>
        <w:t xml:space="preserve"> estipuladas neste instrumento, nos autos do procedimento licitatório, ou na </w:t>
      </w:r>
      <w:r w:rsidR="00903FB6" w:rsidRPr="00512CDB">
        <w:rPr>
          <w:iCs/>
          <w:sz w:val="22"/>
          <w:szCs w:val="22"/>
          <w:lang w:val="pt-BR"/>
        </w:rPr>
        <w:t>ordem de serviços</w:t>
      </w:r>
      <w:r w:rsidR="00EA6D0B" w:rsidRPr="00512CDB">
        <w:rPr>
          <w:iCs/>
          <w:sz w:val="22"/>
          <w:szCs w:val="22"/>
          <w:lang w:val="pt-BR"/>
        </w:rPr>
        <w:t xml:space="preserve">. </w:t>
      </w:r>
    </w:p>
    <w:p w14:paraId="2F96C526" w14:textId="77777777" w:rsidR="00903FB6" w:rsidRPr="00512CDB" w:rsidRDefault="00EA6D0B" w:rsidP="00AE4913">
      <w:pPr>
        <w:pStyle w:val="PargrafodaLista"/>
        <w:numPr>
          <w:ilvl w:val="1"/>
          <w:numId w:val="17"/>
        </w:numPr>
        <w:tabs>
          <w:tab w:val="left" w:pos="0"/>
        </w:tabs>
        <w:spacing w:line="360" w:lineRule="auto"/>
        <w:ind w:left="0" w:firstLine="0"/>
        <w:jc w:val="both"/>
        <w:rPr>
          <w:iCs/>
          <w:sz w:val="22"/>
          <w:szCs w:val="22"/>
        </w:rPr>
      </w:pPr>
      <w:r w:rsidRPr="00512CDB">
        <w:rPr>
          <w:iCs/>
          <w:sz w:val="22"/>
          <w:szCs w:val="22"/>
          <w:lang w:val="pt-BR"/>
        </w:rPr>
        <w:t>Os serviços deverão ser executados com estrita observância das determinações contidas neste Termo de Referência</w:t>
      </w:r>
      <w:r w:rsidR="00903FB6" w:rsidRPr="00512CDB">
        <w:rPr>
          <w:iCs/>
          <w:sz w:val="22"/>
          <w:szCs w:val="22"/>
          <w:lang w:val="pt-BR"/>
        </w:rPr>
        <w:t>.</w:t>
      </w:r>
    </w:p>
    <w:p w14:paraId="47037830" w14:textId="77777777" w:rsidR="00903FB6" w:rsidRPr="00512CDB" w:rsidRDefault="00903FB6" w:rsidP="00AE4913">
      <w:pPr>
        <w:pStyle w:val="PargrafodaLista"/>
        <w:numPr>
          <w:ilvl w:val="1"/>
          <w:numId w:val="17"/>
        </w:numPr>
        <w:tabs>
          <w:tab w:val="left" w:pos="0"/>
        </w:tabs>
        <w:spacing w:line="360" w:lineRule="auto"/>
        <w:ind w:left="0" w:firstLine="0"/>
        <w:jc w:val="both"/>
        <w:rPr>
          <w:iCs/>
          <w:sz w:val="22"/>
          <w:szCs w:val="22"/>
        </w:rPr>
      </w:pPr>
      <w:r w:rsidRPr="00512CDB">
        <w:rPr>
          <w:iCs/>
          <w:sz w:val="22"/>
          <w:szCs w:val="22"/>
          <w:lang w:val="pt-BR"/>
        </w:rPr>
        <w:t>O</w:t>
      </w:r>
      <w:r w:rsidR="00EA6D0B" w:rsidRPr="00512CDB">
        <w:rPr>
          <w:iCs/>
          <w:sz w:val="22"/>
          <w:szCs w:val="22"/>
          <w:lang w:val="pt-BR"/>
        </w:rPr>
        <w:t xml:space="preserve"> serviço deverá ser executado por 24 (vinte e quatro) horas, todos os dias da semana, inclusive feriados e finais de semana</w:t>
      </w:r>
      <w:r w:rsidRPr="00512CDB">
        <w:rPr>
          <w:iCs/>
          <w:sz w:val="22"/>
          <w:szCs w:val="22"/>
          <w:lang w:val="pt-BR"/>
        </w:rPr>
        <w:t>.</w:t>
      </w:r>
    </w:p>
    <w:p w14:paraId="069F8057" w14:textId="77777777" w:rsidR="00401F7E" w:rsidRPr="00512CDB" w:rsidRDefault="00401F7E" w:rsidP="00AE4913">
      <w:pPr>
        <w:pStyle w:val="PargrafodaLista"/>
        <w:numPr>
          <w:ilvl w:val="1"/>
          <w:numId w:val="17"/>
        </w:numPr>
        <w:tabs>
          <w:tab w:val="left" w:pos="0"/>
        </w:tabs>
        <w:spacing w:line="360" w:lineRule="auto"/>
        <w:ind w:left="0" w:firstLine="0"/>
        <w:jc w:val="both"/>
        <w:rPr>
          <w:iCs/>
          <w:sz w:val="22"/>
          <w:szCs w:val="22"/>
        </w:rPr>
      </w:pPr>
      <w:r w:rsidRPr="00512CDB">
        <w:rPr>
          <w:iCs/>
          <w:sz w:val="22"/>
          <w:szCs w:val="22"/>
        </w:rPr>
        <w:t>O Sistema de Rastreamento deverá permitir o gerenciamento da segurança e controle logístico, relacionados à utilização dos veículos e segurança de seus ocupantes, bem como permitir a localização e acompanhamento dos veículos via Internet em Website seguro (https), através de senha e login específicos.</w:t>
      </w:r>
    </w:p>
    <w:p w14:paraId="300B3A3C" w14:textId="77777777" w:rsidR="00401F7E" w:rsidRPr="00512CDB" w:rsidRDefault="00401F7E" w:rsidP="00AE4913">
      <w:pPr>
        <w:pStyle w:val="PargrafodaLista"/>
        <w:numPr>
          <w:ilvl w:val="1"/>
          <w:numId w:val="17"/>
        </w:numPr>
        <w:tabs>
          <w:tab w:val="left" w:pos="0"/>
        </w:tabs>
        <w:spacing w:line="360" w:lineRule="auto"/>
        <w:ind w:left="0" w:firstLine="0"/>
        <w:jc w:val="both"/>
        <w:rPr>
          <w:iCs/>
          <w:sz w:val="22"/>
          <w:szCs w:val="22"/>
        </w:rPr>
      </w:pPr>
      <w:r w:rsidRPr="00512CDB">
        <w:rPr>
          <w:iCs/>
          <w:sz w:val="22"/>
          <w:szCs w:val="22"/>
        </w:rPr>
        <w:t>Estrutura de tráfego e armazenamento de dados criptografados em redundância.</w:t>
      </w:r>
    </w:p>
    <w:p w14:paraId="39C5E537" w14:textId="22963678" w:rsidR="00401F7E" w:rsidRPr="00512CDB" w:rsidRDefault="00401F7E" w:rsidP="00AE4913">
      <w:pPr>
        <w:pStyle w:val="PargrafodaLista"/>
        <w:numPr>
          <w:ilvl w:val="1"/>
          <w:numId w:val="17"/>
        </w:numPr>
        <w:tabs>
          <w:tab w:val="left" w:pos="0"/>
        </w:tabs>
        <w:spacing w:line="360" w:lineRule="auto"/>
        <w:ind w:left="0" w:firstLine="0"/>
        <w:jc w:val="both"/>
        <w:rPr>
          <w:iCs/>
          <w:sz w:val="22"/>
          <w:szCs w:val="22"/>
        </w:rPr>
      </w:pPr>
      <w:r w:rsidRPr="00512CDB">
        <w:rPr>
          <w:iCs/>
          <w:sz w:val="22"/>
          <w:szCs w:val="22"/>
        </w:rPr>
        <w:t xml:space="preserve">Permitir a configuração de IP endereçando os dados do veículo para no mínimo </w:t>
      </w:r>
      <w:r w:rsidR="00512CDB">
        <w:rPr>
          <w:iCs/>
          <w:sz w:val="22"/>
          <w:szCs w:val="22"/>
          <w:lang w:val="pt-BR"/>
        </w:rPr>
        <w:t>0</w:t>
      </w:r>
      <w:r w:rsidRPr="00512CDB">
        <w:rPr>
          <w:iCs/>
          <w:sz w:val="22"/>
          <w:szCs w:val="22"/>
        </w:rPr>
        <w:t>1 servidor, em áreas geográficas diferentes, assegurando a redundância de comunicação de dados do sistema.</w:t>
      </w:r>
    </w:p>
    <w:p w14:paraId="77F74B84" w14:textId="77777777" w:rsidR="00401F7E" w:rsidRPr="00512CDB" w:rsidRDefault="00401F7E" w:rsidP="00AE4913">
      <w:pPr>
        <w:pStyle w:val="PargrafodaLista"/>
        <w:numPr>
          <w:ilvl w:val="1"/>
          <w:numId w:val="17"/>
        </w:numPr>
        <w:tabs>
          <w:tab w:val="left" w:pos="0"/>
        </w:tabs>
        <w:spacing w:line="360" w:lineRule="auto"/>
        <w:ind w:left="0" w:firstLine="0"/>
        <w:jc w:val="both"/>
        <w:rPr>
          <w:iCs/>
          <w:sz w:val="22"/>
          <w:szCs w:val="22"/>
        </w:rPr>
      </w:pPr>
      <w:proofErr w:type="spellStart"/>
      <w:r w:rsidRPr="00512CDB">
        <w:rPr>
          <w:iCs/>
          <w:sz w:val="22"/>
          <w:szCs w:val="22"/>
        </w:rPr>
        <w:lastRenderedPageBreak/>
        <w:t>Fornecer</w:t>
      </w:r>
      <w:proofErr w:type="spellEnd"/>
      <w:r w:rsidRPr="00512CDB">
        <w:rPr>
          <w:iCs/>
          <w:sz w:val="22"/>
          <w:szCs w:val="22"/>
        </w:rPr>
        <w:t xml:space="preserve"> todo o material para o funcionamento pleno do serviço de monitoramento.</w:t>
      </w:r>
    </w:p>
    <w:p w14:paraId="6518ED4E" w14:textId="77777777" w:rsidR="00401F7E" w:rsidRPr="00512CDB" w:rsidRDefault="00401F7E" w:rsidP="00AE4913">
      <w:pPr>
        <w:pStyle w:val="PargrafodaLista"/>
        <w:numPr>
          <w:ilvl w:val="1"/>
          <w:numId w:val="17"/>
        </w:numPr>
        <w:tabs>
          <w:tab w:val="left" w:pos="0"/>
        </w:tabs>
        <w:spacing w:line="360" w:lineRule="auto"/>
        <w:ind w:left="0" w:firstLine="0"/>
        <w:jc w:val="both"/>
        <w:rPr>
          <w:iCs/>
          <w:sz w:val="22"/>
          <w:szCs w:val="22"/>
        </w:rPr>
      </w:pPr>
      <w:r w:rsidRPr="00512CDB">
        <w:rPr>
          <w:iCs/>
          <w:sz w:val="22"/>
          <w:szCs w:val="22"/>
        </w:rPr>
        <w:t>A comunicação de dados entre o veículo e a Sistema de Rastreamento deverá ser realizada através do serviço de telefonia celular digital com tecnologia GSM, prioritariamente através do canal de dados GPRS e contingência com comunicação DTMF pelo canal de áudio GSM.</w:t>
      </w:r>
    </w:p>
    <w:p w14:paraId="0854A7F9" w14:textId="77777777" w:rsidR="00401F7E" w:rsidRPr="00512CDB" w:rsidRDefault="00401F7E" w:rsidP="00AE4913">
      <w:pPr>
        <w:pStyle w:val="PargrafodaLista"/>
        <w:numPr>
          <w:ilvl w:val="1"/>
          <w:numId w:val="17"/>
        </w:numPr>
        <w:tabs>
          <w:tab w:val="left" w:pos="0"/>
        </w:tabs>
        <w:spacing w:line="360" w:lineRule="auto"/>
        <w:ind w:left="0" w:firstLine="0"/>
        <w:jc w:val="both"/>
        <w:rPr>
          <w:iCs/>
          <w:sz w:val="22"/>
          <w:szCs w:val="22"/>
        </w:rPr>
      </w:pPr>
      <w:r w:rsidRPr="00512CDB">
        <w:rPr>
          <w:iCs/>
          <w:sz w:val="22"/>
          <w:szCs w:val="22"/>
        </w:rPr>
        <w:t>O sistema de rastreamento deverá ser composto por um MÓDULO AVL/GPS/GSM, instalado em cada veículo da frota.</w:t>
      </w:r>
    </w:p>
    <w:p w14:paraId="32BCBEBE" w14:textId="77777777" w:rsidR="00401F7E" w:rsidRPr="00512CDB" w:rsidRDefault="00401F7E" w:rsidP="00AE4913">
      <w:pPr>
        <w:pStyle w:val="PargrafodaLista"/>
        <w:numPr>
          <w:ilvl w:val="1"/>
          <w:numId w:val="17"/>
        </w:numPr>
        <w:tabs>
          <w:tab w:val="left" w:pos="0"/>
        </w:tabs>
        <w:spacing w:line="360" w:lineRule="auto"/>
        <w:ind w:left="0" w:firstLine="0"/>
        <w:jc w:val="both"/>
        <w:rPr>
          <w:iCs/>
          <w:sz w:val="22"/>
          <w:szCs w:val="22"/>
        </w:rPr>
      </w:pPr>
      <w:r w:rsidRPr="00512CDB">
        <w:rPr>
          <w:iCs/>
          <w:sz w:val="22"/>
          <w:szCs w:val="22"/>
        </w:rPr>
        <w:t>Os equipamentos disponibilizados a título de comodato deverão estar em perfeitas condições de uso contínuo, cabendo a CONTRATADA a sua substituição incondicional em 24 (vinte e quatro) horas após a abertura de chamado, quando solicitado assistência técnica no local, sempre no modo presencial. Caberá a contratada o acionamento da garantia dada pelo fabricante dos equipamentos.</w:t>
      </w:r>
    </w:p>
    <w:p w14:paraId="0DEE5D36" w14:textId="77777777" w:rsidR="00401F7E" w:rsidRPr="00512CDB" w:rsidRDefault="00401F7E" w:rsidP="00AE4913">
      <w:pPr>
        <w:pStyle w:val="PargrafodaLista"/>
        <w:numPr>
          <w:ilvl w:val="1"/>
          <w:numId w:val="17"/>
        </w:numPr>
        <w:tabs>
          <w:tab w:val="left" w:pos="0"/>
        </w:tabs>
        <w:spacing w:line="360" w:lineRule="auto"/>
        <w:ind w:left="0" w:firstLine="0"/>
        <w:jc w:val="both"/>
        <w:rPr>
          <w:iCs/>
          <w:sz w:val="22"/>
          <w:szCs w:val="22"/>
        </w:rPr>
      </w:pPr>
      <w:r w:rsidRPr="00512CDB">
        <w:rPr>
          <w:iCs/>
          <w:sz w:val="22"/>
          <w:szCs w:val="22"/>
        </w:rPr>
        <w:t>Deverão ser apresentados prospectos, folder indicando os equipamentos que serão instalados nos veículos. Todos os documentos deverão vir em língua portuguesa. No caso de origem estrangeira deverá vir acompanhado de tradução juramentada.</w:t>
      </w:r>
    </w:p>
    <w:p w14:paraId="0C7AA076" w14:textId="77777777" w:rsidR="00401F7E" w:rsidRPr="00512CDB" w:rsidRDefault="00401F7E" w:rsidP="00AE4913">
      <w:pPr>
        <w:pStyle w:val="PargrafodaLista"/>
        <w:numPr>
          <w:ilvl w:val="1"/>
          <w:numId w:val="17"/>
        </w:numPr>
        <w:tabs>
          <w:tab w:val="left" w:pos="0"/>
        </w:tabs>
        <w:spacing w:line="360" w:lineRule="auto"/>
        <w:ind w:left="0" w:firstLine="0"/>
        <w:jc w:val="both"/>
        <w:rPr>
          <w:iCs/>
          <w:sz w:val="22"/>
          <w:szCs w:val="22"/>
        </w:rPr>
      </w:pPr>
      <w:r w:rsidRPr="00512CDB">
        <w:rPr>
          <w:iCs/>
          <w:sz w:val="22"/>
          <w:szCs w:val="22"/>
        </w:rPr>
        <w:t>DO EQUIPAMENTO:</w:t>
      </w:r>
    </w:p>
    <w:p w14:paraId="576A790D" w14:textId="03ABCD72" w:rsidR="00401F7E" w:rsidRPr="00512CDB" w:rsidRDefault="00401F7E" w:rsidP="00AE4913">
      <w:pPr>
        <w:pStyle w:val="PargrafodaLista"/>
        <w:numPr>
          <w:ilvl w:val="2"/>
          <w:numId w:val="17"/>
        </w:numPr>
        <w:tabs>
          <w:tab w:val="left" w:pos="0"/>
        </w:tabs>
        <w:spacing w:line="360" w:lineRule="auto"/>
        <w:ind w:left="0" w:firstLine="0"/>
        <w:jc w:val="both"/>
        <w:rPr>
          <w:iCs/>
          <w:sz w:val="22"/>
          <w:szCs w:val="22"/>
        </w:rPr>
      </w:pPr>
      <w:r w:rsidRPr="00512CDB">
        <w:rPr>
          <w:iCs/>
          <w:sz w:val="22"/>
          <w:szCs w:val="22"/>
        </w:rPr>
        <w:t>O equipamento deverá apresentar:</w:t>
      </w:r>
    </w:p>
    <w:p w14:paraId="08A7A81B"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Localização por GPS;</w:t>
      </w:r>
    </w:p>
    <w:p w14:paraId="7F7DCE34"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Comunicação por GPRS;</w:t>
      </w:r>
    </w:p>
    <w:p w14:paraId="36A7AE2D" w14:textId="40545CED" w:rsidR="00401F7E" w:rsidRP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Aplicativo para sistema operacional Android / Smartphone.</w:t>
      </w:r>
    </w:p>
    <w:p w14:paraId="59D1CEC9" w14:textId="6ABD2F24" w:rsidR="00401F7E" w:rsidRPr="00512CDB" w:rsidRDefault="00401F7E" w:rsidP="00AE4913">
      <w:pPr>
        <w:pStyle w:val="PargrafodaLista"/>
        <w:numPr>
          <w:ilvl w:val="2"/>
          <w:numId w:val="17"/>
        </w:numPr>
        <w:tabs>
          <w:tab w:val="left" w:pos="0"/>
        </w:tabs>
        <w:spacing w:line="360" w:lineRule="auto"/>
        <w:ind w:left="0" w:firstLine="0"/>
        <w:jc w:val="both"/>
        <w:rPr>
          <w:iCs/>
          <w:sz w:val="22"/>
          <w:szCs w:val="22"/>
        </w:rPr>
      </w:pPr>
      <w:r w:rsidRPr="00512CDB">
        <w:rPr>
          <w:iCs/>
          <w:sz w:val="22"/>
          <w:szCs w:val="22"/>
        </w:rPr>
        <w:t xml:space="preserve">Especificações: </w:t>
      </w:r>
    </w:p>
    <w:p w14:paraId="60F6D813" w14:textId="25E6BFA4" w:rsidR="00401F7E" w:rsidRP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 xml:space="preserve">Cada rastreador - MÓDULO AVL/GPS/GSM, deverá conter seu respectivo gabinete com modem </w:t>
      </w:r>
      <w:proofErr w:type="spellStart"/>
      <w:r w:rsidRPr="00512CDB">
        <w:rPr>
          <w:iCs/>
          <w:sz w:val="22"/>
          <w:szCs w:val="22"/>
        </w:rPr>
        <w:t>Quadriband</w:t>
      </w:r>
      <w:proofErr w:type="spellEnd"/>
      <w:r w:rsidRPr="00512CDB">
        <w:rPr>
          <w:iCs/>
          <w:sz w:val="22"/>
          <w:szCs w:val="22"/>
        </w:rPr>
        <w:t xml:space="preserve">, GPS </w:t>
      </w:r>
      <w:proofErr w:type="spellStart"/>
      <w:r w:rsidRPr="00512CDB">
        <w:rPr>
          <w:iCs/>
          <w:sz w:val="22"/>
          <w:szCs w:val="22"/>
        </w:rPr>
        <w:t>Supersense</w:t>
      </w:r>
      <w:proofErr w:type="spellEnd"/>
      <w:r w:rsidRPr="00512CDB">
        <w:rPr>
          <w:iCs/>
          <w:sz w:val="22"/>
          <w:szCs w:val="22"/>
        </w:rPr>
        <w:t>, antena GPS/GPRS, corte de combustível, sirene temporizada, acionador de pânico, entrada para alarme automotivo, bem como demais materiais utilizados para o funcionamento dos equipamentos.</w:t>
      </w:r>
    </w:p>
    <w:p w14:paraId="78CC2FAF" w14:textId="73B19F87" w:rsidR="00401F7E" w:rsidRPr="00512CDB" w:rsidRDefault="00401F7E" w:rsidP="00AE4913">
      <w:pPr>
        <w:pStyle w:val="PargrafodaLista"/>
        <w:numPr>
          <w:ilvl w:val="2"/>
          <w:numId w:val="17"/>
        </w:numPr>
        <w:tabs>
          <w:tab w:val="left" w:pos="0"/>
        </w:tabs>
        <w:spacing w:line="360" w:lineRule="auto"/>
        <w:ind w:left="0" w:firstLine="0"/>
        <w:jc w:val="both"/>
        <w:rPr>
          <w:iCs/>
          <w:sz w:val="22"/>
          <w:szCs w:val="22"/>
        </w:rPr>
      </w:pPr>
      <w:r w:rsidRPr="00512CDB">
        <w:rPr>
          <w:iCs/>
          <w:sz w:val="22"/>
          <w:szCs w:val="22"/>
        </w:rPr>
        <w:t xml:space="preserve">Gerenciamento e Manutenção: </w:t>
      </w:r>
    </w:p>
    <w:p w14:paraId="4D33C5FC"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O gerenciamento será via Web, com tecnologia GPS e GSM/GPRS, permitindo LBS (</w:t>
      </w:r>
      <w:proofErr w:type="spellStart"/>
      <w:r w:rsidRPr="00512CDB">
        <w:rPr>
          <w:iCs/>
          <w:sz w:val="22"/>
          <w:szCs w:val="22"/>
        </w:rPr>
        <w:t>Location</w:t>
      </w:r>
      <w:proofErr w:type="spellEnd"/>
      <w:r w:rsidRPr="00512CDB">
        <w:rPr>
          <w:iCs/>
          <w:sz w:val="22"/>
          <w:szCs w:val="22"/>
        </w:rPr>
        <w:t xml:space="preserve"> </w:t>
      </w:r>
      <w:proofErr w:type="spellStart"/>
      <w:r w:rsidRPr="00512CDB">
        <w:rPr>
          <w:iCs/>
          <w:sz w:val="22"/>
          <w:szCs w:val="22"/>
        </w:rPr>
        <w:t>Based</w:t>
      </w:r>
      <w:proofErr w:type="spellEnd"/>
      <w:r w:rsidRPr="00512CDB">
        <w:rPr>
          <w:iCs/>
          <w:sz w:val="22"/>
          <w:szCs w:val="22"/>
        </w:rPr>
        <w:t xml:space="preserve"> Service), conforme os seguintes requisitos:</w:t>
      </w:r>
    </w:p>
    <w:p w14:paraId="15FA5F8C"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Web site seguro (https);</w:t>
      </w:r>
    </w:p>
    <w:p w14:paraId="290A4538"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Acesso via login e senha;</w:t>
      </w:r>
    </w:p>
    <w:p w14:paraId="24A8EE7F"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Visualização dos veículos em mapas ou fotos georreferenciadas;</w:t>
      </w:r>
    </w:p>
    <w:p w14:paraId="174A0E79" w14:textId="2DC97562" w:rsidR="00401F7E" w:rsidRP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Serviço disponível 24 horas.</w:t>
      </w:r>
    </w:p>
    <w:p w14:paraId="0F19F2C7" w14:textId="6E17DAE6" w:rsidR="00401F7E" w:rsidRPr="00512CDB" w:rsidRDefault="00401F7E" w:rsidP="00AE4913">
      <w:pPr>
        <w:pStyle w:val="PargrafodaLista"/>
        <w:numPr>
          <w:ilvl w:val="2"/>
          <w:numId w:val="17"/>
        </w:numPr>
        <w:tabs>
          <w:tab w:val="left" w:pos="0"/>
        </w:tabs>
        <w:spacing w:line="360" w:lineRule="auto"/>
        <w:ind w:left="0" w:firstLine="0"/>
        <w:jc w:val="both"/>
        <w:rPr>
          <w:iCs/>
          <w:sz w:val="22"/>
          <w:szCs w:val="22"/>
        </w:rPr>
      </w:pPr>
      <w:r w:rsidRPr="00512CDB">
        <w:rPr>
          <w:iCs/>
          <w:sz w:val="22"/>
          <w:szCs w:val="22"/>
        </w:rPr>
        <w:t>Controle:</w:t>
      </w:r>
    </w:p>
    <w:p w14:paraId="26AC3D26"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Velocidade com envio programado de e-mails, violação do percurso, através da visualização do veículo no mapa, excesso de velocidade;</w:t>
      </w:r>
    </w:p>
    <w:p w14:paraId="091CA3ED"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lastRenderedPageBreak/>
        <w:t>Cerca eletrônica (áreas onde o veículo não pode sair ou não pode entrar).</w:t>
      </w:r>
    </w:p>
    <w:p w14:paraId="2DC25651"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Pontos de Referência e ou Interesse.</w:t>
      </w:r>
    </w:p>
    <w:p w14:paraId="0993C4C0"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Início e final do turno de trabalho.</w:t>
      </w:r>
    </w:p>
    <w:p w14:paraId="1BE96340"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Tempo parado no turno de trabalho.</w:t>
      </w:r>
    </w:p>
    <w:p w14:paraId="71B53D33"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Distância percorrida no turno de trabalho.</w:t>
      </w:r>
    </w:p>
    <w:p w14:paraId="536FD40B"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Sistema de proteção de ponto de referência;</w:t>
      </w:r>
    </w:p>
    <w:p w14:paraId="3C9B3A77"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Sistema de controle de gastos;</w:t>
      </w:r>
    </w:p>
    <w:p w14:paraId="088CAC57"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Controle de manutenção (pneu, óleo etc.)</w:t>
      </w:r>
    </w:p>
    <w:p w14:paraId="6CF6D8FA"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Controle de entrada e saída;</w:t>
      </w:r>
    </w:p>
    <w:p w14:paraId="501FF63F"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Armazenamento dos dados por 30 dias.</w:t>
      </w:r>
    </w:p>
    <w:p w14:paraId="45811DF4"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Permitir relatórios gerenciais tais como cerca eletrônica, eventos, histórico de posições, referenciais, resumo de viagem, entre outras</w:t>
      </w:r>
    </w:p>
    <w:p w14:paraId="1E3454BB"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Criação de referências.</w:t>
      </w:r>
    </w:p>
    <w:p w14:paraId="6181A439"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Permite acesso rastreamento por celular.</w:t>
      </w:r>
    </w:p>
    <w:p w14:paraId="5DB69F5D"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 xml:space="preserve"> Manutenção preventiva, com envio programado de e-mails informando futuras ações de prevenção, de acordo com a quilometragem do veículo</w:t>
      </w:r>
    </w:p>
    <w:p w14:paraId="00AEE3BD"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 xml:space="preserve"> Homologado pela Anatel e atender a norma IP67;</w:t>
      </w:r>
    </w:p>
    <w:p w14:paraId="2FC85932" w14:textId="77777777" w:rsid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Possuir capacidade 100 (cem) cercas virtuais embarcadas;</w:t>
      </w:r>
    </w:p>
    <w:p w14:paraId="49FA885E" w14:textId="02BD35DF" w:rsidR="00401F7E" w:rsidRPr="00512CDB"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 xml:space="preserve"> Capacidade de operação com 3 (três) operadoras distintas;</w:t>
      </w:r>
    </w:p>
    <w:p w14:paraId="2B4E5EE2" w14:textId="7C7C5283" w:rsidR="00401F7E" w:rsidRPr="00512CDB" w:rsidRDefault="00401F7E" w:rsidP="00AE4913">
      <w:pPr>
        <w:pStyle w:val="PargrafodaLista"/>
        <w:numPr>
          <w:ilvl w:val="2"/>
          <w:numId w:val="17"/>
        </w:numPr>
        <w:tabs>
          <w:tab w:val="left" w:pos="0"/>
        </w:tabs>
        <w:spacing w:line="360" w:lineRule="auto"/>
        <w:ind w:left="0" w:firstLine="0"/>
        <w:jc w:val="both"/>
        <w:rPr>
          <w:iCs/>
          <w:sz w:val="22"/>
          <w:szCs w:val="22"/>
        </w:rPr>
      </w:pPr>
      <w:r w:rsidRPr="00512CDB">
        <w:rPr>
          <w:iCs/>
          <w:sz w:val="22"/>
          <w:szCs w:val="22"/>
        </w:rPr>
        <w:t xml:space="preserve">Instalação e Configuração do equipamento: </w:t>
      </w:r>
    </w:p>
    <w:p w14:paraId="6F2954C4" w14:textId="77777777" w:rsidR="00AE4913" w:rsidRDefault="00401F7E" w:rsidP="00AE4913">
      <w:pPr>
        <w:pStyle w:val="PargrafodaLista"/>
        <w:numPr>
          <w:ilvl w:val="3"/>
          <w:numId w:val="17"/>
        </w:numPr>
        <w:tabs>
          <w:tab w:val="left" w:pos="0"/>
        </w:tabs>
        <w:spacing w:line="360" w:lineRule="auto"/>
        <w:ind w:left="0" w:firstLine="0"/>
        <w:jc w:val="both"/>
        <w:rPr>
          <w:iCs/>
          <w:sz w:val="22"/>
          <w:szCs w:val="22"/>
        </w:rPr>
      </w:pPr>
      <w:r w:rsidRPr="00512CDB">
        <w:rPr>
          <w:iCs/>
          <w:sz w:val="22"/>
          <w:szCs w:val="22"/>
        </w:rPr>
        <w:t>A empresa vencedora deverá apresentar ao Município de Catuji, a ferramenta de monitoramento, bem como demonstrar funcionalidades, de forma que venha a promover o aprendizado na utilização das facilidades oferecidas pelo sistema.</w:t>
      </w:r>
    </w:p>
    <w:p w14:paraId="5CC62A80" w14:textId="77777777" w:rsidR="00AE4913" w:rsidRDefault="00401F7E" w:rsidP="00AE4913">
      <w:pPr>
        <w:pStyle w:val="PargrafodaLista"/>
        <w:numPr>
          <w:ilvl w:val="3"/>
          <w:numId w:val="17"/>
        </w:numPr>
        <w:tabs>
          <w:tab w:val="left" w:pos="0"/>
        </w:tabs>
        <w:spacing w:line="360" w:lineRule="auto"/>
        <w:ind w:left="0" w:firstLine="0"/>
        <w:jc w:val="both"/>
        <w:rPr>
          <w:iCs/>
          <w:sz w:val="22"/>
          <w:szCs w:val="22"/>
        </w:rPr>
      </w:pPr>
      <w:r w:rsidRPr="00AE4913">
        <w:rPr>
          <w:iCs/>
          <w:sz w:val="22"/>
          <w:szCs w:val="22"/>
        </w:rPr>
        <w:t>A empresa deverá apresentar relatórios de dados constando o posicionamento do veículo monitorado, rotas realizadas, pontos em que o veículo permaneceu em situação estacionária, bem como o tempo decorrido.</w:t>
      </w:r>
    </w:p>
    <w:p w14:paraId="74666E45" w14:textId="3BD10554" w:rsidR="00401F7E" w:rsidRPr="00AE4913" w:rsidRDefault="00401F7E" w:rsidP="00AE4913">
      <w:pPr>
        <w:pStyle w:val="PargrafodaLista"/>
        <w:numPr>
          <w:ilvl w:val="3"/>
          <w:numId w:val="17"/>
        </w:numPr>
        <w:tabs>
          <w:tab w:val="left" w:pos="0"/>
        </w:tabs>
        <w:spacing w:line="360" w:lineRule="auto"/>
        <w:ind w:left="0" w:firstLine="0"/>
        <w:jc w:val="both"/>
        <w:rPr>
          <w:iCs/>
          <w:sz w:val="22"/>
          <w:szCs w:val="22"/>
        </w:rPr>
      </w:pPr>
      <w:r w:rsidRPr="00AE4913">
        <w:rPr>
          <w:iCs/>
          <w:sz w:val="22"/>
          <w:szCs w:val="22"/>
        </w:rPr>
        <w:t>A empresa deverá ainda disponibilizar ao Município de Catuji meios de acompanhamento do monitoramento e rastreamento dos veículos de sua frota, bem como o acesso à ferramenta de trabalho dos relatórios oferecidos pela mesma, ou seja, planilhas em configurações que possam vir a ser utilizadas de maneira aberta pelo Município de Catuji, a fim de facilitar a manipulação da planilha e a conferência dos dados apresentados.</w:t>
      </w:r>
    </w:p>
    <w:p w14:paraId="18A13512" w14:textId="40DE2F07" w:rsidR="00401F7E" w:rsidRPr="00512CDB" w:rsidRDefault="00401F7E" w:rsidP="00AE4913">
      <w:pPr>
        <w:pStyle w:val="PargrafodaLista"/>
        <w:numPr>
          <w:ilvl w:val="2"/>
          <w:numId w:val="17"/>
        </w:numPr>
        <w:tabs>
          <w:tab w:val="left" w:pos="0"/>
        </w:tabs>
        <w:spacing w:line="360" w:lineRule="auto"/>
        <w:ind w:left="0" w:firstLine="0"/>
        <w:jc w:val="both"/>
        <w:rPr>
          <w:iCs/>
          <w:sz w:val="22"/>
          <w:szCs w:val="22"/>
        </w:rPr>
      </w:pPr>
      <w:r w:rsidRPr="00512CDB">
        <w:rPr>
          <w:iCs/>
          <w:sz w:val="22"/>
          <w:szCs w:val="22"/>
        </w:rPr>
        <w:t xml:space="preserve">Da segurança oferecida pelo equipamento: </w:t>
      </w:r>
    </w:p>
    <w:p w14:paraId="7B7DAB82" w14:textId="49DC0B73" w:rsidR="00401F7E" w:rsidRPr="00512CDB" w:rsidRDefault="00401F7E" w:rsidP="00186187">
      <w:pPr>
        <w:pStyle w:val="PargrafodaLista"/>
        <w:numPr>
          <w:ilvl w:val="3"/>
          <w:numId w:val="17"/>
        </w:numPr>
        <w:tabs>
          <w:tab w:val="left" w:pos="0"/>
        </w:tabs>
        <w:spacing w:line="360" w:lineRule="auto"/>
        <w:ind w:left="0" w:firstLine="0"/>
        <w:jc w:val="both"/>
        <w:rPr>
          <w:iCs/>
          <w:sz w:val="22"/>
          <w:szCs w:val="22"/>
        </w:rPr>
      </w:pPr>
      <w:r w:rsidRPr="00512CDB">
        <w:rPr>
          <w:iCs/>
          <w:sz w:val="22"/>
          <w:szCs w:val="22"/>
        </w:rPr>
        <w:lastRenderedPageBreak/>
        <w:t>Da mesma maneira a empresa deverá garantir que os equipamentos disponibilizados pela contratada, tenham proteção contra intervenções não autorizadas, garantindo proteção contra inversão de polaridade e identificação dos equipamentos não cadastrados no sistema e que requisitem conexão nos servidores de rastreamento.</w:t>
      </w:r>
    </w:p>
    <w:p w14:paraId="2F2673F1" w14:textId="38EC5C81" w:rsidR="00091E99" w:rsidRDefault="00186187" w:rsidP="00D72F92">
      <w:pPr>
        <w:pStyle w:val="PargrafodaLista"/>
        <w:numPr>
          <w:ilvl w:val="1"/>
          <w:numId w:val="17"/>
        </w:numPr>
        <w:spacing w:line="360" w:lineRule="auto"/>
        <w:ind w:left="0" w:firstLine="0"/>
        <w:jc w:val="both"/>
        <w:rPr>
          <w:iCs/>
          <w:sz w:val="22"/>
          <w:szCs w:val="22"/>
        </w:rPr>
      </w:pPr>
      <w:r w:rsidRPr="00186187">
        <w:rPr>
          <w:iCs/>
          <w:sz w:val="22"/>
          <w:szCs w:val="22"/>
        </w:rPr>
        <w:t>Os serviços serão prestado</w:t>
      </w:r>
      <w:r w:rsidRPr="00D72F92">
        <w:rPr>
          <w:iCs/>
          <w:sz w:val="22"/>
          <w:szCs w:val="22"/>
        </w:rPr>
        <w:t>s no seguinte endereço:</w:t>
      </w:r>
      <w:r w:rsidR="00D72F92" w:rsidRPr="00D72F92">
        <w:rPr>
          <w:rFonts w:asciiTheme="minorHAnsi" w:eastAsiaTheme="minorHAnsi" w:hAnsiTheme="minorHAnsi" w:cstheme="minorBidi"/>
          <w:bCs/>
          <w:sz w:val="22"/>
          <w:szCs w:val="22"/>
          <w:lang w:val="pt-BR" w:eastAsia="en-US"/>
        </w:rPr>
        <w:t xml:space="preserve"> </w:t>
      </w:r>
      <w:r w:rsidR="00D72F92" w:rsidRPr="00D72F92">
        <w:rPr>
          <w:bCs/>
          <w:iCs/>
          <w:sz w:val="22"/>
          <w:szCs w:val="22"/>
          <w:lang w:val="pt-BR"/>
        </w:rPr>
        <w:t>Secretaria de Municipal de Transportes localizada</w:t>
      </w:r>
      <w:r w:rsidRPr="00D72F92">
        <w:rPr>
          <w:iCs/>
          <w:sz w:val="22"/>
          <w:szCs w:val="22"/>
        </w:rPr>
        <w:t xml:space="preserve"> Rua do Campo, 82- Cidade Nova.</w:t>
      </w:r>
      <w:r w:rsidR="001D1D65" w:rsidRPr="00186187">
        <w:rPr>
          <w:iCs/>
          <w:sz w:val="22"/>
          <w:szCs w:val="22"/>
        </w:rPr>
        <w:t xml:space="preserve"> </w:t>
      </w:r>
    </w:p>
    <w:p w14:paraId="6A56FFA5" w14:textId="16B5E9BD" w:rsidR="00B50841" w:rsidRPr="00B50841" w:rsidRDefault="006033F3" w:rsidP="00BF013C">
      <w:pPr>
        <w:pStyle w:val="PargrafodaLista"/>
        <w:numPr>
          <w:ilvl w:val="1"/>
          <w:numId w:val="17"/>
        </w:numPr>
        <w:spacing w:line="360" w:lineRule="auto"/>
        <w:ind w:left="0" w:firstLine="0"/>
        <w:jc w:val="both"/>
        <w:rPr>
          <w:iCs/>
          <w:sz w:val="22"/>
          <w:szCs w:val="22"/>
        </w:rPr>
      </w:pPr>
      <w:r w:rsidRPr="006033F3">
        <w:rPr>
          <w:iCs/>
          <w:sz w:val="22"/>
          <w:szCs w:val="22"/>
          <w:lang w:val="pt-BR"/>
        </w:rPr>
        <w:t>A CONTRATADA deverá realizar a instalação dos módulos de rastreamento GPS</w:t>
      </w:r>
      <w:r w:rsidR="00BF013C">
        <w:rPr>
          <w:iCs/>
          <w:sz w:val="22"/>
          <w:szCs w:val="22"/>
          <w:lang w:val="pt-BR"/>
        </w:rPr>
        <w:t xml:space="preserve"> e </w:t>
      </w:r>
      <w:r w:rsidRPr="006033F3">
        <w:rPr>
          <w:iCs/>
          <w:sz w:val="22"/>
          <w:szCs w:val="22"/>
          <w:lang w:val="pt-BR"/>
        </w:rPr>
        <w:t>GSM nos seguintes veículos pertencentes à frota do Município de Catuji:</w:t>
      </w:r>
    </w:p>
    <w:tbl>
      <w:tblPr>
        <w:tblStyle w:val="Tabelacomgrade"/>
        <w:tblW w:w="5000" w:type="pct"/>
        <w:tblLook w:val="04A0" w:firstRow="1" w:lastRow="0" w:firstColumn="1" w:lastColumn="0" w:noHBand="0" w:noVBand="1"/>
      </w:tblPr>
      <w:tblGrid>
        <w:gridCol w:w="998"/>
        <w:gridCol w:w="1891"/>
        <w:gridCol w:w="2629"/>
        <w:gridCol w:w="1770"/>
        <w:gridCol w:w="874"/>
        <w:gridCol w:w="1467"/>
      </w:tblGrid>
      <w:tr w:rsidR="00BF013C" w:rsidRPr="00BF013C" w14:paraId="3858D0B1" w14:textId="77777777" w:rsidTr="00BF013C">
        <w:trPr>
          <w:trHeight w:val="283"/>
        </w:trPr>
        <w:tc>
          <w:tcPr>
            <w:tcW w:w="518" w:type="pct"/>
            <w:noWrap/>
            <w:vAlign w:val="center"/>
            <w:hideMark/>
          </w:tcPr>
          <w:p w14:paraId="14485AA3" w14:textId="77777777" w:rsidR="00BF013C" w:rsidRPr="00BF013C" w:rsidRDefault="00BF013C" w:rsidP="00BF013C">
            <w:pPr>
              <w:spacing w:line="360" w:lineRule="auto"/>
              <w:jc w:val="center"/>
              <w:rPr>
                <w:b/>
                <w:bCs/>
                <w:sz w:val="20"/>
                <w:szCs w:val="20"/>
              </w:rPr>
            </w:pPr>
            <w:r w:rsidRPr="00BF013C">
              <w:rPr>
                <w:b/>
                <w:bCs/>
                <w:sz w:val="20"/>
                <w:szCs w:val="20"/>
              </w:rPr>
              <w:t>ITEM</w:t>
            </w:r>
          </w:p>
        </w:tc>
        <w:tc>
          <w:tcPr>
            <w:tcW w:w="982" w:type="pct"/>
            <w:noWrap/>
            <w:vAlign w:val="center"/>
            <w:hideMark/>
          </w:tcPr>
          <w:p w14:paraId="36C9E92C" w14:textId="77777777" w:rsidR="00BF013C" w:rsidRPr="00BF013C" w:rsidRDefault="00BF013C" w:rsidP="00BF013C">
            <w:pPr>
              <w:spacing w:line="360" w:lineRule="auto"/>
              <w:jc w:val="center"/>
              <w:rPr>
                <w:b/>
                <w:bCs/>
                <w:sz w:val="20"/>
                <w:szCs w:val="20"/>
              </w:rPr>
            </w:pPr>
            <w:r w:rsidRPr="00BF013C">
              <w:rPr>
                <w:b/>
                <w:bCs/>
                <w:sz w:val="20"/>
                <w:szCs w:val="20"/>
              </w:rPr>
              <w:t>MARCA</w:t>
            </w:r>
          </w:p>
        </w:tc>
        <w:tc>
          <w:tcPr>
            <w:tcW w:w="1365" w:type="pct"/>
            <w:noWrap/>
            <w:vAlign w:val="center"/>
            <w:hideMark/>
          </w:tcPr>
          <w:p w14:paraId="7B02FB2C" w14:textId="77777777" w:rsidR="00BF013C" w:rsidRPr="00BF013C" w:rsidRDefault="00BF013C" w:rsidP="00BF013C">
            <w:pPr>
              <w:spacing w:line="360" w:lineRule="auto"/>
              <w:jc w:val="center"/>
              <w:rPr>
                <w:b/>
                <w:bCs/>
                <w:sz w:val="20"/>
                <w:szCs w:val="20"/>
              </w:rPr>
            </w:pPr>
            <w:r w:rsidRPr="00BF013C">
              <w:rPr>
                <w:b/>
                <w:bCs/>
                <w:sz w:val="20"/>
                <w:szCs w:val="20"/>
              </w:rPr>
              <w:t>MODELO</w:t>
            </w:r>
          </w:p>
        </w:tc>
        <w:tc>
          <w:tcPr>
            <w:tcW w:w="919" w:type="pct"/>
            <w:noWrap/>
            <w:vAlign w:val="center"/>
            <w:hideMark/>
          </w:tcPr>
          <w:p w14:paraId="3C6ABE0C" w14:textId="77777777" w:rsidR="00BF013C" w:rsidRPr="00BF013C" w:rsidRDefault="00BF013C" w:rsidP="00BF013C">
            <w:pPr>
              <w:spacing w:line="360" w:lineRule="auto"/>
              <w:jc w:val="center"/>
              <w:rPr>
                <w:b/>
                <w:bCs/>
                <w:sz w:val="20"/>
                <w:szCs w:val="20"/>
              </w:rPr>
            </w:pPr>
            <w:r w:rsidRPr="00BF013C">
              <w:rPr>
                <w:b/>
                <w:bCs/>
                <w:sz w:val="20"/>
                <w:szCs w:val="20"/>
              </w:rPr>
              <w:t>RENAVAM</w:t>
            </w:r>
          </w:p>
        </w:tc>
        <w:tc>
          <w:tcPr>
            <w:tcW w:w="454" w:type="pct"/>
            <w:noWrap/>
            <w:vAlign w:val="center"/>
            <w:hideMark/>
          </w:tcPr>
          <w:p w14:paraId="66099DF6" w14:textId="77777777" w:rsidR="00BF013C" w:rsidRPr="00BF013C" w:rsidRDefault="00BF013C" w:rsidP="00BF013C">
            <w:pPr>
              <w:spacing w:line="360" w:lineRule="auto"/>
              <w:jc w:val="center"/>
              <w:rPr>
                <w:b/>
                <w:bCs/>
                <w:sz w:val="20"/>
                <w:szCs w:val="20"/>
              </w:rPr>
            </w:pPr>
            <w:r w:rsidRPr="00BF013C">
              <w:rPr>
                <w:b/>
                <w:bCs/>
                <w:sz w:val="20"/>
                <w:szCs w:val="20"/>
              </w:rPr>
              <w:t>ANO</w:t>
            </w:r>
          </w:p>
        </w:tc>
        <w:tc>
          <w:tcPr>
            <w:tcW w:w="762" w:type="pct"/>
            <w:noWrap/>
            <w:vAlign w:val="center"/>
            <w:hideMark/>
          </w:tcPr>
          <w:p w14:paraId="19FDCAC6" w14:textId="77777777" w:rsidR="00BF013C" w:rsidRPr="00BF013C" w:rsidRDefault="00BF013C" w:rsidP="00BF013C">
            <w:pPr>
              <w:spacing w:line="360" w:lineRule="auto"/>
              <w:jc w:val="center"/>
              <w:rPr>
                <w:b/>
                <w:bCs/>
                <w:sz w:val="20"/>
                <w:szCs w:val="20"/>
              </w:rPr>
            </w:pPr>
            <w:r w:rsidRPr="00BF013C">
              <w:rPr>
                <w:b/>
                <w:bCs/>
                <w:sz w:val="20"/>
                <w:szCs w:val="20"/>
              </w:rPr>
              <w:t>PLACA</w:t>
            </w:r>
          </w:p>
        </w:tc>
      </w:tr>
      <w:tr w:rsidR="00BF013C" w:rsidRPr="00BF013C" w14:paraId="0964EF41" w14:textId="77777777" w:rsidTr="00BF013C">
        <w:trPr>
          <w:trHeight w:val="283"/>
        </w:trPr>
        <w:tc>
          <w:tcPr>
            <w:tcW w:w="518" w:type="pct"/>
            <w:noWrap/>
            <w:vAlign w:val="center"/>
            <w:hideMark/>
          </w:tcPr>
          <w:p w14:paraId="424AEA12" w14:textId="77777777" w:rsidR="00BF013C" w:rsidRPr="00BF013C" w:rsidRDefault="00BF013C" w:rsidP="00BF013C">
            <w:pPr>
              <w:spacing w:line="360" w:lineRule="auto"/>
              <w:jc w:val="center"/>
              <w:rPr>
                <w:sz w:val="20"/>
                <w:szCs w:val="20"/>
              </w:rPr>
            </w:pPr>
            <w:r w:rsidRPr="00BF013C">
              <w:rPr>
                <w:sz w:val="20"/>
                <w:szCs w:val="20"/>
              </w:rPr>
              <w:t>1</w:t>
            </w:r>
          </w:p>
        </w:tc>
        <w:tc>
          <w:tcPr>
            <w:tcW w:w="982" w:type="pct"/>
            <w:noWrap/>
            <w:vAlign w:val="center"/>
            <w:hideMark/>
          </w:tcPr>
          <w:p w14:paraId="4F02913A" w14:textId="77777777" w:rsidR="00BF013C" w:rsidRPr="00BF013C" w:rsidRDefault="00BF013C" w:rsidP="00BF013C">
            <w:pPr>
              <w:spacing w:line="360" w:lineRule="auto"/>
              <w:jc w:val="center"/>
              <w:rPr>
                <w:sz w:val="20"/>
                <w:szCs w:val="20"/>
              </w:rPr>
            </w:pPr>
            <w:r w:rsidRPr="00BF013C">
              <w:rPr>
                <w:sz w:val="20"/>
                <w:szCs w:val="20"/>
              </w:rPr>
              <w:t>FIAT</w:t>
            </w:r>
          </w:p>
        </w:tc>
        <w:tc>
          <w:tcPr>
            <w:tcW w:w="1365" w:type="pct"/>
            <w:noWrap/>
            <w:vAlign w:val="center"/>
            <w:hideMark/>
          </w:tcPr>
          <w:p w14:paraId="308A2BFF" w14:textId="77777777" w:rsidR="00BF013C" w:rsidRPr="00BF013C" w:rsidRDefault="00BF013C" w:rsidP="00BF013C">
            <w:pPr>
              <w:spacing w:line="360" w:lineRule="auto"/>
              <w:jc w:val="center"/>
              <w:rPr>
                <w:sz w:val="20"/>
                <w:szCs w:val="20"/>
              </w:rPr>
            </w:pPr>
            <w:r w:rsidRPr="00BF013C">
              <w:rPr>
                <w:sz w:val="20"/>
                <w:szCs w:val="20"/>
              </w:rPr>
              <w:t>ARGO 1.0</w:t>
            </w:r>
          </w:p>
        </w:tc>
        <w:tc>
          <w:tcPr>
            <w:tcW w:w="919" w:type="pct"/>
            <w:noWrap/>
            <w:vAlign w:val="center"/>
            <w:hideMark/>
          </w:tcPr>
          <w:p w14:paraId="3FC6ABE1" w14:textId="77777777" w:rsidR="00BF013C" w:rsidRPr="00BF013C" w:rsidRDefault="00BF013C" w:rsidP="00BF013C">
            <w:pPr>
              <w:spacing w:line="360" w:lineRule="auto"/>
              <w:jc w:val="center"/>
              <w:rPr>
                <w:sz w:val="20"/>
                <w:szCs w:val="20"/>
              </w:rPr>
            </w:pPr>
            <w:r w:rsidRPr="00BF013C">
              <w:rPr>
                <w:sz w:val="20"/>
                <w:szCs w:val="20"/>
              </w:rPr>
              <w:t>01375849902</w:t>
            </w:r>
          </w:p>
        </w:tc>
        <w:tc>
          <w:tcPr>
            <w:tcW w:w="454" w:type="pct"/>
            <w:noWrap/>
            <w:vAlign w:val="center"/>
            <w:hideMark/>
          </w:tcPr>
          <w:p w14:paraId="43BCB333" w14:textId="77777777" w:rsidR="00BF013C" w:rsidRPr="00BF013C" w:rsidRDefault="00BF013C" w:rsidP="00BF013C">
            <w:pPr>
              <w:spacing w:line="360" w:lineRule="auto"/>
              <w:jc w:val="center"/>
              <w:rPr>
                <w:sz w:val="20"/>
                <w:szCs w:val="20"/>
              </w:rPr>
            </w:pPr>
            <w:r w:rsidRPr="00BF013C">
              <w:rPr>
                <w:sz w:val="20"/>
                <w:szCs w:val="20"/>
              </w:rPr>
              <w:t>2023</w:t>
            </w:r>
          </w:p>
        </w:tc>
        <w:tc>
          <w:tcPr>
            <w:tcW w:w="762" w:type="pct"/>
            <w:noWrap/>
            <w:vAlign w:val="center"/>
            <w:hideMark/>
          </w:tcPr>
          <w:p w14:paraId="39338AE9" w14:textId="77777777" w:rsidR="00BF013C" w:rsidRPr="00BF013C" w:rsidRDefault="00BF013C" w:rsidP="00BF013C">
            <w:pPr>
              <w:spacing w:line="360" w:lineRule="auto"/>
              <w:jc w:val="center"/>
              <w:rPr>
                <w:sz w:val="20"/>
                <w:szCs w:val="20"/>
              </w:rPr>
            </w:pPr>
            <w:r w:rsidRPr="00BF013C">
              <w:rPr>
                <w:sz w:val="20"/>
                <w:szCs w:val="20"/>
              </w:rPr>
              <w:t>SJY7C17</w:t>
            </w:r>
          </w:p>
        </w:tc>
      </w:tr>
      <w:tr w:rsidR="00BF013C" w:rsidRPr="00BF013C" w14:paraId="2709D8B7" w14:textId="77777777" w:rsidTr="00BF013C">
        <w:trPr>
          <w:trHeight w:val="283"/>
        </w:trPr>
        <w:tc>
          <w:tcPr>
            <w:tcW w:w="518" w:type="pct"/>
            <w:noWrap/>
            <w:vAlign w:val="center"/>
            <w:hideMark/>
          </w:tcPr>
          <w:p w14:paraId="003B4598" w14:textId="77777777" w:rsidR="00BF013C" w:rsidRPr="00BF013C" w:rsidRDefault="00BF013C" w:rsidP="00BF013C">
            <w:pPr>
              <w:spacing w:line="360" w:lineRule="auto"/>
              <w:jc w:val="center"/>
              <w:rPr>
                <w:sz w:val="20"/>
                <w:szCs w:val="20"/>
              </w:rPr>
            </w:pPr>
            <w:r w:rsidRPr="00BF013C">
              <w:rPr>
                <w:sz w:val="20"/>
                <w:szCs w:val="20"/>
              </w:rPr>
              <w:t>2</w:t>
            </w:r>
          </w:p>
        </w:tc>
        <w:tc>
          <w:tcPr>
            <w:tcW w:w="982" w:type="pct"/>
            <w:noWrap/>
            <w:vAlign w:val="center"/>
            <w:hideMark/>
          </w:tcPr>
          <w:p w14:paraId="7CE97570" w14:textId="77777777" w:rsidR="00BF013C" w:rsidRPr="00BF013C" w:rsidRDefault="00BF013C" w:rsidP="00BF013C">
            <w:pPr>
              <w:spacing w:line="360" w:lineRule="auto"/>
              <w:jc w:val="center"/>
              <w:rPr>
                <w:sz w:val="20"/>
                <w:szCs w:val="20"/>
              </w:rPr>
            </w:pPr>
            <w:r w:rsidRPr="00BF013C">
              <w:rPr>
                <w:sz w:val="20"/>
                <w:szCs w:val="20"/>
              </w:rPr>
              <w:t>FIAT</w:t>
            </w:r>
          </w:p>
        </w:tc>
        <w:tc>
          <w:tcPr>
            <w:tcW w:w="1365" w:type="pct"/>
            <w:noWrap/>
            <w:vAlign w:val="center"/>
            <w:hideMark/>
          </w:tcPr>
          <w:p w14:paraId="234B43C0" w14:textId="77777777" w:rsidR="00BF013C" w:rsidRPr="00BF013C" w:rsidRDefault="00BF013C" w:rsidP="00BF013C">
            <w:pPr>
              <w:spacing w:line="360" w:lineRule="auto"/>
              <w:jc w:val="center"/>
              <w:rPr>
                <w:sz w:val="20"/>
                <w:szCs w:val="20"/>
              </w:rPr>
            </w:pPr>
            <w:r w:rsidRPr="00BF013C">
              <w:rPr>
                <w:sz w:val="20"/>
                <w:szCs w:val="20"/>
              </w:rPr>
              <w:t>ARGO 1.0</w:t>
            </w:r>
          </w:p>
        </w:tc>
        <w:tc>
          <w:tcPr>
            <w:tcW w:w="919" w:type="pct"/>
            <w:noWrap/>
            <w:vAlign w:val="center"/>
            <w:hideMark/>
          </w:tcPr>
          <w:p w14:paraId="1972DA92" w14:textId="77777777" w:rsidR="00BF013C" w:rsidRPr="00BF013C" w:rsidRDefault="00BF013C" w:rsidP="00BF013C">
            <w:pPr>
              <w:spacing w:line="360" w:lineRule="auto"/>
              <w:jc w:val="center"/>
              <w:rPr>
                <w:sz w:val="20"/>
                <w:szCs w:val="20"/>
              </w:rPr>
            </w:pPr>
            <w:r w:rsidRPr="00BF013C">
              <w:rPr>
                <w:sz w:val="20"/>
                <w:szCs w:val="20"/>
              </w:rPr>
              <w:t>01354842429</w:t>
            </w:r>
          </w:p>
        </w:tc>
        <w:tc>
          <w:tcPr>
            <w:tcW w:w="454" w:type="pct"/>
            <w:noWrap/>
            <w:vAlign w:val="center"/>
            <w:hideMark/>
          </w:tcPr>
          <w:p w14:paraId="6637C0E5" w14:textId="77777777" w:rsidR="00BF013C" w:rsidRPr="00BF013C" w:rsidRDefault="00BF013C" w:rsidP="00BF013C">
            <w:pPr>
              <w:spacing w:line="360" w:lineRule="auto"/>
              <w:jc w:val="center"/>
              <w:rPr>
                <w:sz w:val="20"/>
                <w:szCs w:val="20"/>
              </w:rPr>
            </w:pPr>
            <w:r w:rsidRPr="00BF013C">
              <w:rPr>
                <w:sz w:val="20"/>
                <w:szCs w:val="20"/>
              </w:rPr>
              <w:t>2023</w:t>
            </w:r>
          </w:p>
        </w:tc>
        <w:tc>
          <w:tcPr>
            <w:tcW w:w="762" w:type="pct"/>
            <w:noWrap/>
            <w:vAlign w:val="center"/>
            <w:hideMark/>
          </w:tcPr>
          <w:p w14:paraId="03EFF154" w14:textId="77777777" w:rsidR="00BF013C" w:rsidRPr="00BF013C" w:rsidRDefault="00BF013C" w:rsidP="00BF013C">
            <w:pPr>
              <w:spacing w:line="360" w:lineRule="auto"/>
              <w:jc w:val="center"/>
              <w:rPr>
                <w:sz w:val="20"/>
                <w:szCs w:val="20"/>
              </w:rPr>
            </w:pPr>
            <w:r w:rsidRPr="00BF013C">
              <w:rPr>
                <w:sz w:val="20"/>
                <w:szCs w:val="20"/>
              </w:rPr>
              <w:t>SIM2B42</w:t>
            </w:r>
          </w:p>
        </w:tc>
      </w:tr>
      <w:tr w:rsidR="00BF013C" w:rsidRPr="00BF013C" w14:paraId="027FBB7A" w14:textId="77777777" w:rsidTr="00BF013C">
        <w:trPr>
          <w:trHeight w:val="283"/>
        </w:trPr>
        <w:tc>
          <w:tcPr>
            <w:tcW w:w="518" w:type="pct"/>
            <w:noWrap/>
            <w:vAlign w:val="center"/>
            <w:hideMark/>
          </w:tcPr>
          <w:p w14:paraId="3FCBBCF9" w14:textId="77777777" w:rsidR="00BF013C" w:rsidRPr="00BF013C" w:rsidRDefault="00BF013C" w:rsidP="00BF013C">
            <w:pPr>
              <w:spacing w:line="360" w:lineRule="auto"/>
              <w:jc w:val="center"/>
              <w:rPr>
                <w:sz w:val="20"/>
                <w:szCs w:val="20"/>
              </w:rPr>
            </w:pPr>
            <w:r w:rsidRPr="00BF013C">
              <w:rPr>
                <w:sz w:val="20"/>
                <w:szCs w:val="20"/>
              </w:rPr>
              <w:t>3</w:t>
            </w:r>
          </w:p>
        </w:tc>
        <w:tc>
          <w:tcPr>
            <w:tcW w:w="982" w:type="pct"/>
            <w:noWrap/>
            <w:vAlign w:val="center"/>
            <w:hideMark/>
          </w:tcPr>
          <w:p w14:paraId="061D63CB" w14:textId="77777777" w:rsidR="00BF013C" w:rsidRPr="00BF013C" w:rsidRDefault="00BF013C" w:rsidP="00BF013C">
            <w:pPr>
              <w:spacing w:line="360" w:lineRule="auto"/>
              <w:jc w:val="center"/>
              <w:rPr>
                <w:sz w:val="20"/>
                <w:szCs w:val="20"/>
              </w:rPr>
            </w:pPr>
            <w:r w:rsidRPr="00BF013C">
              <w:rPr>
                <w:sz w:val="20"/>
                <w:szCs w:val="20"/>
              </w:rPr>
              <w:t>FIAT</w:t>
            </w:r>
          </w:p>
        </w:tc>
        <w:tc>
          <w:tcPr>
            <w:tcW w:w="1365" w:type="pct"/>
            <w:noWrap/>
            <w:vAlign w:val="center"/>
            <w:hideMark/>
          </w:tcPr>
          <w:p w14:paraId="308A133A" w14:textId="77777777" w:rsidR="00BF013C" w:rsidRPr="00BF013C" w:rsidRDefault="00BF013C" w:rsidP="00BF013C">
            <w:pPr>
              <w:spacing w:line="360" w:lineRule="auto"/>
              <w:jc w:val="center"/>
              <w:rPr>
                <w:sz w:val="20"/>
                <w:szCs w:val="20"/>
              </w:rPr>
            </w:pPr>
            <w:r w:rsidRPr="00BF013C">
              <w:rPr>
                <w:sz w:val="20"/>
                <w:szCs w:val="20"/>
              </w:rPr>
              <w:t>ARGO 1.0</w:t>
            </w:r>
          </w:p>
        </w:tc>
        <w:tc>
          <w:tcPr>
            <w:tcW w:w="919" w:type="pct"/>
            <w:noWrap/>
            <w:vAlign w:val="center"/>
            <w:hideMark/>
          </w:tcPr>
          <w:p w14:paraId="3C105F8D" w14:textId="77777777" w:rsidR="00BF013C" w:rsidRPr="00BF013C" w:rsidRDefault="00BF013C" w:rsidP="00BF013C">
            <w:pPr>
              <w:spacing w:line="360" w:lineRule="auto"/>
              <w:jc w:val="center"/>
              <w:rPr>
                <w:sz w:val="20"/>
                <w:szCs w:val="20"/>
              </w:rPr>
            </w:pPr>
            <w:r w:rsidRPr="00BF013C">
              <w:rPr>
                <w:sz w:val="20"/>
                <w:szCs w:val="20"/>
              </w:rPr>
              <w:t>01304419867</w:t>
            </w:r>
          </w:p>
        </w:tc>
        <w:tc>
          <w:tcPr>
            <w:tcW w:w="454" w:type="pct"/>
            <w:noWrap/>
            <w:vAlign w:val="center"/>
            <w:hideMark/>
          </w:tcPr>
          <w:p w14:paraId="5B2E8900" w14:textId="77777777" w:rsidR="00BF013C" w:rsidRPr="00BF013C" w:rsidRDefault="00BF013C" w:rsidP="00BF013C">
            <w:pPr>
              <w:spacing w:line="360" w:lineRule="auto"/>
              <w:jc w:val="center"/>
              <w:rPr>
                <w:sz w:val="20"/>
                <w:szCs w:val="20"/>
              </w:rPr>
            </w:pPr>
            <w:r w:rsidRPr="00BF013C">
              <w:rPr>
                <w:sz w:val="20"/>
                <w:szCs w:val="20"/>
              </w:rPr>
              <w:t>2023</w:t>
            </w:r>
          </w:p>
        </w:tc>
        <w:tc>
          <w:tcPr>
            <w:tcW w:w="762" w:type="pct"/>
            <w:noWrap/>
            <w:vAlign w:val="center"/>
            <w:hideMark/>
          </w:tcPr>
          <w:p w14:paraId="234AAA9B" w14:textId="77777777" w:rsidR="00BF013C" w:rsidRPr="00BF013C" w:rsidRDefault="00BF013C" w:rsidP="00BF013C">
            <w:pPr>
              <w:spacing w:line="360" w:lineRule="auto"/>
              <w:jc w:val="center"/>
              <w:rPr>
                <w:sz w:val="20"/>
                <w:szCs w:val="20"/>
              </w:rPr>
            </w:pPr>
            <w:r w:rsidRPr="00BF013C">
              <w:rPr>
                <w:sz w:val="20"/>
                <w:szCs w:val="20"/>
              </w:rPr>
              <w:t>RUR9C31</w:t>
            </w:r>
          </w:p>
        </w:tc>
      </w:tr>
      <w:tr w:rsidR="00BF013C" w:rsidRPr="00BF013C" w14:paraId="182519F7" w14:textId="77777777" w:rsidTr="00BF013C">
        <w:trPr>
          <w:trHeight w:val="283"/>
        </w:trPr>
        <w:tc>
          <w:tcPr>
            <w:tcW w:w="518" w:type="pct"/>
            <w:noWrap/>
            <w:vAlign w:val="center"/>
            <w:hideMark/>
          </w:tcPr>
          <w:p w14:paraId="7947EF83" w14:textId="77777777" w:rsidR="00BF013C" w:rsidRPr="00BF013C" w:rsidRDefault="00BF013C" w:rsidP="00BF013C">
            <w:pPr>
              <w:spacing w:line="360" w:lineRule="auto"/>
              <w:jc w:val="center"/>
              <w:rPr>
                <w:sz w:val="20"/>
                <w:szCs w:val="20"/>
              </w:rPr>
            </w:pPr>
            <w:r w:rsidRPr="00BF013C">
              <w:rPr>
                <w:sz w:val="20"/>
                <w:szCs w:val="20"/>
              </w:rPr>
              <w:t>4</w:t>
            </w:r>
          </w:p>
        </w:tc>
        <w:tc>
          <w:tcPr>
            <w:tcW w:w="982" w:type="pct"/>
            <w:noWrap/>
            <w:vAlign w:val="center"/>
            <w:hideMark/>
          </w:tcPr>
          <w:p w14:paraId="57BC7DA3" w14:textId="77777777" w:rsidR="00BF013C" w:rsidRPr="00BF013C" w:rsidRDefault="00BF013C" w:rsidP="00BF013C">
            <w:pPr>
              <w:spacing w:line="360" w:lineRule="auto"/>
              <w:jc w:val="center"/>
              <w:rPr>
                <w:sz w:val="20"/>
                <w:szCs w:val="20"/>
              </w:rPr>
            </w:pPr>
            <w:r w:rsidRPr="00BF013C">
              <w:rPr>
                <w:sz w:val="20"/>
                <w:szCs w:val="20"/>
              </w:rPr>
              <w:t>FIAT</w:t>
            </w:r>
          </w:p>
        </w:tc>
        <w:tc>
          <w:tcPr>
            <w:tcW w:w="1365" w:type="pct"/>
            <w:noWrap/>
            <w:vAlign w:val="center"/>
            <w:hideMark/>
          </w:tcPr>
          <w:p w14:paraId="752CA928" w14:textId="77777777" w:rsidR="00BF013C" w:rsidRPr="00BF013C" w:rsidRDefault="00BF013C" w:rsidP="00BF013C">
            <w:pPr>
              <w:spacing w:line="360" w:lineRule="auto"/>
              <w:jc w:val="center"/>
              <w:rPr>
                <w:sz w:val="20"/>
                <w:szCs w:val="20"/>
              </w:rPr>
            </w:pPr>
            <w:r w:rsidRPr="00BF013C">
              <w:rPr>
                <w:sz w:val="20"/>
                <w:szCs w:val="20"/>
              </w:rPr>
              <w:t>ARGO 1.0</w:t>
            </w:r>
          </w:p>
        </w:tc>
        <w:tc>
          <w:tcPr>
            <w:tcW w:w="919" w:type="pct"/>
            <w:noWrap/>
            <w:vAlign w:val="center"/>
            <w:hideMark/>
          </w:tcPr>
          <w:p w14:paraId="4D6266A8" w14:textId="77777777" w:rsidR="00BF013C" w:rsidRPr="00BF013C" w:rsidRDefault="00BF013C" w:rsidP="00BF013C">
            <w:pPr>
              <w:spacing w:line="360" w:lineRule="auto"/>
              <w:jc w:val="center"/>
              <w:rPr>
                <w:sz w:val="20"/>
                <w:szCs w:val="20"/>
              </w:rPr>
            </w:pPr>
            <w:r w:rsidRPr="00BF013C">
              <w:rPr>
                <w:sz w:val="20"/>
                <w:szCs w:val="20"/>
              </w:rPr>
              <w:t>01317322719</w:t>
            </w:r>
          </w:p>
        </w:tc>
        <w:tc>
          <w:tcPr>
            <w:tcW w:w="454" w:type="pct"/>
            <w:noWrap/>
            <w:vAlign w:val="center"/>
            <w:hideMark/>
          </w:tcPr>
          <w:p w14:paraId="53091013" w14:textId="77777777" w:rsidR="00BF013C" w:rsidRPr="00BF013C" w:rsidRDefault="00BF013C" w:rsidP="00BF013C">
            <w:pPr>
              <w:spacing w:line="360" w:lineRule="auto"/>
              <w:jc w:val="center"/>
              <w:rPr>
                <w:sz w:val="20"/>
                <w:szCs w:val="20"/>
              </w:rPr>
            </w:pPr>
            <w:r w:rsidRPr="00BF013C">
              <w:rPr>
                <w:sz w:val="20"/>
                <w:szCs w:val="20"/>
              </w:rPr>
              <w:t>2023</w:t>
            </w:r>
          </w:p>
        </w:tc>
        <w:tc>
          <w:tcPr>
            <w:tcW w:w="762" w:type="pct"/>
            <w:noWrap/>
            <w:vAlign w:val="center"/>
            <w:hideMark/>
          </w:tcPr>
          <w:p w14:paraId="1DBA88F6" w14:textId="77777777" w:rsidR="00BF013C" w:rsidRPr="00BF013C" w:rsidRDefault="00BF013C" w:rsidP="00BF013C">
            <w:pPr>
              <w:spacing w:line="360" w:lineRule="auto"/>
              <w:jc w:val="center"/>
              <w:rPr>
                <w:sz w:val="20"/>
                <w:szCs w:val="20"/>
              </w:rPr>
            </w:pPr>
            <w:r w:rsidRPr="00BF013C">
              <w:rPr>
                <w:sz w:val="20"/>
                <w:szCs w:val="20"/>
              </w:rPr>
              <w:t>RUYOF86</w:t>
            </w:r>
          </w:p>
        </w:tc>
      </w:tr>
      <w:tr w:rsidR="00BF013C" w:rsidRPr="00BF013C" w14:paraId="5AD3CF23" w14:textId="77777777" w:rsidTr="00BF013C">
        <w:trPr>
          <w:trHeight w:val="283"/>
        </w:trPr>
        <w:tc>
          <w:tcPr>
            <w:tcW w:w="518" w:type="pct"/>
            <w:noWrap/>
            <w:vAlign w:val="center"/>
            <w:hideMark/>
          </w:tcPr>
          <w:p w14:paraId="6261CEFA" w14:textId="77777777" w:rsidR="00BF013C" w:rsidRPr="00BF013C" w:rsidRDefault="00BF013C" w:rsidP="00BF013C">
            <w:pPr>
              <w:spacing w:line="360" w:lineRule="auto"/>
              <w:jc w:val="center"/>
              <w:rPr>
                <w:sz w:val="20"/>
                <w:szCs w:val="20"/>
              </w:rPr>
            </w:pPr>
            <w:r w:rsidRPr="00BF013C">
              <w:rPr>
                <w:sz w:val="20"/>
                <w:szCs w:val="20"/>
              </w:rPr>
              <w:t>5</w:t>
            </w:r>
          </w:p>
        </w:tc>
        <w:tc>
          <w:tcPr>
            <w:tcW w:w="982" w:type="pct"/>
            <w:noWrap/>
            <w:vAlign w:val="center"/>
            <w:hideMark/>
          </w:tcPr>
          <w:p w14:paraId="5D4E3A24" w14:textId="77777777" w:rsidR="00BF013C" w:rsidRPr="00BF013C" w:rsidRDefault="00BF013C" w:rsidP="00BF013C">
            <w:pPr>
              <w:spacing w:line="360" w:lineRule="auto"/>
              <w:jc w:val="center"/>
              <w:rPr>
                <w:sz w:val="20"/>
                <w:szCs w:val="20"/>
              </w:rPr>
            </w:pPr>
            <w:r w:rsidRPr="00BF013C">
              <w:rPr>
                <w:sz w:val="20"/>
                <w:szCs w:val="20"/>
              </w:rPr>
              <w:t>FIAT</w:t>
            </w:r>
          </w:p>
        </w:tc>
        <w:tc>
          <w:tcPr>
            <w:tcW w:w="1365" w:type="pct"/>
            <w:noWrap/>
            <w:vAlign w:val="center"/>
            <w:hideMark/>
          </w:tcPr>
          <w:p w14:paraId="1D195172" w14:textId="77777777" w:rsidR="00BF013C" w:rsidRPr="00BF013C" w:rsidRDefault="00BF013C" w:rsidP="00BF013C">
            <w:pPr>
              <w:spacing w:line="360" w:lineRule="auto"/>
              <w:jc w:val="center"/>
              <w:rPr>
                <w:sz w:val="20"/>
                <w:szCs w:val="20"/>
              </w:rPr>
            </w:pPr>
            <w:r w:rsidRPr="00BF013C">
              <w:rPr>
                <w:sz w:val="20"/>
                <w:szCs w:val="20"/>
              </w:rPr>
              <w:t>ARGO 1.0</w:t>
            </w:r>
          </w:p>
        </w:tc>
        <w:tc>
          <w:tcPr>
            <w:tcW w:w="919" w:type="pct"/>
            <w:noWrap/>
            <w:vAlign w:val="center"/>
            <w:hideMark/>
          </w:tcPr>
          <w:p w14:paraId="6F563823" w14:textId="77777777" w:rsidR="00BF013C" w:rsidRPr="00BF013C" w:rsidRDefault="00BF013C" w:rsidP="00BF013C">
            <w:pPr>
              <w:spacing w:line="360" w:lineRule="auto"/>
              <w:jc w:val="center"/>
              <w:rPr>
                <w:sz w:val="20"/>
                <w:szCs w:val="20"/>
              </w:rPr>
            </w:pPr>
            <w:r w:rsidRPr="00BF013C">
              <w:rPr>
                <w:sz w:val="20"/>
                <w:szCs w:val="20"/>
              </w:rPr>
              <w:t>01303154622</w:t>
            </w:r>
          </w:p>
        </w:tc>
        <w:tc>
          <w:tcPr>
            <w:tcW w:w="454" w:type="pct"/>
            <w:noWrap/>
            <w:vAlign w:val="center"/>
            <w:hideMark/>
          </w:tcPr>
          <w:p w14:paraId="59B4799E" w14:textId="77777777" w:rsidR="00BF013C" w:rsidRPr="00BF013C" w:rsidRDefault="00BF013C" w:rsidP="00BF013C">
            <w:pPr>
              <w:spacing w:line="360" w:lineRule="auto"/>
              <w:jc w:val="center"/>
              <w:rPr>
                <w:sz w:val="20"/>
                <w:szCs w:val="20"/>
              </w:rPr>
            </w:pPr>
            <w:r w:rsidRPr="00BF013C">
              <w:rPr>
                <w:sz w:val="20"/>
                <w:szCs w:val="20"/>
              </w:rPr>
              <w:t>2023</w:t>
            </w:r>
          </w:p>
        </w:tc>
        <w:tc>
          <w:tcPr>
            <w:tcW w:w="762" w:type="pct"/>
            <w:noWrap/>
            <w:vAlign w:val="center"/>
            <w:hideMark/>
          </w:tcPr>
          <w:p w14:paraId="7BAA999B" w14:textId="77777777" w:rsidR="00BF013C" w:rsidRPr="00BF013C" w:rsidRDefault="00BF013C" w:rsidP="00BF013C">
            <w:pPr>
              <w:spacing w:line="360" w:lineRule="auto"/>
              <w:jc w:val="center"/>
              <w:rPr>
                <w:sz w:val="20"/>
                <w:szCs w:val="20"/>
              </w:rPr>
            </w:pPr>
            <w:r w:rsidRPr="00BF013C">
              <w:rPr>
                <w:sz w:val="20"/>
                <w:szCs w:val="20"/>
              </w:rPr>
              <w:t>RUR9B88</w:t>
            </w:r>
          </w:p>
        </w:tc>
      </w:tr>
      <w:tr w:rsidR="00BF013C" w:rsidRPr="00BF013C" w14:paraId="65B4BFFE" w14:textId="77777777" w:rsidTr="00BF013C">
        <w:trPr>
          <w:trHeight w:val="283"/>
        </w:trPr>
        <w:tc>
          <w:tcPr>
            <w:tcW w:w="518" w:type="pct"/>
            <w:noWrap/>
            <w:vAlign w:val="center"/>
            <w:hideMark/>
          </w:tcPr>
          <w:p w14:paraId="0ABE4710" w14:textId="77777777" w:rsidR="00BF013C" w:rsidRPr="00BF013C" w:rsidRDefault="00BF013C" w:rsidP="00BF013C">
            <w:pPr>
              <w:spacing w:line="360" w:lineRule="auto"/>
              <w:jc w:val="center"/>
              <w:rPr>
                <w:sz w:val="20"/>
                <w:szCs w:val="20"/>
              </w:rPr>
            </w:pPr>
            <w:r w:rsidRPr="00BF013C">
              <w:rPr>
                <w:sz w:val="20"/>
                <w:szCs w:val="20"/>
              </w:rPr>
              <w:t>6</w:t>
            </w:r>
          </w:p>
        </w:tc>
        <w:tc>
          <w:tcPr>
            <w:tcW w:w="982" w:type="pct"/>
            <w:noWrap/>
            <w:vAlign w:val="center"/>
            <w:hideMark/>
          </w:tcPr>
          <w:p w14:paraId="40B8E005" w14:textId="77777777" w:rsidR="00BF013C" w:rsidRPr="00BF013C" w:rsidRDefault="00BF013C" w:rsidP="00BF013C">
            <w:pPr>
              <w:spacing w:line="360" w:lineRule="auto"/>
              <w:jc w:val="center"/>
              <w:rPr>
                <w:sz w:val="20"/>
                <w:szCs w:val="20"/>
              </w:rPr>
            </w:pPr>
            <w:r w:rsidRPr="00BF013C">
              <w:rPr>
                <w:sz w:val="20"/>
                <w:szCs w:val="20"/>
              </w:rPr>
              <w:t>FIAT</w:t>
            </w:r>
          </w:p>
        </w:tc>
        <w:tc>
          <w:tcPr>
            <w:tcW w:w="1365" w:type="pct"/>
            <w:noWrap/>
            <w:vAlign w:val="center"/>
            <w:hideMark/>
          </w:tcPr>
          <w:p w14:paraId="0F76E3EE" w14:textId="77777777" w:rsidR="00BF013C" w:rsidRPr="00BF013C" w:rsidRDefault="00BF013C" w:rsidP="00BF013C">
            <w:pPr>
              <w:spacing w:line="360" w:lineRule="auto"/>
              <w:jc w:val="center"/>
              <w:rPr>
                <w:sz w:val="20"/>
                <w:szCs w:val="20"/>
              </w:rPr>
            </w:pPr>
            <w:r w:rsidRPr="00BF013C">
              <w:rPr>
                <w:sz w:val="20"/>
                <w:szCs w:val="20"/>
              </w:rPr>
              <w:t>ARGO 1.0</w:t>
            </w:r>
          </w:p>
        </w:tc>
        <w:tc>
          <w:tcPr>
            <w:tcW w:w="919" w:type="pct"/>
            <w:noWrap/>
            <w:vAlign w:val="center"/>
            <w:hideMark/>
          </w:tcPr>
          <w:p w14:paraId="5F12D935" w14:textId="77777777" w:rsidR="00BF013C" w:rsidRPr="00BF013C" w:rsidRDefault="00BF013C" w:rsidP="00BF013C">
            <w:pPr>
              <w:spacing w:line="360" w:lineRule="auto"/>
              <w:jc w:val="center"/>
              <w:rPr>
                <w:sz w:val="20"/>
                <w:szCs w:val="20"/>
              </w:rPr>
            </w:pPr>
            <w:r w:rsidRPr="00BF013C">
              <w:rPr>
                <w:sz w:val="20"/>
                <w:szCs w:val="20"/>
              </w:rPr>
              <w:t>01317324975</w:t>
            </w:r>
          </w:p>
        </w:tc>
        <w:tc>
          <w:tcPr>
            <w:tcW w:w="454" w:type="pct"/>
            <w:noWrap/>
            <w:vAlign w:val="center"/>
            <w:hideMark/>
          </w:tcPr>
          <w:p w14:paraId="7123A57C" w14:textId="77777777" w:rsidR="00BF013C" w:rsidRPr="00BF013C" w:rsidRDefault="00BF013C" w:rsidP="00BF013C">
            <w:pPr>
              <w:spacing w:line="360" w:lineRule="auto"/>
              <w:jc w:val="center"/>
              <w:rPr>
                <w:sz w:val="20"/>
                <w:szCs w:val="20"/>
              </w:rPr>
            </w:pPr>
            <w:r w:rsidRPr="00BF013C">
              <w:rPr>
                <w:sz w:val="20"/>
                <w:szCs w:val="20"/>
              </w:rPr>
              <w:t>2023</w:t>
            </w:r>
          </w:p>
        </w:tc>
        <w:tc>
          <w:tcPr>
            <w:tcW w:w="762" w:type="pct"/>
            <w:noWrap/>
            <w:vAlign w:val="center"/>
            <w:hideMark/>
          </w:tcPr>
          <w:p w14:paraId="7F908113" w14:textId="77777777" w:rsidR="00BF013C" w:rsidRPr="00BF013C" w:rsidRDefault="00BF013C" w:rsidP="00BF013C">
            <w:pPr>
              <w:spacing w:line="360" w:lineRule="auto"/>
              <w:jc w:val="center"/>
              <w:rPr>
                <w:sz w:val="20"/>
                <w:szCs w:val="20"/>
              </w:rPr>
            </w:pPr>
            <w:r w:rsidRPr="00BF013C">
              <w:rPr>
                <w:sz w:val="20"/>
                <w:szCs w:val="20"/>
              </w:rPr>
              <w:t>RUY0G22</w:t>
            </w:r>
          </w:p>
        </w:tc>
      </w:tr>
      <w:tr w:rsidR="00BF013C" w:rsidRPr="00BF013C" w14:paraId="059F5CA1" w14:textId="77777777" w:rsidTr="00BF013C">
        <w:trPr>
          <w:trHeight w:val="283"/>
        </w:trPr>
        <w:tc>
          <w:tcPr>
            <w:tcW w:w="518" w:type="pct"/>
            <w:noWrap/>
            <w:vAlign w:val="center"/>
            <w:hideMark/>
          </w:tcPr>
          <w:p w14:paraId="62366A7C" w14:textId="77777777" w:rsidR="00BF013C" w:rsidRPr="00BF013C" w:rsidRDefault="00BF013C" w:rsidP="00BF013C">
            <w:pPr>
              <w:spacing w:line="360" w:lineRule="auto"/>
              <w:jc w:val="center"/>
              <w:rPr>
                <w:sz w:val="20"/>
                <w:szCs w:val="20"/>
              </w:rPr>
            </w:pPr>
            <w:r w:rsidRPr="00BF013C">
              <w:rPr>
                <w:sz w:val="20"/>
                <w:szCs w:val="20"/>
              </w:rPr>
              <w:t>7</w:t>
            </w:r>
          </w:p>
        </w:tc>
        <w:tc>
          <w:tcPr>
            <w:tcW w:w="982" w:type="pct"/>
            <w:noWrap/>
            <w:vAlign w:val="center"/>
            <w:hideMark/>
          </w:tcPr>
          <w:p w14:paraId="5C9FF083" w14:textId="77777777" w:rsidR="00BF013C" w:rsidRPr="00BF013C" w:rsidRDefault="00BF013C" w:rsidP="00BF013C">
            <w:pPr>
              <w:spacing w:line="360" w:lineRule="auto"/>
              <w:jc w:val="center"/>
              <w:rPr>
                <w:sz w:val="20"/>
                <w:szCs w:val="20"/>
              </w:rPr>
            </w:pPr>
            <w:r w:rsidRPr="00BF013C">
              <w:rPr>
                <w:sz w:val="20"/>
                <w:szCs w:val="20"/>
              </w:rPr>
              <w:t>FIAT</w:t>
            </w:r>
          </w:p>
        </w:tc>
        <w:tc>
          <w:tcPr>
            <w:tcW w:w="1365" w:type="pct"/>
            <w:noWrap/>
            <w:vAlign w:val="center"/>
            <w:hideMark/>
          </w:tcPr>
          <w:p w14:paraId="7EDAA6C8" w14:textId="77777777" w:rsidR="00BF013C" w:rsidRPr="00BF013C" w:rsidRDefault="00BF013C" w:rsidP="00BF013C">
            <w:pPr>
              <w:spacing w:line="360" w:lineRule="auto"/>
              <w:jc w:val="center"/>
              <w:rPr>
                <w:sz w:val="20"/>
                <w:szCs w:val="20"/>
              </w:rPr>
            </w:pPr>
            <w:r w:rsidRPr="00BF013C">
              <w:rPr>
                <w:sz w:val="20"/>
                <w:szCs w:val="20"/>
              </w:rPr>
              <w:t>ARGO 1.0</w:t>
            </w:r>
          </w:p>
        </w:tc>
        <w:tc>
          <w:tcPr>
            <w:tcW w:w="919" w:type="pct"/>
            <w:noWrap/>
            <w:vAlign w:val="center"/>
            <w:hideMark/>
          </w:tcPr>
          <w:p w14:paraId="253D34A7" w14:textId="77777777" w:rsidR="00BF013C" w:rsidRPr="00BF013C" w:rsidRDefault="00BF013C" w:rsidP="00BF013C">
            <w:pPr>
              <w:spacing w:line="360" w:lineRule="auto"/>
              <w:jc w:val="center"/>
              <w:rPr>
                <w:sz w:val="20"/>
                <w:szCs w:val="20"/>
              </w:rPr>
            </w:pPr>
            <w:r w:rsidRPr="00BF013C">
              <w:rPr>
                <w:sz w:val="20"/>
                <w:szCs w:val="20"/>
              </w:rPr>
              <w:t>01303157133</w:t>
            </w:r>
          </w:p>
        </w:tc>
        <w:tc>
          <w:tcPr>
            <w:tcW w:w="454" w:type="pct"/>
            <w:noWrap/>
            <w:vAlign w:val="center"/>
            <w:hideMark/>
          </w:tcPr>
          <w:p w14:paraId="3819B705" w14:textId="77777777" w:rsidR="00BF013C" w:rsidRPr="00BF013C" w:rsidRDefault="00BF013C" w:rsidP="00BF013C">
            <w:pPr>
              <w:spacing w:line="360" w:lineRule="auto"/>
              <w:jc w:val="center"/>
              <w:rPr>
                <w:sz w:val="20"/>
                <w:szCs w:val="20"/>
              </w:rPr>
            </w:pPr>
            <w:r w:rsidRPr="00BF013C">
              <w:rPr>
                <w:sz w:val="20"/>
                <w:szCs w:val="20"/>
              </w:rPr>
              <w:t>2023</w:t>
            </w:r>
          </w:p>
        </w:tc>
        <w:tc>
          <w:tcPr>
            <w:tcW w:w="762" w:type="pct"/>
            <w:noWrap/>
            <w:vAlign w:val="center"/>
            <w:hideMark/>
          </w:tcPr>
          <w:p w14:paraId="4D8F182D" w14:textId="77777777" w:rsidR="00BF013C" w:rsidRPr="00BF013C" w:rsidRDefault="00BF013C" w:rsidP="00BF013C">
            <w:pPr>
              <w:spacing w:line="360" w:lineRule="auto"/>
              <w:jc w:val="center"/>
              <w:rPr>
                <w:sz w:val="20"/>
                <w:szCs w:val="20"/>
              </w:rPr>
            </w:pPr>
            <w:r w:rsidRPr="00BF013C">
              <w:rPr>
                <w:sz w:val="20"/>
                <w:szCs w:val="20"/>
              </w:rPr>
              <w:t>RUR9C58</w:t>
            </w:r>
          </w:p>
        </w:tc>
      </w:tr>
      <w:tr w:rsidR="00BF013C" w:rsidRPr="00BF013C" w14:paraId="6DEAB293" w14:textId="77777777" w:rsidTr="00BF013C">
        <w:trPr>
          <w:trHeight w:val="283"/>
        </w:trPr>
        <w:tc>
          <w:tcPr>
            <w:tcW w:w="518" w:type="pct"/>
            <w:noWrap/>
            <w:vAlign w:val="center"/>
            <w:hideMark/>
          </w:tcPr>
          <w:p w14:paraId="4DB13DA4" w14:textId="77777777" w:rsidR="00BF013C" w:rsidRPr="00BF013C" w:rsidRDefault="00BF013C" w:rsidP="00BF013C">
            <w:pPr>
              <w:spacing w:line="360" w:lineRule="auto"/>
              <w:jc w:val="center"/>
              <w:rPr>
                <w:sz w:val="20"/>
                <w:szCs w:val="20"/>
              </w:rPr>
            </w:pPr>
            <w:r w:rsidRPr="00BF013C">
              <w:rPr>
                <w:sz w:val="20"/>
                <w:szCs w:val="20"/>
              </w:rPr>
              <w:t>8</w:t>
            </w:r>
          </w:p>
        </w:tc>
        <w:tc>
          <w:tcPr>
            <w:tcW w:w="982" w:type="pct"/>
            <w:noWrap/>
            <w:vAlign w:val="center"/>
            <w:hideMark/>
          </w:tcPr>
          <w:p w14:paraId="23969C6A" w14:textId="77777777" w:rsidR="00BF013C" w:rsidRPr="00BF013C" w:rsidRDefault="00BF013C" w:rsidP="00BF013C">
            <w:pPr>
              <w:spacing w:line="360" w:lineRule="auto"/>
              <w:jc w:val="center"/>
              <w:rPr>
                <w:sz w:val="20"/>
                <w:szCs w:val="20"/>
              </w:rPr>
            </w:pPr>
            <w:r w:rsidRPr="00BF013C">
              <w:rPr>
                <w:sz w:val="20"/>
                <w:szCs w:val="20"/>
              </w:rPr>
              <w:t>FIAT</w:t>
            </w:r>
          </w:p>
        </w:tc>
        <w:tc>
          <w:tcPr>
            <w:tcW w:w="1365" w:type="pct"/>
            <w:noWrap/>
            <w:vAlign w:val="center"/>
            <w:hideMark/>
          </w:tcPr>
          <w:p w14:paraId="63FB4E32" w14:textId="77777777" w:rsidR="00BF013C" w:rsidRPr="00BF013C" w:rsidRDefault="00BF013C" w:rsidP="00BF013C">
            <w:pPr>
              <w:spacing w:line="360" w:lineRule="auto"/>
              <w:jc w:val="center"/>
              <w:rPr>
                <w:sz w:val="20"/>
                <w:szCs w:val="20"/>
              </w:rPr>
            </w:pPr>
            <w:r w:rsidRPr="00BF013C">
              <w:rPr>
                <w:sz w:val="20"/>
                <w:szCs w:val="20"/>
              </w:rPr>
              <w:t>ARGO 1.0</w:t>
            </w:r>
          </w:p>
        </w:tc>
        <w:tc>
          <w:tcPr>
            <w:tcW w:w="919" w:type="pct"/>
            <w:noWrap/>
            <w:vAlign w:val="center"/>
            <w:hideMark/>
          </w:tcPr>
          <w:p w14:paraId="3AF3BD24" w14:textId="77777777" w:rsidR="00BF013C" w:rsidRPr="00BF013C" w:rsidRDefault="00BF013C" w:rsidP="00BF013C">
            <w:pPr>
              <w:spacing w:line="360" w:lineRule="auto"/>
              <w:jc w:val="center"/>
              <w:rPr>
                <w:sz w:val="20"/>
                <w:szCs w:val="20"/>
              </w:rPr>
            </w:pPr>
            <w:r w:rsidRPr="00BF013C">
              <w:rPr>
                <w:sz w:val="20"/>
                <w:szCs w:val="20"/>
              </w:rPr>
              <w:t>01382259821</w:t>
            </w:r>
          </w:p>
        </w:tc>
        <w:tc>
          <w:tcPr>
            <w:tcW w:w="454" w:type="pct"/>
            <w:noWrap/>
            <w:vAlign w:val="center"/>
            <w:hideMark/>
          </w:tcPr>
          <w:p w14:paraId="33ABD3EA" w14:textId="77777777" w:rsidR="00BF013C" w:rsidRPr="00BF013C" w:rsidRDefault="00BF013C" w:rsidP="00BF013C">
            <w:pPr>
              <w:spacing w:line="360" w:lineRule="auto"/>
              <w:jc w:val="center"/>
              <w:rPr>
                <w:sz w:val="20"/>
                <w:szCs w:val="20"/>
              </w:rPr>
            </w:pPr>
            <w:r w:rsidRPr="00BF013C">
              <w:rPr>
                <w:sz w:val="20"/>
                <w:szCs w:val="20"/>
              </w:rPr>
              <w:t>2023</w:t>
            </w:r>
          </w:p>
        </w:tc>
        <w:tc>
          <w:tcPr>
            <w:tcW w:w="762" w:type="pct"/>
            <w:noWrap/>
            <w:vAlign w:val="center"/>
            <w:hideMark/>
          </w:tcPr>
          <w:p w14:paraId="61ED7692" w14:textId="77777777" w:rsidR="00BF013C" w:rsidRPr="00BF013C" w:rsidRDefault="00BF013C" w:rsidP="00BF013C">
            <w:pPr>
              <w:spacing w:line="360" w:lineRule="auto"/>
              <w:jc w:val="center"/>
              <w:rPr>
                <w:sz w:val="20"/>
                <w:szCs w:val="20"/>
              </w:rPr>
            </w:pPr>
            <w:r w:rsidRPr="00BF013C">
              <w:rPr>
                <w:sz w:val="20"/>
                <w:szCs w:val="20"/>
              </w:rPr>
              <w:t>SYR4B47</w:t>
            </w:r>
          </w:p>
        </w:tc>
      </w:tr>
      <w:tr w:rsidR="00BF013C" w:rsidRPr="00BF013C" w14:paraId="17431A79" w14:textId="77777777" w:rsidTr="00BF013C">
        <w:trPr>
          <w:trHeight w:val="283"/>
        </w:trPr>
        <w:tc>
          <w:tcPr>
            <w:tcW w:w="518" w:type="pct"/>
            <w:noWrap/>
            <w:vAlign w:val="center"/>
            <w:hideMark/>
          </w:tcPr>
          <w:p w14:paraId="5FD1B50D" w14:textId="77777777" w:rsidR="00BF013C" w:rsidRPr="00BF013C" w:rsidRDefault="00BF013C" w:rsidP="00BF013C">
            <w:pPr>
              <w:spacing w:line="360" w:lineRule="auto"/>
              <w:jc w:val="center"/>
              <w:rPr>
                <w:sz w:val="20"/>
                <w:szCs w:val="20"/>
              </w:rPr>
            </w:pPr>
            <w:r w:rsidRPr="00BF013C">
              <w:rPr>
                <w:sz w:val="20"/>
                <w:szCs w:val="20"/>
              </w:rPr>
              <w:t>9</w:t>
            </w:r>
          </w:p>
        </w:tc>
        <w:tc>
          <w:tcPr>
            <w:tcW w:w="982" w:type="pct"/>
            <w:noWrap/>
            <w:vAlign w:val="center"/>
            <w:hideMark/>
          </w:tcPr>
          <w:p w14:paraId="0B1B931C" w14:textId="77777777" w:rsidR="00BF013C" w:rsidRPr="00BF013C" w:rsidRDefault="00BF013C" w:rsidP="00BF013C">
            <w:pPr>
              <w:spacing w:line="360" w:lineRule="auto"/>
              <w:jc w:val="center"/>
              <w:rPr>
                <w:sz w:val="20"/>
                <w:szCs w:val="20"/>
              </w:rPr>
            </w:pPr>
            <w:r w:rsidRPr="00BF013C">
              <w:rPr>
                <w:sz w:val="20"/>
                <w:szCs w:val="20"/>
              </w:rPr>
              <w:t>CHEVROLET</w:t>
            </w:r>
          </w:p>
        </w:tc>
        <w:tc>
          <w:tcPr>
            <w:tcW w:w="1365" w:type="pct"/>
            <w:noWrap/>
            <w:vAlign w:val="center"/>
            <w:hideMark/>
          </w:tcPr>
          <w:p w14:paraId="3BE7556A" w14:textId="77777777" w:rsidR="00BF013C" w:rsidRPr="00BF013C" w:rsidRDefault="00BF013C" w:rsidP="00BF013C">
            <w:pPr>
              <w:spacing w:line="360" w:lineRule="auto"/>
              <w:jc w:val="center"/>
              <w:rPr>
                <w:sz w:val="20"/>
                <w:szCs w:val="20"/>
              </w:rPr>
            </w:pPr>
            <w:r w:rsidRPr="00BF013C">
              <w:rPr>
                <w:sz w:val="20"/>
                <w:szCs w:val="20"/>
              </w:rPr>
              <w:t>SPIN 1.8L AT LT7</w:t>
            </w:r>
          </w:p>
        </w:tc>
        <w:tc>
          <w:tcPr>
            <w:tcW w:w="919" w:type="pct"/>
            <w:noWrap/>
            <w:vAlign w:val="center"/>
            <w:hideMark/>
          </w:tcPr>
          <w:p w14:paraId="34C49ED9" w14:textId="77777777" w:rsidR="00BF013C" w:rsidRPr="00BF013C" w:rsidRDefault="00BF013C" w:rsidP="00BF013C">
            <w:pPr>
              <w:spacing w:line="360" w:lineRule="auto"/>
              <w:jc w:val="center"/>
              <w:rPr>
                <w:sz w:val="20"/>
                <w:szCs w:val="20"/>
              </w:rPr>
            </w:pPr>
            <w:r w:rsidRPr="00BF013C">
              <w:rPr>
                <w:sz w:val="20"/>
                <w:szCs w:val="20"/>
              </w:rPr>
              <w:t>01364173589</w:t>
            </w:r>
          </w:p>
        </w:tc>
        <w:tc>
          <w:tcPr>
            <w:tcW w:w="454" w:type="pct"/>
            <w:noWrap/>
            <w:vAlign w:val="center"/>
            <w:hideMark/>
          </w:tcPr>
          <w:p w14:paraId="760EAE6A" w14:textId="77777777" w:rsidR="00BF013C" w:rsidRPr="00BF013C" w:rsidRDefault="00BF013C" w:rsidP="00BF013C">
            <w:pPr>
              <w:spacing w:line="360" w:lineRule="auto"/>
              <w:jc w:val="center"/>
              <w:rPr>
                <w:sz w:val="20"/>
                <w:szCs w:val="20"/>
              </w:rPr>
            </w:pPr>
            <w:r w:rsidRPr="00BF013C">
              <w:rPr>
                <w:sz w:val="20"/>
                <w:szCs w:val="20"/>
              </w:rPr>
              <w:t>2023</w:t>
            </w:r>
          </w:p>
        </w:tc>
        <w:tc>
          <w:tcPr>
            <w:tcW w:w="762" w:type="pct"/>
            <w:noWrap/>
            <w:vAlign w:val="center"/>
            <w:hideMark/>
          </w:tcPr>
          <w:p w14:paraId="2C461291" w14:textId="77777777" w:rsidR="00BF013C" w:rsidRPr="00BF013C" w:rsidRDefault="00BF013C" w:rsidP="00BF013C">
            <w:pPr>
              <w:spacing w:line="360" w:lineRule="auto"/>
              <w:jc w:val="center"/>
              <w:rPr>
                <w:sz w:val="20"/>
                <w:szCs w:val="20"/>
              </w:rPr>
            </w:pPr>
            <w:r w:rsidRPr="00BF013C">
              <w:rPr>
                <w:sz w:val="20"/>
                <w:szCs w:val="20"/>
              </w:rPr>
              <w:t>SFW8H18</w:t>
            </w:r>
          </w:p>
        </w:tc>
      </w:tr>
      <w:tr w:rsidR="00BF013C" w:rsidRPr="00BF013C" w14:paraId="098DF064" w14:textId="77777777" w:rsidTr="00BF013C">
        <w:trPr>
          <w:trHeight w:val="283"/>
        </w:trPr>
        <w:tc>
          <w:tcPr>
            <w:tcW w:w="518" w:type="pct"/>
            <w:noWrap/>
            <w:vAlign w:val="center"/>
            <w:hideMark/>
          </w:tcPr>
          <w:p w14:paraId="045B469D" w14:textId="77777777" w:rsidR="00BF013C" w:rsidRPr="00BF013C" w:rsidRDefault="00BF013C" w:rsidP="00BF013C">
            <w:pPr>
              <w:spacing w:line="360" w:lineRule="auto"/>
              <w:jc w:val="center"/>
              <w:rPr>
                <w:sz w:val="20"/>
                <w:szCs w:val="20"/>
              </w:rPr>
            </w:pPr>
            <w:r w:rsidRPr="00BF013C">
              <w:rPr>
                <w:sz w:val="20"/>
                <w:szCs w:val="20"/>
              </w:rPr>
              <w:t>10</w:t>
            </w:r>
          </w:p>
        </w:tc>
        <w:tc>
          <w:tcPr>
            <w:tcW w:w="982" w:type="pct"/>
            <w:noWrap/>
            <w:vAlign w:val="center"/>
            <w:hideMark/>
          </w:tcPr>
          <w:p w14:paraId="3CB0A06B" w14:textId="77777777" w:rsidR="00BF013C" w:rsidRPr="00BF013C" w:rsidRDefault="00BF013C" w:rsidP="00BF013C">
            <w:pPr>
              <w:spacing w:line="360" w:lineRule="auto"/>
              <w:jc w:val="center"/>
              <w:rPr>
                <w:sz w:val="20"/>
                <w:szCs w:val="20"/>
              </w:rPr>
            </w:pPr>
            <w:r w:rsidRPr="00BF013C">
              <w:rPr>
                <w:sz w:val="20"/>
                <w:szCs w:val="20"/>
              </w:rPr>
              <w:t>FIAT</w:t>
            </w:r>
          </w:p>
        </w:tc>
        <w:tc>
          <w:tcPr>
            <w:tcW w:w="1365" w:type="pct"/>
            <w:noWrap/>
            <w:vAlign w:val="center"/>
            <w:hideMark/>
          </w:tcPr>
          <w:p w14:paraId="5F07093A" w14:textId="77777777" w:rsidR="00BF013C" w:rsidRPr="00BF013C" w:rsidRDefault="00BF013C" w:rsidP="00BF013C">
            <w:pPr>
              <w:spacing w:line="360" w:lineRule="auto"/>
              <w:jc w:val="center"/>
              <w:rPr>
                <w:sz w:val="20"/>
                <w:szCs w:val="20"/>
              </w:rPr>
            </w:pPr>
            <w:r w:rsidRPr="00BF013C">
              <w:rPr>
                <w:sz w:val="20"/>
                <w:szCs w:val="20"/>
              </w:rPr>
              <w:t>DUCATO MINIBUS</w:t>
            </w:r>
          </w:p>
        </w:tc>
        <w:tc>
          <w:tcPr>
            <w:tcW w:w="919" w:type="pct"/>
            <w:noWrap/>
            <w:vAlign w:val="center"/>
            <w:hideMark/>
          </w:tcPr>
          <w:p w14:paraId="2BF9E68A" w14:textId="77777777" w:rsidR="00BF013C" w:rsidRPr="00BF013C" w:rsidRDefault="00BF013C" w:rsidP="00BF013C">
            <w:pPr>
              <w:spacing w:line="360" w:lineRule="auto"/>
              <w:jc w:val="center"/>
              <w:rPr>
                <w:sz w:val="20"/>
                <w:szCs w:val="20"/>
              </w:rPr>
            </w:pPr>
            <w:r w:rsidRPr="00BF013C">
              <w:rPr>
                <w:sz w:val="20"/>
                <w:szCs w:val="20"/>
              </w:rPr>
              <w:t>01078132256</w:t>
            </w:r>
          </w:p>
        </w:tc>
        <w:tc>
          <w:tcPr>
            <w:tcW w:w="454" w:type="pct"/>
            <w:noWrap/>
            <w:vAlign w:val="center"/>
            <w:hideMark/>
          </w:tcPr>
          <w:p w14:paraId="2D0E0843" w14:textId="77777777" w:rsidR="00BF013C" w:rsidRPr="00BF013C" w:rsidRDefault="00BF013C" w:rsidP="00BF013C">
            <w:pPr>
              <w:spacing w:line="360" w:lineRule="auto"/>
              <w:jc w:val="center"/>
              <w:rPr>
                <w:sz w:val="20"/>
                <w:szCs w:val="20"/>
              </w:rPr>
            </w:pPr>
            <w:r w:rsidRPr="00BF013C">
              <w:rPr>
                <w:sz w:val="20"/>
                <w:szCs w:val="20"/>
              </w:rPr>
              <w:t>2015</w:t>
            </w:r>
          </w:p>
        </w:tc>
        <w:tc>
          <w:tcPr>
            <w:tcW w:w="762" w:type="pct"/>
            <w:noWrap/>
            <w:vAlign w:val="center"/>
            <w:hideMark/>
          </w:tcPr>
          <w:p w14:paraId="0E5FBACD" w14:textId="77777777" w:rsidR="00BF013C" w:rsidRPr="00BF013C" w:rsidRDefault="00BF013C" w:rsidP="00BF013C">
            <w:pPr>
              <w:spacing w:line="360" w:lineRule="auto"/>
              <w:jc w:val="center"/>
              <w:rPr>
                <w:sz w:val="20"/>
                <w:szCs w:val="20"/>
              </w:rPr>
            </w:pPr>
            <w:r w:rsidRPr="00BF013C">
              <w:rPr>
                <w:sz w:val="20"/>
                <w:szCs w:val="20"/>
              </w:rPr>
              <w:t>PXJ2610</w:t>
            </w:r>
          </w:p>
        </w:tc>
      </w:tr>
    </w:tbl>
    <w:p w14:paraId="54B6485C" w14:textId="088D4897" w:rsidR="006257A5" w:rsidRPr="00512CDB" w:rsidRDefault="006257A5" w:rsidP="006033F3">
      <w:pPr>
        <w:pStyle w:val="PargrafodaLista"/>
        <w:numPr>
          <w:ilvl w:val="1"/>
          <w:numId w:val="17"/>
        </w:numPr>
        <w:tabs>
          <w:tab w:val="left" w:pos="0"/>
        </w:tabs>
        <w:spacing w:line="360" w:lineRule="auto"/>
        <w:ind w:left="0" w:firstLine="0"/>
        <w:jc w:val="both"/>
        <w:rPr>
          <w:iCs/>
          <w:sz w:val="22"/>
          <w:szCs w:val="22"/>
        </w:rPr>
      </w:pPr>
      <w:r w:rsidRPr="00512CDB">
        <w:rPr>
          <w:iCs/>
          <w:sz w:val="22"/>
          <w:szCs w:val="22"/>
        </w:rPr>
        <w:t>O prazo de garantia contratual dos serviços é aquele estabelecido na Lei nº 8.078, de 11 de setembro de 1990 (Código de Defesa do Consumidor).</w:t>
      </w:r>
    </w:p>
    <w:p w14:paraId="02F9A065" w14:textId="5DFC25BE" w:rsidR="00F835BF" w:rsidRPr="002E63F1" w:rsidRDefault="00F835BF" w:rsidP="00186187">
      <w:pPr>
        <w:pStyle w:val="PargrafodaLista"/>
        <w:numPr>
          <w:ilvl w:val="1"/>
          <w:numId w:val="17"/>
        </w:numPr>
        <w:tabs>
          <w:tab w:val="left" w:pos="0"/>
          <w:tab w:val="left" w:pos="142"/>
        </w:tabs>
        <w:spacing w:line="360" w:lineRule="auto"/>
        <w:ind w:left="0" w:firstLine="0"/>
        <w:jc w:val="both"/>
        <w:rPr>
          <w:iCs/>
          <w:sz w:val="22"/>
          <w:szCs w:val="22"/>
        </w:rPr>
      </w:pPr>
      <w:r w:rsidRPr="00512CDB">
        <w:rPr>
          <w:iCs/>
          <w:sz w:val="22"/>
          <w:szCs w:val="22"/>
          <w:lang w:val="pt-BR"/>
        </w:rPr>
        <w:t xml:space="preserve">Não serão necessários </w:t>
      </w:r>
      <w:r w:rsidRPr="006E3CDA">
        <w:rPr>
          <w:iCs/>
          <w:sz w:val="22"/>
          <w:szCs w:val="22"/>
          <w:lang w:val="pt-BR"/>
        </w:rPr>
        <w:t>procedimentos de transição e finalização do contrato devido às características do objeto.</w:t>
      </w:r>
    </w:p>
    <w:p w14:paraId="53E42349" w14:textId="1B8E9EFB" w:rsidR="009D656B" w:rsidRPr="00C161D1" w:rsidRDefault="00AC0437" w:rsidP="00AE4913">
      <w:pPr>
        <w:pStyle w:val="PargrafodaLista"/>
        <w:numPr>
          <w:ilvl w:val="0"/>
          <w:numId w:val="17"/>
        </w:numPr>
        <w:tabs>
          <w:tab w:val="left" w:pos="0"/>
        </w:tabs>
        <w:spacing w:line="360" w:lineRule="auto"/>
        <w:ind w:left="0" w:firstLine="0"/>
        <w:jc w:val="both"/>
        <w:rPr>
          <w:iCs/>
          <w:sz w:val="22"/>
          <w:szCs w:val="22"/>
        </w:rPr>
      </w:pPr>
      <w:r w:rsidRPr="00C161D1">
        <w:rPr>
          <w:b/>
          <w:sz w:val="22"/>
          <w:szCs w:val="22"/>
        </w:rPr>
        <w:t xml:space="preserve">DA </w:t>
      </w:r>
      <w:r w:rsidR="001A27B9" w:rsidRPr="00C161D1">
        <w:rPr>
          <w:b/>
          <w:sz w:val="22"/>
          <w:szCs w:val="22"/>
        </w:rPr>
        <w:t xml:space="preserve">GESTÃO DO CONTRATO </w:t>
      </w:r>
      <w:r w:rsidR="0041360E" w:rsidRPr="00C161D1">
        <w:rPr>
          <w:b/>
          <w:sz w:val="22"/>
          <w:szCs w:val="22"/>
        </w:rPr>
        <w:t>ROTINAS DE FISCALIZAÇÃO CONTRATUAL</w:t>
      </w:r>
    </w:p>
    <w:p w14:paraId="41A11E79" w14:textId="42A882CD" w:rsidR="00DE1052" w:rsidRPr="00C161D1" w:rsidRDefault="00DE1052" w:rsidP="00AE4913">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C161D1"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C161D1"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C161D1"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O órgão ou entidade poderá convocar representante da empresa para adoção de providências que devam ser cumpridas de imediato.</w:t>
      </w:r>
    </w:p>
    <w:p w14:paraId="627C25C8" w14:textId="1250EA01" w:rsidR="00DE1052" w:rsidRPr="00C161D1"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lastRenderedPageBreak/>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2774CCB6" w14:textId="77777777" w:rsidR="003C3CBA" w:rsidRPr="00C161D1" w:rsidRDefault="003C3CBA"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A Contratada designará formalmente o preposto da empresa, antes do início da prestação dos serviços, indicando no instrumento os poderes e deveres em relação à execução do objeto contratado.</w:t>
      </w:r>
    </w:p>
    <w:p w14:paraId="452DE9A0" w14:textId="258FF7E6" w:rsidR="003C3CBA" w:rsidRPr="00C161D1" w:rsidRDefault="003C3CBA"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 xml:space="preserve">A Contratada deverá manter preposto da empresa no local da execução do objeto durante o período </w:t>
      </w:r>
      <w:r w:rsidRPr="00C161D1">
        <w:rPr>
          <w:rFonts w:eastAsia="Calibri"/>
          <w:sz w:val="22"/>
          <w:szCs w:val="22"/>
          <w:lang w:val="pt-BR"/>
        </w:rPr>
        <w:t>do contrato.</w:t>
      </w:r>
    </w:p>
    <w:p w14:paraId="1F2607AD" w14:textId="4F11A4CC" w:rsidR="003C3CBA" w:rsidRPr="00C161D1" w:rsidRDefault="003C3CBA"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lang w:val="pt-BR"/>
        </w:rPr>
        <w:t>A Contratante poderá recusar, desde que justificadamente, a indicação ou a manutenção do preposto da empresa, hipótese em que a Contratada designará outro para o exercício da atividade.</w:t>
      </w:r>
    </w:p>
    <w:p w14:paraId="4FC2504F" w14:textId="77777777" w:rsidR="00DE1052" w:rsidRPr="00C161D1"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A execução do contrato deverá ser acompanhada e fiscalizada pelo(s) fiscal(</w:t>
      </w:r>
      <w:proofErr w:type="spellStart"/>
      <w:r w:rsidRPr="00C161D1">
        <w:rPr>
          <w:rFonts w:eastAsia="Calibri"/>
          <w:sz w:val="22"/>
          <w:szCs w:val="22"/>
        </w:rPr>
        <w:t>is</w:t>
      </w:r>
      <w:proofErr w:type="spellEnd"/>
      <w:r w:rsidRPr="00C161D1">
        <w:rPr>
          <w:rFonts w:eastAsia="Calibri"/>
          <w:sz w:val="22"/>
          <w:szCs w:val="22"/>
        </w:rPr>
        <w:t>) do contrato, ou pelos respectivos substitutos.</w:t>
      </w:r>
    </w:p>
    <w:p w14:paraId="6C8FBAB1" w14:textId="77777777" w:rsidR="00DE1052" w:rsidRPr="00C161D1" w:rsidRDefault="00DE1052" w:rsidP="008F099F">
      <w:pPr>
        <w:pStyle w:val="PargrafodaLista"/>
        <w:numPr>
          <w:ilvl w:val="1"/>
          <w:numId w:val="18"/>
        </w:numPr>
        <w:tabs>
          <w:tab w:val="left" w:pos="0"/>
        </w:tabs>
        <w:spacing w:line="360" w:lineRule="auto"/>
        <w:ind w:left="0" w:firstLine="0"/>
        <w:jc w:val="both"/>
        <w:rPr>
          <w:rFonts w:eastAsia="Calibri"/>
          <w:sz w:val="22"/>
          <w:szCs w:val="22"/>
        </w:rPr>
      </w:pPr>
      <w:r w:rsidRPr="00C161D1">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C161D1" w:rsidRDefault="00DE1052" w:rsidP="008F099F">
      <w:pPr>
        <w:pStyle w:val="PargrafodaLista"/>
        <w:numPr>
          <w:ilvl w:val="2"/>
          <w:numId w:val="18"/>
        </w:numPr>
        <w:tabs>
          <w:tab w:val="left" w:pos="0"/>
        </w:tabs>
        <w:spacing w:line="360" w:lineRule="auto"/>
        <w:ind w:left="0" w:firstLine="0"/>
        <w:jc w:val="both"/>
        <w:rPr>
          <w:rFonts w:eastAsia="Calibri"/>
          <w:sz w:val="22"/>
          <w:szCs w:val="22"/>
        </w:rPr>
      </w:pPr>
      <w:r w:rsidRPr="00C161D1">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C161D1" w:rsidRDefault="00DE1052" w:rsidP="008F099F">
      <w:pPr>
        <w:pStyle w:val="PargrafodaLista"/>
        <w:numPr>
          <w:ilvl w:val="2"/>
          <w:numId w:val="18"/>
        </w:numPr>
        <w:tabs>
          <w:tab w:val="left" w:pos="0"/>
        </w:tabs>
        <w:spacing w:line="360" w:lineRule="auto"/>
        <w:ind w:left="0" w:firstLine="0"/>
        <w:jc w:val="both"/>
        <w:rPr>
          <w:rFonts w:eastAsia="Calibri"/>
          <w:sz w:val="22"/>
          <w:szCs w:val="22"/>
        </w:rPr>
      </w:pPr>
      <w:r w:rsidRPr="00C161D1">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C161D1" w:rsidRDefault="00DE1052" w:rsidP="008F099F">
      <w:pPr>
        <w:pStyle w:val="PargrafodaLista"/>
        <w:numPr>
          <w:ilvl w:val="2"/>
          <w:numId w:val="18"/>
        </w:numPr>
        <w:tabs>
          <w:tab w:val="left" w:pos="0"/>
        </w:tabs>
        <w:spacing w:line="360" w:lineRule="auto"/>
        <w:ind w:left="0" w:firstLine="0"/>
        <w:jc w:val="both"/>
        <w:rPr>
          <w:rFonts w:eastAsia="Calibri"/>
          <w:sz w:val="22"/>
          <w:szCs w:val="22"/>
        </w:rPr>
      </w:pPr>
      <w:r w:rsidRPr="00C161D1">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C161D1" w:rsidRDefault="00DE1052" w:rsidP="008F099F">
      <w:pPr>
        <w:pStyle w:val="PargrafodaLista"/>
        <w:numPr>
          <w:ilvl w:val="2"/>
          <w:numId w:val="18"/>
        </w:numPr>
        <w:tabs>
          <w:tab w:val="left" w:pos="0"/>
        </w:tabs>
        <w:spacing w:line="360" w:lineRule="auto"/>
        <w:ind w:left="0" w:firstLine="0"/>
        <w:jc w:val="both"/>
        <w:rPr>
          <w:rFonts w:eastAsia="Calibri"/>
          <w:sz w:val="22"/>
          <w:szCs w:val="22"/>
        </w:rPr>
      </w:pPr>
      <w:r w:rsidRPr="00C161D1">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C161D1" w:rsidRDefault="00DE1052" w:rsidP="008F099F">
      <w:pPr>
        <w:pStyle w:val="PargrafodaLista"/>
        <w:numPr>
          <w:ilvl w:val="2"/>
          <w:numId w:val="18"/>
        </w:numPr>
        <w:tabs>
          <w:tab w:val="left" w:pos="0"/>
        </w:tabs>
        <w:spacing w:line="360" w:lineRule="auto"/>
        <w:ind w:left="0" w:firstLine="0"/>
        <w:jc w:val="both"/>
        <w:rPr>
          <w:rFonts w:eastAsia="Calibri"/>
          <w:sz w:val="22"/>
          <w:szCs w:val="22"/>
        </w:rPr>
      </w:pPr>
      <w:r w:rsidRPr="00C161D1">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C161D1" w:rsidRDefault="00DE1052" w:rsidP="008F099F">
      <w:pPr>
        <w:pStyle w:val="PargrafodaLista"/>
        <w:numPr>
          <w:ilvl w:val="1"/>
          <w:numId w:val="18"/>
        </w:numPr>
        <w:tabs>
          <w:tab w:val="left" w:pos="0"/>
        </w:tabs>
        <w:spacing w:line="360" w:lineRule="auto"/>
        <w:ind w:left="0" w:firstLine="0"/>
        <w:jc w:val="both"/>
        <w:rPr>
          <w:rFonts w:eastAsia="Calibri"/>
          <w:sz w:val="22"/>
          <w:szCs w:val="22"/>
        </w:rPr>
      </w:pPr>
      <w:r w:rsidRPr="00C161D1">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C161D1" w:rsidRDefault="00DE1052" w:rsidP="008F099F">
      <w:pPr>
        <w:pStyle w:val="PargrafodaLista"/>
        <w:numPr>
          <w:ilvl w:val="2"/>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C161D1"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lastRenderedPageBreak/>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C161D1"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C161D1"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C161D1"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C161D1"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C161D1"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3BFE6750" w:rsidR="00DE1052"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C161D1" w:rsidRDefault="00DE1052" w:rsidP="008F099F">
      <w:pPr>
        <w:pStyle w:val="PargrafodaLista"/>
        <w:numPr>
          <w:ilvl w:val="0"/>
          <w:numId w:val="18"/>
        </w:numPr>
        <w:tabs>
          <w:tab w:val="left" w:pos="0"/>
        </w:tabs>
        <w:spacing w:line="360" w:lineRule="auto"/>
        <w:ind w:left="0" w:firstLine="0"/>
        <w:jc w:val="both"/>
        <w:rPr>
          <w:rFonts w:eastAsia="Calibri"/>
          <w:b/>
          <w:sz w:val="22"/>
          <w:szCs w:val="22"/>
        </w:rPr>
      </w:pPr>
      <w:r w:rsidRPr="00C161D1">
        <w:rPr>
          <w:rFonts w:eastAsia="Calibri"/>
          <w:b/>
          <w:sz w:val="22"/>
          <w:szCs w:val="22"/>
        </w:rPr>
        <w:t>CRITÉRIOS DE PAGAMENTO</w:t>
      </w:r>
    </w:p>
    <w:p w14:paraId="098CD49B" w14:textId="28A3C429" w:rsidR="00D2314E" w:rsidRPr="00DA4C2E" w:rsidRDefault="00D2314E" w:rsidP="008F099F">
      <w:pPr>
        <w:pStyle w:val="Nivel2"/>
        <w:numPr>
          <w:ilvl w:val="1"/>
          <w:numId w:val="18"/>
        </w:numPr>
        <w:tabs>
          <w:tab w:val="left" w:pos="0"/>
        </w:tabs>
        <w:spacing w:before="0" w:after="0" w:line="360" w:lineRule="auto"/>
        <w:ind w:left="0" w:firstLine="0"/>
        <w:rPr>
          <w:rFonts w:ascii="Times New Roman" w:hAnsi="Times New Roman" w:cs="Times New Roman"/>
          <w:color w:val="000000" w:themeColor="text1"/>
          <w:sz w:val="22"/>
          <w:szCs w:val="22"/>
        </w:rPr>
      </w:pPr>
      <w:r w:rsidRPr="00C161D1">
        <w:rPr>
          <w:rFonts w:ascii="Times New Roman" w:hAnsi="Times New Roman" w:cs="Times New Roman"/>
          <w:color w:val="000000" w:themeColor="text1"/>
          <w:sz w:val="22"/>
          <w:szCs w:val="22"/>
        </w:rPr>
        <w:t xml:space="preserve">A avaliação da execução do objeto utilizará </w:t>
      </w:r>
      <w:r w:rsidRPr="00C161D1">
        <w:rPr>
          <w:rFonts w:ascii="Times New Roman" w:hAnsi="Times New Roman" w:cs="Times New Roman"/>
          <w:sz w:val="22"/>
          <w:szCs w:val="22"/>
        </w:rPr>
        <w:t xml:space="preserve">o Instrumento de Medição de Resultado (IMR), conforme previsto </w:t>
      </w:r>
      <w:r w:rsidRPr="00DA4C2E">
        <w:rPr>
          <w:rFonts w:ascii="Times New Roman" w:hAnsi="Times New Roman" w:cs="Times New Roman"/>
          <w:sz w:val="22"/>
          <w:szCs w:val="22"/>
        </w:rPr>
        <w:t>no disposto neste item.</w:t>
      </w:r>
    </w:p>
    <w:p w14:paraId="41A5637A" w14:textId="22465FCC" w:rsidR="00D2314E" w:rsidRPr="00C161D1" w:rsidRDefault="00D2314E" w:rsidP="008F099F">
      <w:pPr>
        <w:pStyle w:val="PargrafodaLista"/>
        <w:numPr>
          <w:ilvl w:val="2"/>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Será indicada a retenção ou glosa no pagamento, proporcional à irregularidade verificada, sem prejuízo das sanções cabíveis, caso se constate que a Contratada:</w:t>
      </w:r>
    </w:p>
    <w:p w14:paraId="382BF022" w14:textId="77777777" w:rsidR="00D2314E" w:rsidRPr="00C161D1" w:rsidRDefault="00D2314E" w:rsidP="008F099F">
      <w:pPr>
        <w:pStyle w:val="PargrafodaLista"/>
        <w:numPr>
          <w:ilvl w:val="3"/>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não produzir os resultados acordados,</w:t>
      </w:r>
    </w:p>
    <w:p w14:paraId="7C315D3A" w14:textId="77777777" w:rsidR="00D2314E" w:rsidRPr="00C161D1" w:rsidRDefault="00D2314E" w:rsidP="008F099F">
      <w:pPr>
        <w:pStyle w:val="PargrafodaLista"/>
        <w:numPr>
          <w:ilvl w:val="3"/>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deixar de executar, ou não executar com a qualidade mínima exigida as atividades contratadas; ou</w:t>
      </w:r>
    </w:p>
    <w:p w14:paraId="6CCBC423" w14:textId="0726F27D" w:rsidR="00DE1052" w:rsidRPr="00C161D1" w:rsidRDefault="00D2314E" w:rsidP="008F099F">
      <w:pPr>
        <w:pStyle w:val="PargrafodaLista"/>
        <w:numPr>
          <w:ilvl w:val="3"/>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deixar de utilizar materiais e recursos humanos exigidos para a execução do serviço, ou utilizá-los com qualidade ou quantidade inferior à demandada</w:t>
      </w:r>
    </w:p>
    <w:p w14:paraId="00BE1C76" w14:textId="02EAD7E0" w:rsidR="00D2314E" w:rsidRPr="00C161D1" w:rsidRDefault="00D2314E"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lang w:val="pt-BR"/>
        </w:rPr>
        <w:lastRenderedPageBreak/>
        <w:t>Os serviços serão recebidos provisoriamente, no prazo de 30 (trinta) dias, pelos fiscais técnico e administrativo, mediante termos detalhados, quando verificado o cumprimento das exigências de caráter técnico e administrativo.</w:t>
      </w:r>
    </w:p>
    <w:p w14:paraId="3A73D89F" w14:textId="656D818F" w:rsidR="00DE1052" w:rsidRPr="00C161D1" w:rsidRDefault="00D2314E"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r w:rsidR="00DE1052" w:rsidRPr="00C161D1">
        <w:rPr>
          <w:rFonts w:eastAsia="Calibri"/>
          <w:sz w:val="22"/>
          <w:szCs w:val="22"/>
        </w:rPr>
        <w:t>.</w:t>
      </w:r>
    </w:p>
    <w:p w14:paraId="2B0D9115" w14:textId="2DC2030A" w:rsidR="006A28C9" w:rsidRPr="00C161D1" w:rsidRDefault="006A28C9"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 xml:space="preserve">O fiscal técnico do contrato realizará o recebimento provisório do objeto do contrato mediante termo detalhado que comprove o cumprimento das exigências de caráter técnico. </w:t>
      </w:r>
    </w:p>
    <w:p w14:paraId="42838AC0" w14:textId="06FB59C6" w:rsidR="006A28C9" w:rsidRPr="00C161D1" w:rsidRDefault="006A28C9"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 xml:space="preserve">O fiscal administrativo do contrato realizará o recebimento provisório do objeto do contrato mediante termo detalhado que comprove o cumprimento das exigências de caráter administrativo. </w:t>
      </w:r>
    </w:p>
    <w:p w14:paraId="4B6EC376" w14:textId="77777777" w:rsidR="006A28C9" w:rsidRPr="00C161D1" w:rsidRDefault="006A28C9"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O fiscal setorial do contrato, quando houver, realizará o recebimento provisório sob o ponto de vista técnico e administrativo.</w:t>
      </w:r>
    </w:p>
    <w:p w14:paraId="734D6C4B" w14:textId="77777777" w:rsidR="006A28C9" w:rsidRPr="00C161D1" w:rsidRDefault="006A28C9"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ADC72FF" w14:textId="77777777" w:rsidR="00E164FB" w:rsidRPr="00C161D1" w:rsidRDefault="006A28C9" w:rsidP="008F099F">
      <w:pPr>
        <w:pStyle w:val="PargrafodaLista"/>
        <w:numPr>
          <w:ilvl w:val="2"/>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Será considerado como ocorrido o recebimento provisório com a entrega do termo detalhado ou, em havendo mais de um a ser feito, com a entrega do último;</w:t>
      </w:r>
    </w:p>
    <w:p w14:paraId="4F865471" w14:textId="77777777" w:rsidR="00E164FB" w:rsidRPr="00C161D1" w:rsidRDefault="006A28C9" w:rsidP="008F099F">
      <w:pPr>
        <w:pStyle w:val="PargrafodaLista"/>
        <w:numPr>
          <w:ilvl w:val="2"/>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2C8BD6CE" w14:textId="77777777" w:rsidR="00E164FB" w:rsidRPr="00DA4C2E" w:rsidRDefault="006A28C9" w:rsidP="008F099F">
      <w:pPr>
        <w:pStyle w:val="PargrafodaLista"/>
        <w:numPr>
          <w:ilvl w:val="2"/>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 xml:space="preserve">A fiscalização não efetuará o ateste da última e/ou única medição de serviços até que sejam sanadas </w:t>
      </w:r>
      <w:r w:rsidRPr="00DA4C2E">
        <w:rPr>
          <w:rFonts w:eastAsia="Calibri"/>
          <w:sz w:val="22"/>
          <w:szCs w:val="22"/>
        </w:rPr>
        <w:t xml:space="preserve">todas as eventuais pendências que possam vir a ser apontadas no Recebimento Provisório. </w:t>
      </w:r>
    </w:p>
    <w:p w14:paraId="4CAF2AF4" w14:textId="77777777" w:rsidR="00E164FB" w:rsidRPr="00DA4C2E" w:rsidRDefault="006A28C9" w:rsidP="008F099F">
      <w:pPr>
        <w:pStyle w:val="PargrafodaLista"/>
        <w:numPr>
          <w:ilvl w:val="2"/>
          <w:numId w:val="18"/>
        </w:numPr>
        <w:tabs>
          <w:tab w:val="left" w:pos="0"/>
          <w:tab w:val="left" w:pos="142"/>
        </w:tabs>
        <w:spacing w:line="360" w:lineRule="auto"/>
        <w:ind w:left="0" w:firstLine="0"/>
        <w:jc w:val="both"/>
        <w:rPr>
          <w:rFonts w:eastAsia="Calibri"/>
          <w:sz w:val="22"/>
          <w:szCs w:val="22"/>
        </w:rPr>
      </w:pPr>
      <w:r w:rsidRPr="00DA4C2E">
        <w:rPr>
          <w:rFonts w:eastAsia="Calibri"/>
          <w:sz w:val="22"/>
          <w:szCs w:val="22"/>
        </w:rPr>
        <w:t>O recebimento provisório também ficará sujeito, quando cabível, à conclusão de todos os testes de campo e à entrega dos Manuais e Instruções exigíveis.</w:t>
      </w:r>
    </w:p>
    <w:p w14:paraId="68476E26" w14:textId="0B86C7E4" w:rsidR="006A28C9" w:rsidRPr="00C161D1" w:rsidRDefault="006A28C9" w:rsidP="008F099F">
      <w:pPr>
        <w:pStyle w:val="PargrafodaLista"/>
        <w:numPr>
          <w:ilvl w:val="2"/>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Os serviços poderão ser rejeitados, no todo ou em parte, quando em desacordo com as especificações constantes neste Termo de Referência e na proposta, sem prejuízo da aplicação das penalidades.</w:t>
      </w:r>
    </w:p>
    <w:p w14:paraId="175989D0" w14:textId="77777777" w:rsidR="006A28C9" w:rsidRPr="00C161D1" w:rsidRDefault="006A28C9"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108BA84" w14:textId="603863D6" w:rsidR="006A28C9" w:rsidRPr="00C161D1" w:rsidRDefault="006A28C9"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lastRenderedPageBreak/>
        <w:t xml:space="preserve">Os serviços serão recebidos definitivamente no prazo de </w:t>
      </w:r>
      <w:r w:rsidR="00E164FB" w:rsidRPr="00C161D1">
        <w:rPr>
          <w:rFonts w:eastAsia="Calibri"/>
          <w:sz w:val="22"/>
          <w:szCs w:val="22"/>
          <w:lang w:val="pt-BR"/>
        </w:rPr>
        <w:t>30 (trinta)</w:t>
      </w:r>
      <w:r w:rsidRPr="00C161D1">
        <w:rPr>
          <w:rFonts w:eastAsia="Calibri"/>
          <w:sz w:val="22"/>
          <w:szCs w:val="22"/>
        </w:rPr>
        <w:t xml:space="preserve"> dias, contados do recebimento provisório, por servidor ou comissão designada pela autoridade competente, após a verificação da qualidade e quantidade do serviço e consequente aceitação mediante termo detalhado, obedecendo os seguintes procedimentos:</w:t>
      </w:r>
    </w:p>
    <w:p w14:paraId="04083D6A" w14:textId="77777777" w:rsidR="00D34D5C" w:rsidRPr="00C161D1" w:rsidRDefault="006A28C9" w:rsidP="008F099F">
      <w:pPr>
        <w:pStyle w:val="PargrafodaLista"/>
        <w:numPr>
          <w:ilvl w:val="2"/>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D34D5C" w:rsidRPr="00C161D1">
        <w:rPr>
          <w:rFonts w:eastAsia="Calibri"/>
          <w:sz w:val="22"/>
          <w:szCs w:val="22"/>
          <w:lang w:val="pt-BR"/>
        </w:rPr>
        <w:t>.</w:t>
      </w:r>
    </w:p>
    <w:p w14:paraId="482270F4" w14:textId="77777777" w:rsidR="00D34D5C" w:rsidRPr="00C161D1" w:rsidRDefault="006A28C9" w:rsidP="008F099F">
      <w:pPr>
        <w:pStyle w:val="PargrafodaLista"/>
        <w:numPr>
          <w:ilvl w:val="2"/>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BD9468A" w14:textId="77777777" w:rsidR="00D34D5C" w:rsidRPr="00C161D1" w:rsidRDefault="006A28C9" w:rsidP="008F099F">
      <w:pPr>
        <w:pStyle w:val="PargrafodaLista"/>
        <w:numPr>
          <w:ilvl w:val="2"/>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Emitir Termo Detalhado para efeito de recebimento definitivo dos serviços prestados, com base nos relatórios e documentações apresentadas; e</w:t>
      </w:r>
    </w:p>
    <w:p w14:paraId="7CF22B7A" w14:textId="77777777" w:rsidR="00D34D5C" w:rsidRPr="00C161D1" w:rsidRDefault="006A28C9" w:rsidP="008F099F">
      <w:pPr>
        <w:pStyle w:val="PargrafodaLista"/>
        <w:numPr>
          <w:ilvl w:val="2"/>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Comunicar a empresa para que emita a Nota Fiscal ou Fatura, com o valor exato dimensionado pela fiscalização.</w:t>
      </w:r>
    </w:p>
    <w:p w14:paraId="6B759231" w14:textId="49271F8C" w:rsidR="006A28C9" w:rsidRPr="00C161D1" w:rsidRDefault="006A28C9" w:rsidP="008F099F">
      <w:pPr>
        <w:pStyle w:val="PargrafodaLista"/>
        <w:numPr>
          <w:ilvl w:val="2"/>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Enviar a documentação pertinente ao setor de contratos para a formalização dos procedimentos de liquidação e pagamento, no valor dimensionado pela fiscalização e gestão.</w:t>
      </w:r>
    </w:p>
    <w:p w14:paraId="18765B90" w14:textId="77777777" w:rsidR="006A28C9" w:rsidRPr="00C161D1" w:rsidRDefault="006A28C9"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C161D1">
        <w:rPr>
          <w:rFonts w:eastAsia="Calibri"/>
          <w:sz w:val="22"/>
          <w:szCs w:val="22"/>
        </w:rPr>
        <w:t>pertine</w:t>
      </w:r>
      <w:proofErr w:type="spellEnd"/>
      <w:r w:rsidRPr="00C161D1">
        <w:rPr>
          <w:rFonts w:eastAsia="Calibri"/>
          <w:sz w:val="22"/>
          <w:szCs w:val="22"/>
        </w:rPr>
        <w:t xml:space="preserve"> à parcela incontroversa da execução do objeto, para efeito de liquidação e pagamento.</w:t>
      </w:r>
    </w:p>
    <w:p w14:paraId="0FA35D3C" w14:textId="77777777" w:rsidR="006A28C9" w:rsidRPr="00C161D1" w:rsidRDefault="006A28C9"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Nenhum prazo de recebimento ocorrerá enquanto pendente a solução, pelo contratado, de inconsistências verificadas na execução do objeto ou no instrumento de cobrança.</w:t>
      </w:r>
    </w:p>
    <w:p w14:paraId="093C89F0" w14:textId="77777777" w:rsidR="006A28C9" w:rsidRPr="00C161D1" w:rsidRDefault="006A28C9"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O recebimento provisório ou definitivo não excluirá a responsabilidade civil pela solidez e pela segurança do serviço nem a responsabilidade ético-profissional pela perfeita execução do contrato.</w:t>
      </w:r>
    </w:p>
    <w:p w14:paraId="19BFE6ED" w14:textId="77777777" w:rsidR="00DE1052" w:rsidRPr="00C161D1"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C161D1" w:rsidRDefault="00DE1052" w:rsidP="008F099F">
      <w:pPr>
        <w:pStyle w:val="PargrafodaLista"/>
        <w:numPr>
          <w:ilvl w:val="2"/>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C161D1"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C161D1" w:rsidRDefault="00DE1052" w:rsidP="008F099F">
      <w:pPr>
        <w:pStyle w:val="PargrafodaLista"/>
        <w:numPr>
          <w:ilvl w:val="2"/>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lastRenderedPageBreak/>
        <w:t>o prazo de validade;</w:t>
      </w:r>
    </w:p>
    <w:p w14:paraId="6FF75E95" w14:textId="77777777" w:rsidR="007B5445" w:rsidRPr="00C161D1" w:rsidRDefault="00DE1052" w:rsidP="008F099F">
      <w:pPr>
        <w:pStyle w:val="PargrafodaLista"/>
        <w:numPr>
          <w:ilvl w:val="2"/>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a data da emissão;</w:t>
      </w:r>
    </w:p>
    <w:p w14:paraId="3E0CED0E" w14:textId="77777777" w:rsidR="007B5445" w:rsidRPr="00C161D1" w:rsidRDefault="00DE1052" w:rsidP="008F099F">
      <w:pPr>
        <w:pStyle w:val="PargrafodaLista"/>
        <w:numPr>
          <w:ilvl w:val="2"/>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os dados do contrato e do órgão contratante;</w:t>
      </w:r>
    </w:p>
    <w:p w14:paraId="5F9A8C12" w14:textId="77777777" w:rsidR="007B5445" w:rsidRPr="00C161D1" w:rsidRDefault="00DE1052" w:rsidP="008F099F">
      <w:pPr>
        <w:pStyle w:val="PargrafodaLista"/>
        <w:numPr>
          <w:ilvl w:val="2"/>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o período respectivo de execução do contrato;</w:t>
      </w:r>
    </w:p>
    <w:p w14:paraId="34122D9A" w14:textId="77777777" w:rsidR="007B5445" w:rsidRPr="00C161D1" w:rsidRDefault="00DE1052" w:rsidP="008F099F">
      <w:pPr>
        <w:pStyle w:val="PargrafodaLista"/>
        <w:numPr>
          <w:ilvl w:val="2"/>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o valor a pagar; e</w:t>
      </w:r>
    </w:p>
    <w:p w14:paraId="71D36BD1" w14:textId="05C6BB75" w:rsidR="00DE1052" w:rsidRPr="00C161D1" w:rsidRDefault="00DE1052" w:rsidP="008F099F">
      <w:pPr>
        <w:pStyle w:val="PargrafodaLista"/>
        <w:numPr>
          <w:ilvl w:val="2"/>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eventual destaque do valor de retenções tributárias cabíveis.</w:t>
      </w:r>
    </w:p>
    <w:p w14:paraId="56DC1FF8" w14:textId="77777777" w:rsidR="00DE1052" w:rsidRPr="00C161D1"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C161D1"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1B3F5159" w14:textId="77777777" w:rsidR="00DE1052" w:rsidRPr="00FE0210"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FE0210">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2EDB75C7" w:rsidR="00DE1052" w:rsidRPr="00FE0210"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lang w:val="pt-BR"/>
        </w:rPr>
      </w:pPr>
      <w:r w:rsidRPr="00FE0210">
        <w:rPr>
          <w:rFonts w:eastAsia="Calibri"/>
          <w:sz w:val="22"/>
          <w:szCs w:val="22"/>
        </w:rPr>
        <w:t xml:space="preserve">No caso de atraso pelo Contratante, os valores devidos ao contratado serão atualizados monetariamente entre o termo final do prazo de pagamento até a data de sua efetiva realização, mediante aplicação do </w:t>
      </w:r>
      <w:r w:rsidR="00E22035" w:rsidRPr="00FE0210">
        <w:rPr>
          <w:rFonts w:eastAsia="Calibri"/>
          <w:sz w:val="22"/>
          <w:szCs w:val="22"/>
          <w:lang w:val="pt-BR"/>
        </w:rPr>
        <w:t>IPCA (Índice Nacional de Preços ao Consumidor Amplo)</w:t>
      </w:r>
      <w:r w:rsidRPr="00FE0210">
        <w:rPr>
          <w:rFonts w:eastAsia="Calibri"/>
          <w:sz w:val="22"/>
          <w:szCs w:val="22"/>
        </w:rPr>
        <w:t xml:space="preserve"> de correção monetária.</w:t>
      </w:r>
    </w:p>
    <w:p w14:paraId="642FCCB9" w14:textId="77777777" w:rsidR="00DE1052" w:rsidRPr="00FE0210"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FE0210">
        <w:rPr>
          <w:rFonts w:eastAsia="Calibri"/>
          <w:sz w:val="22"/>
          <w:szCs w:val="22"/>
        </w:rPr>
        <w:t>O pagamento será realizado através de ordem bancária, para crédito em banco, agência e conta corrente indicados pelo contratado.</w:t>
      </w:r>
    </w:p>
    <w:p w14:paraId="18CDB784" w14:textId="77777777" w:rsidR="00DE1052" w:rsidRPr="00FE0210"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FE0210">
        <w:rPr>
          <w:rFonts w:eastAsia="Calibri"/>
          <w:sz w:val="22"/>
          <w:szCs w:val="22"/>
        </w:rPr>
        <w:t>Será considerada data do pagamento o dia em que constar como emitida a ordem bancária para pagamento.</w:t>
      </w:r>
    </w:p>
    <w:p w14:paraId="2706026B" w14:textId="77777777" w:rsidR="00DE1052" w:rsidRPr="00C161D1"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FE0210">
        <w:rPr>
          <w:rFonts w:eastAsia="Calibri"/>
          <w:sz w:val="22"/>
          <w:szCs w:val="22"/>
        </w:rPr>
        <w:t>Quando do pagamento, será efetuada a retenção tributária prevista na</w:t>
      </w:r>
      <w:r w:rsidRPr="00C161D1">
        <w:rPr>
          <w:rFonts w:eastAsia="Calibri"/>
          <w:sz w:val="22"/>
          <w:szCs w:val="22"/>
        </w:rPr>
        <w:t xml:space="preserve"> legislação aplicável.</w:t>
      </w:r>
    </w:p>
    <w:p w14:paraId="2C9796F1" w14:textId="5B7DAB47" w:rsidR="00DE1052" w:rsidRPr="00C161D1" w:rsidRDefault="00DE1052" w:rsidP="008F099F">
      <w:pPr>
        <w:pStyle w:val="PargrafodaLista"/>
        <w:numPr>
          <w:ilvl w:val="2"/>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C161D1"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C161D1" w:rsidRDefault="00DE1052"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C161D1">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C9750E" w:rsidRDefault="001A27B9" w:rsidP="008F099F">
      <w:pPr>
        <w:pStyle w:val="PargrafodaLista"/>
        <w:numPr>
          <w:ilvl w:val="0"/>
          <w:numId w:val="18"/>
        </w:numPr>
        <w:tabs>
          <w:tab w:val="left" w:pos="0"/>
        </w:tabs>
        <w:spacing w:line="360" w:lineRule="auto"/>
        <w:ind w:left="0" w:firstLine="0"/>
        <w:jc w:val="both"/>
        <w:rPr>
          <w:rFonts w:eastAsia="Calibri"/>
          <w:b/>
          <w:sz w:val="22"/>
          <w:szCs w:val="22"/>
          <w:lang w:val="pt-BR"/>
        </w:rPr>
      </w:pPr>
      <w:r w:rsidRPr="00C9750E">
        <w:rPr>
          <w:b/>
          <w:sz w:val="22"/>
          <w:szCs w:val="22"/>
        </w:rPr>
        <w:t xml:space="preserve">FORMA E CRITÉRIOS DE SELEÇÃO DO FORNECEDOR </w:t>
      </w:r>
    </w:p>
    <w:p w14:paraId="0A81AD8D" w14:textId="42B86F52" w:rsidR="00B30DF1" w:rsidRPr="00C9750E" w:rsidRDefault="00156297" w:rsidP="008F099F">
      <w:pPr>
        <w:pStyle w:val="PargrafodaLista"/>
        <w:numPr>
          <w:ilvl w:val="1"/>
          <w:numId w:val="18"/>
        </w:numPr>
        <w:tabs>
          <w:tab w:val="left" w:pos="0"/>
          <w:tab w:val="left" w:pos="142"/>
        </w:tabs>
        <w:spacing w:line="360" w:lineRule="auto"/>
        <w:ind w:left="0" w:firstLine="0"/>
        <w:jc w:val="both"/>
        <w:rPr>
          <w:sz w:val="22"/>
          <w:szCs w:val="22"/>
        </w:rPr>
      </w:pPr>
      <w:r w:rsidRPr="00C9750E">
        <w:rPr>
          <w:sz w:val="22"/>
          <w:szCs w:val="22"/>
          <w:lang w:val="pt-BR"/>
        </w:rPr>
        <w:t xml:space="preserve">O fornecedor será selecionado por meio da realização de procedimento de LICITAÇÃO, na modalidade </w:t>
      </w:r>
      <w:r w:rsidR="007B488A">
        <w:rPr>
          <w:sz w:val="22"/>
          <w:szCs w:val="22"/>
          <w:lang w:val="pt-BR"/>
        </w:rPr>
        <w:t>Dispensa</w:t>
      </w:r>
      <w:r w:rsidRPr="00C9750E">
        <w:rPr>
          <w:sz w:val="22"/>
          <w:szCs w:val="22"/>
          <w:lang w:val="pt-BR"/>
        </w:rPr>
        <w:t>, sob a forma ELETRÔNICA, com adoção do critério de julgamento pelo MENOR PREÇO</w:t>
      </w:r>
      <w:r w:rsidR="00DA7D93" w:rsidRPr="00C9750E">
        <w:rPr>
          <w:sz w:val="22"/>
          <w:szCs w:val="22"/>
          <w:lang w:val="pt-BR"/>
        </w:rPr>
        <w:t>.</w:t>
      </w:r>
    </w:p>
    <w:p w14:paraId="5DF0420C" w14:textId="738FFD01" w:rsidR="00176385" w:rsidRPr="00C9750E" w:rsidRDefault="0032708B" w:rsidP="008F099F">
      <w:pPr>
        <w:pStyle w:val="PargrafodaLista"/>
        <w:numPr>
          <w:ilvl w:val="1"/>
          <w:numId w:val="18"/>
        </w:numPr>
        <w:tabs>
          <w:tab w:val="left" w:pos="0"/>
          <w:tab w:val="left" w:pos="142"/>
        </w:tabs>
        <w:spacing w:line="360" w:lineRule="auto"/>
        <w:ind w:left="0" w:firstLine="0"/>
        <w:jc w:val="both"/>
        <w:rPr>
          <w:sz w:val="22"/>
          <w:szCs w:val="22"/>
        </w:rPr>
      </w:pPr>
      <w:r w:rsidRPr="00C9750E">
        <w:rPr>
          <w:sz w:val="22"/>
          <w:szCs w:val="22"/>
          <w:lang w:val="pt-BR"/>
        </w:rPr>
        <w:lastRenderedPageBreak/>
        <w:t xml:space="preserve">O regime de execução do contrato será: </w:t>
      </w:r>
      <w:r w:rsidR="00DA7D93" w:rsidRPr="00C9750E">
        <w:rPr>
          <w:sz w:val="22"/>
          <w:szCs w:val="22"/>
          <w:lang w:val="pt-BR"/>
        </w:rPr>
        <w:t>empreitada por preço global.</w:t>
      </w:r>
    </w:p>
    <w:p w14:paraId="4653C3DD" w14:textId="02524A6A" w:rsidR="00B30DF1" w:rsidRPr="00C161D1" w:rsidRDefault="001A27B9" w:rsidP="008F099F">
      <w:pPr>
        <w:pStyle w:val="PargrafodaLista"/>
        <w:numPr>
          <w:ilvl w:val="1"/>
          <w:numId w:val="18"/>
        </w:numPr>
        <w:tabs>
          <w:tab w:val="left" w:pos="0"/>
          <w:tab w:val="left" w:pos="142"/>
        </w:tabs>
        <w:spacing w:line="360" w:lineRule="auto"/>
        <w:ind w:left="0" w:firstLine="0"/>
        <w:jc w:val="both"/>
        <w:rPr>
          <w:sz w:val="22"/>
          <w:szCs w:val="22"/>
        </w:rPr>
      </w:pPr>
      <w:r w:rsidRPr="00C9750E">
        <w:rPr>
          <w:sz w:val="22"/>
          <w:szCs w:val="22"/>
        </w:rPr>
        <w:t>Para fins</w:t>
      </w:r>
      <w:r w:rsidRPr="00C161D1">
        <w:rPr>
          <w:sz w:val="22"/>
          <w:szCs w:val="22"/>
        </w:rPr>
        <w:t xml:space="preserve"> de contratação, deverá o fornecedor comprovar os seguintes requisitos de habilitação.</w:t>
      </w:r>
    </w:p>
    <w:p w14:paraId="2D17C66A" w14:textId="77777777" w:rsidR="00E82F86" w:rsidRPr="00C161D1" w:rsidRDefault="00E82F86" w:rsidP="008F099F">
      <w:pPr>
        <w:pStyle w:val="PargrafodaLista"/>
        <w:numPr>
          <w:ilvl w:val="1"/>
          <w:numId w:val="18"/>
        </w:numPr>
        <w:tabs>
          <w:tab w:val="left" w:pos="0"/>
          <w:tab w:val="left" w:pos="142"/>
        </w:tabs>
        <w:spacing w:line="360" w:lineRule="auto"/>
        <w:ind w:left="0" w:firstLine="0"/>
        <w:jc w:val="both"/>
        <w:rPr>
          <w:sz w:val="22"/>
          <w:szCs w:val="22"/>
        </w:rPr>
      </w:pPr>
      <w:r w:rsidRPr="00C161D1">
        <w:rPr>
          <w:b/>
          <w:sz w:val="22"/>
          <w:szCs w:val="22"/>
        </w:rPr>
        <w:t>Empresário individual:</w:t>
      </w:r>
      <w:r w:rsidRPr="00C161D1">
        <w:rPr>
          <w:sz w:val="22"/>
          <w:szCs w:val="22"/>
        </w:rPr>
        <w:t xml:space="preserve"> inscrição no Registro Público de Empresas Mercantis, a cargo da Junta Comercial da respectiva sede; </w:t>
      </w:r>
    </w:p>
    <w:p w14:paraId="0423AACD" w14:textId="77777777" w:rsidR="00E82F86" w:rsidRPr="00C161D1" w:rsidRDefault="00E82F86" w:rsidP="008F099F">
      <w:pPr>
        <w:pStyle w:val="PargrafodaLista"/>
        <w:numPr>
          <w:ilvl w:val="1"/>
          <w:numId w:val="18"/>
        </w:numPr>
        <w:tabs>
          <w:tab w:val="left" w:pos="0"/>
          <w:tab w:val="left" w:pos="142"/>
        </w:tabs>
        <w:spacing w:line="360" w:lineRule="auto"/>
        <w:ind w:left="0" w:firstLine="0"/>
        <w:jc w:val="both"/>
        <w:rPr>
          <w:sz w:val="22"/>
          <w:szCs w:val="22"/>
        </w:rPr>
      </w:pPr>
      <w:r w:rsidRPr="00C161D1">
        <w:rPr>
          <w:b/>
          <w:sz w:val="22"/>
          <w:szCs w:val="22"/>
        </w:rPr>
        <w:t>Microempreendedor Individual - MEI:</w:t>
      </w:r>
      <w:r w:rsidRPr="00C161D1">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C161D1" w:rsidRDefault="00E82F86" w:rsidP="008F099F">
      <w:pPr>
        <w:pStyle w:val="PargrafodaLista"/>
        <w:numPr>
          <w:ilvl w:val="1"/>
          <w:numId w:val="18"/>
        </w:numPr>
        <w:tabs>
          <w:tab w:val="left" w:pos="0"/>
          <w:tab w:val="left" w:pos="142"/>
        </w:tabs>
        <w:spacing w:line="360" w:lineRule="auto"/>
        <w:ind w:left="0" w:firstLine="0"/>
        <w:jc w:val="both"/>
        <w:rPr>
          <w:sz w:val="22"/>
          <w:szCs w:val="22"/>
        </w:rPr>
      </w:pPr>
      <w:r w:rsidRPr="00C161D1">
        <w:rPr>
          <w:b/>
          <w:sz w:val="22"/>
          <w:szCs w:val="22"/>
        </w:rPr>
        <w:t>Sociedade empresária, sociedade limitada unipessoal – SLU ou sociedade identificada como empresa individual de responsabilidade limitada - EIRELI:</w:t>
      </w:r>
      <w:r w:rsidRPr="00C161D1">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C161D1" w:rsidRDefault="00E82F86" w:rsidP="008F099F">
      <w:pPr>
        <w:pStyle w:val="PargrafodaLista"/>
        <w:numPr>
          <w:ilvl w:val="1"/>
          <w:numId w:val="18"/>
        </w:numPr>
        <w:tabs>
          <w:tab w:val="left" w:pos="0"/>
          <w:tab w:val="left" w:pos="142"/>
        </w:tabs>
        <w:spacing w:line="360" w:lineRule="auto"/>
        <w:ind w:left="0" w:firstLine="0"/>
        <w:jc w:val="both"/>
        <w:rPr>
          <w:sz w:val="22"/>
          <w:szCs w:val="22"/>
        </w:rPr>
      </w:pPr>
      <w:r w:rsidRPr="00C161D1">
        <w:rPr>
          <w:b/>
          <w:sz w:val="22"/>
          <w:szCs w:val="22"/>
        </w:rPr>
        <w:t>Sociedade empresária estrangeira:</w:t>
      </w:r>
      <w:r w:rsidRPr="00C161D1">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C161D1" w:rsidRDefault="00E82F86" w:rsidP="008F099F">
      <w:pPr>
        <w:pStyle w:val="PargrafodaLista"/>
        <w:numPr>
          <w:ilvl w:val="1"/>
          <w:numId w:val="18"/>
        </w:numPr>
        <w:tabs>
          <w:tab w:val="left" w:pos="0"/>
          <w:tab w:val="left" w:pos="142"/>
        </w:tabs>
        <w:spacing w:line="360" w:lineRule="auto"/>
        <w:ind w:left="0" w:firstLine="0"/>
        <w:jc w:val="both"/>
        <w:rPr>
          <w:sz w:val="22"/>
          <w:szCs w:val="22"/>
        </w:rPr>
      </w:pPr>
      <w:r w:rsidRPr="00C161D1">
        <w:rPr>
          <w:b/>
          <w:sz w:val="22"/>
          <w:szCs w:val="22"/>
        </w:rPr>
        <w:t>Sociedade simples:</w:t>
      </w:r>
      <w:r w:rsidRPr="00C161D1">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C161D1" w:rsidRDefault="00E82F86" w:rsidP="008F099F">
      <w:pPr>
        <w:pStyle w:val="PargrafodaLista"/>
        <w:numPr>
          <w:ilvl w:val="1"/>
          <w:numId w:val="18"/>
        </w:numPr>
        <w:tabs>
          <w:tab w:val="left" w:pos="0"/>
          <w:tab w:val="left" w:pos="142"/>
        </w:tabs>
        <w:spacing w:line="360" w:lineRule="auto"/>
        <w:ind w:left="0" w:firstLine="0"/>
        <w:jc w:val="both"/>
        <w:rPr>
          <w:sz w:val="22"/>
          <w:szCs w:val="22"/>
        </w:rPr>
      </w:pPr>
      <w:r w:rsidRPr="00C161D1">
        <w:rPr>
          <w:b/>
          <w:sz w:val="22"/>
          <w:szCs w:val="22"/>
        </w:rPr>
        <w:t>Filial, sucursal ou agência de sociedade simples ou empresária:</w:t>
      </w:r>
      <w:r w:rsidRPr="00C161D1">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C161D1">
        <w:rPr>
          <w:sz w:val="22"/>
          <w:szCs w:val="22"/>
          <w:lang w:val="pt-BR"/>
        </w:rPr>
        <w:t>.</w:t>
      </w:r>
    </w:p>
    <w:p w14:paraId="50F45B70" w14:textId="77777777" w:rsidR="001467D5" w:rsidRPr="00C161D1" w:rsidRDefault="00E82F86" w:rsidP="008F099F">
      <w:pPr>
        <w:pStyle w:val="PargrafodaLista"/>
        <w:numPr>
          <w:ilvl w:val="1"/>
          <w:numId w:val="18"/>
        </w:numPr>
        <w:tabs>
          <w:tab w:val="left" w:pos="0"/>
          <w:tab w:val="left" w:pos="142"/>
        </w:tabs>
        <w:spacing w:line="360" w:lineRule="auto"/>
        <w:ind w:left="0" w:firstLine="0"/>
        <w:jc w:val="both"/>
        <w:rPr>
          <w:sz w:val="22"/>
          <w:szCs w:val="22"/>
        </w:rPr>
      </w:pPr>
      <w:r w:rsidRPr="00C161D1">
        <w:rPr>
          <w:b/>
          <w:sz w:val="22"/>
          <w:szCs w:val="22"/>
        </w:rPr>
        <w:t>Sociedade cooperativa:</w:t>
      </w:r>
      <w:r w:rsidRPr="00C161D1">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C161D1" w:rsidRDefault="00E82F86" w:rsidP="008F099F">
      <w:pPr>
        <w:pStyle w:val="PargrafodaLista"/>
        <w:numPr>
          <w:ilvl w:val="1"/>
          <w:numId w:val="18"/>
        </w:numPr>
        <w:tabs>
          <w:tab w:val="left" w:pos="0"/>
          <w:tab w:val="left" w:pos="142"/>
        </w:tabs>
        <w:spacing w:line="360" w:lineRule="auto"/>
        <w:ind w:left="0" w:firstLine="0"/>
        <w:jc w:val="both"/>
        <w:rPr>
          <w:sz w:val="22"/>
          <w:szCs w:val="22"/>
        </w:rPr>
      </w:pPr>
      <w:r w:rsidRPr="00C161D1">
        <w:rPr>
          <w:sz w:val="22"/>
          <w:szCs w:val="22"/>
        </w:rPr>
        <w:t>Os documentos apresentados deverão estar acompanhados de todas as alterações ou da consolidação respectiva.</w:t>
      </w:r>
    </w:p>
    <w:p w14:paraId="2407FC5B" w14:textId="3C48BD04" w:rsidR="00E82F86" w:rsidRPr="00C161D1" w:rsidRDefault="00E82F86" w:rsidP="008F099F">
      <w:pPr>
        <w:pStyle w:val="PargrafodaLista"/>
        <w:numPr>
          <w:ilvl w:val="1"/>
          <w:numId w:val="18"/>
        </w:numPr>
        <w:tabs>
          <w:tab w:val="left" w:pos="0"/>
          <w:tab w:val="left" w:pos="142"/>
        </w:tabs>
        <w:spacing w:line="360" w:lineRule="auto"/>
        <w:ind w:left="0" w:firstLine="0"/>
        <w:jc w:val="both"/>
        <w:rPr>
          <w:sz w:val="22"/>
          <w:szCs w:val="22"/>
        </w:rPr>
      </w:pPr>
      <w:r w:rsidRPr="00C161D1">
        <w:rPr>
          <w:sz w:val="22"/>
          <w:szCs w:val="22"/>
        </w:rPr>
        <w:t>Prova de inscrição no Cadastro Nacional de Pessoas Jurídicas ou no Cadastro de Pessoas Físicas, conforme o caso;</w:t>
      </w:r>
    </w:p>
    <w:p w14:paraId="6168FD48" w14:textId="77777777" w:rsidR="00E82F86" w:rsidRPr="00C161D1" w:rsidRDefault="00E82F86" w:rsidP="008F099F">
      <w:pPr>
        <w:pStyle w:val="PargrafodaLista"/>
        <w:numPr>
          <w:ilvl w:val="1"/>
          <w:numId w:val="18"/>
        </w:numPr>
        <w:tabs>
          <w:tab w:val="left" w:pos="0"/>
          <w:tab w:val="left" w:pos="142"/>
        </w:tabs>
        <w:spacing w:line="360" w:lineRule="auto"/>
        <w:ind w:left="0" w:firstLine="0"/>
        <w:jc w:val="both"/>
        <w:rPr>
          <w:sz w:val="22"/>
          <w:szCs w:val="22"/>
        </w:rPr>
      </w:pPr>
      <w:r w:rsidRPr="00C161D1">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C161D1" w:rsidRDefault="00E82F86" w:rsidP="008F099F">
      <w:pPr>
        <w:pStyle w:val="PargrafodaLista"/>
        <w:numPr>
          <w:ilvl w:val="1"/>
          <w:numId w:val="18"/>
        </w:numPr>
        <w:tabs>
          <w:tab w:val="left" w:pos="0"/>
          <w:tab w:val="left" w:pos="142"/>
        </w:tabs>
        <w:spacing w:line="360" w:lineRule="auto"/>
        <w:ind w:left="0" w:firstLine="0"/>
        <w:jc w:val="both"/>
        <w:rPr>
          <w:sz w:val="22"/>
          <w:szCs w:val="22"/>
        </w:rPr>
      </w:pPr>
      <w:r w:rsidRPr="00C161D1">
        <w:rPr>
          <w:sz w:val="22"/>
          <w:szCs w:val="22"/>
        </w:rPr>
        <w:lastRenderedPageBreak/>
        <w:t>Prova de regularidade com o Fundo de Garantia do Tempo de Serviço (FGTS);</w:t>
      </w:r>
    </w:p>
    <w:p w14:paraId="6A8B88A9" w14:textId="77777777" w:rsidR="00E82F86" w:rsidRPr="00C161D1" w:rsidRDefault="00E82F86" w:rsidP="008F099F">
      <w:pPr>
        <w:pStyle w:val="PargrafodaLista"/>
        <w:numPr>
          <w:ilvl w:val="1"/>
          <w:numId w:val="18"/>
        </w:numPr>
        <w:tabs>
          <w:tab w:val="left" w:pos="0"/>
          <w:tab w:val="left" w:pos="142"/>
        </w:tabs>
        <w:spacing w:line="360" w:lineRule="auto"/>
        <w:ind w:left="0" w:firstLine="0"/>
        <w:jc w:val="both"/>
        <w:rPr>
          <w:sz w:val="22"/>
          <w:szCs w:val="22"/>
        </w:rPr>
      </w:pPr>
      <w:r w:rsidRPr="00C161D1">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C161D1" w:rsidRDefault="00E82F86" w:rsidP="008F099F">
      <w:pPr>
        <w:pStyle w:val="PargrafodaLista"/>
        <w:numPr>
          <w:ilvl w:val="1"/>
          <w:numId w:val="18"/>
        </w:numPr>
        <w:tabs>
          <w:tab w:val="left" w:pos="0"/>
          <w:tab w:val="left" w:pos="142"/>
        </w:tabs>
        <w:spacing w:line="360" w:lineRule="auto"/>
        <w:ind w:left="0" w:firstLine="0"/>
        <w:jc w:val="both"/>
        <w:rPr>
          <w:sz w:val="22"/>
          <w:szCs w:val="22"/>
        </w:rPr>
      </w:pPr>
      <w:bookmarkStart w:id="4" w:name="_Hlk161295820"/>
      <w:r w:rsidRPr="00C161D1">
        <w:rPr>
          <w:sz w:val="22"/>
          <w:szCs w:val="22"/>
        </w:rPr>
        <w:t>Prova de regularidade com a Fazenda Estadual</w:t>
      </w:r>
      <w:r w:rsidR="001E7B32" w:rsidRPr="00C161D1">
        <w:rPr>
          <w:sz w:val="22"/>
          <w:szCs w:val="22"/>
          <w:lang w:val="pt-BR"/>
        </w:rPr>
        <w:t xml:space="preserve"> </w:t>
      </w:r>
      <w:r w:rsidRPr="00C161D1">
        <w:rPr>
          <w:sz w:val="22"/>
          <w:szCs w:val="22"/>
        </w:rPr>
        <w:t>do domicílio ou sede do fornecedor, relativa à atividade em cujo exercício contrata ou concorre</w:t>
      </w:r>
      <w:bookmarkEnd w:id="4"/>
      <w:r w:rsidRPr="00C161D1">
        <w:rPr>
          <w:sz w:val="22"/>
          <w:szCs w:val="22"/>
        </w:rPr>
        <w:t>;</w:t>
      </w:r>
    </w:p>
    <w:p w14:paraId="07A6029D" w14:textId="2653A69F" w:rsidR="00585306" w:rsidRPr="00C161D1" w:rsidRDefault="00585306" w:rsidP="008F099F">
      <w:pPr>
        <w:pStyle w:val="PargrafodaLista"/>
        <w:numPr>
          <w:ilvl w:val="1"/>
          <w:numId w:val="18"/>
        </w:numPr>
        <w:tabs>
          <w:tab w:val="left" w:pos="0"/>
          <w:tab w:val="left" w:pos="142"/>
        </w:tabs>
        <w:spacing w:line="360" w:lineRule="auto"/>
        <w:ind w:left="0" w:firstLine="0"/>
        <w:jc w:val="both"/>
        <w:rPr>
          <w:sz w:val="22"/>
          <w:szCs w:val="22"/>
        </w:rPr>
      </w:pPr>
      <w:r w:rsidRPr="00C161D1">
        <w:rPr>
          <w:sz w:val="22"/>
          <w:szCs w:val="22"/>
        </w:rPr>
        <w:t>Prova de regularidade com a Fazenda Municipal do domicílio ou sede do fornecedor, relativa à atividade em cujo exercício contrata ou concorre</w:t>
      </w:r>
    </w:p>
    <w:p w14:paraId="683D6EC3" w14:textId="4D352B4B" w:rsidR="00E82F86" w:rsidRPr="00C161D1" w:rsidRDefault="00E82F86" w:rsidP="008F099F">
      <w:pPr>
        <w:pStyle w:val="PargrafodaLista"/>
        <w:numPr>
          <w:ilvl w:val="1"/>
          <w:numId w:val="18"/>
        </w:numPr>
        <w:tabs>
          <w:tab w:val="left" w:pos="0"/>
          <w:tab w:val="left" w:pos="142"/>
        </w:tabs>
        <w:spacing w:line="360" w:lineRule="auto"/>
        <w:ind w:left="0" w:firstLine="0"/>
        <w:jc w:val="both"/>
        <w:rPr>
          <w:sz w:val="22"/>
          <w:szCs w:val="22"/>
        </w:rPr>
      </w:pPr>
      <w:r w:rsidRPr="00C161D1">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FE0210" w:rsidRDefault="00E82F86" w:rsidP="008F099F">
      <w:pPr>
        <w:pStyle w:val="PargrafodaLista"/>
        <w:numPr>
          <w:ilvl w:val="1"/>
          <w:numId w:val="18"/>
        </w:numPr>
        <w:tabs>
          <w:tab w:val="left" w:pos="0"/>
          <w:tab w:val="left" w:pos="142"/>
        </w:tabs>
        <w:spacing w:line="360" w:lineRule="auto"/>
        <w:ind w:left="0" w:firstLine="0"/>
        <w:jc w:val="both"/>
        <w:rPr>
          <w:sz w:val="22"/>
          <w:szCs w:val="22"/>
        </w:rPr>
      </w:pPr>
      <w:r w:rsidRPr="00C161D1">
        <w:rPr>
          <w:sz w:val="22"/>
          <w:szCs w:val="22"/>
        </w:rPr>
        <w:t xml:space="preserve">O fornecedor enquadrado como microempreendedor individual que pretenda auferir os benefícios do tratamento diferenciado previstos na Lei Complementar n. 123, de 2006, estará dispensado da prova de </w:t>
      </w:r>
      <w:r w:rsidRPr="00FE0210">
        <w:rPr>
          <w:sz w:val="22"/>
          <w:szCs w:val="22"/>
        </w:rPr>
        <w:t>inscrição nos cadastros de contribuintes estadual e municipal.</w:t>
      </w:r>
    </w:p>
    <w:p w14:paraId="0169B841" w14:textId="753B2EFB" w:rsidR="00521EA0" w:rsidRDefault="00585306" w:rsidP="008F099F">
      <w:pPr>
        <w:pStyle w:val="PargrafodaLista"/>
        <w:numPr>
          <w:ilvl w:val="1"/>
          <w:numId w:val="18"/>
        </w:numPr>
        <w:tabs>
          <w:tab w:val="left" w:pos="0"/>
          <w:tab w:val="left" w:pos="142"/>
        </w:tabs>
        <w:spacing w:line="360" w:lineRule="auto"/>
        <w:ind w:left="0" w:firstLine="0"/>
        <w:jc w:val="both"/>
        <w:rPr>
          <w:sz w:val="22"/>
          <w:szCs w:val="22"/>
          <w:lang w:val="pt-BR"/>
        </w:rPr>
      </w:pPr>
      <w:r w:rsidRPr="00FE0210">
        <w:rPr>
          <w:sz w:val="22"/>
          <w:szCs w:val="22"/>
          <w:lang w:val="pt-BR"/>
        </w:rPr>
        <w:t>C</w:t>
      </w:r>
      <w:r w:rsidR="00521EA0" w:rsidRPr="00FE0210">
        <w:rPr>
          <w:sz w:val="22"/>
          <w:szCs w:val="22"/>
          <w:lang w:val="pt-BR"/>
        </w:rPr>
        <w:t>ertidão negativa de falência expedida pelo distribuidor da sede do fornecedor</w:t>
      </w:r>
      <w:r w:rsidR="00E92105" w:rsidRPr="00FE0210">
        <w:rPr>
          <w:sz w:val="22"/>
          <w:szCs w:val="22"/>
          <w:lang w:val="pt-BR"/>
        </w:rPr>
        <w:t>;</w:t>
      </w:r>
    </w:p>
    <w:p w14:paraId="0C0AB543" w14:textId="77777777" w:rsidR="00582F0D" w:rsidRPr="00AA783F" w:rsidRDefault="00582F0D" w:rsidP="00582F0D">
      <w:pPr>
        <w:pStyle w:val="PargrafodaLista"/>
        <w:numPr>
          <w:ilvl w:val="1"/>
          <w:numId w:val="18"/>
        </w:numPr>
        <w:tabs>
          <w:tab w:val="left" w:pos="0"/>
          <w:tab w:val="left" w:pos="142"/>
        </w:tabs>
        <w:spacing w:line="360" w:lineRule="auto"/>
        <w:ind w:left="0" w:firstLine="0"/>
        <w:jc w:val="both"/>
        <w:rPr>
          <w:b/>
          <w:sz w:val="22"/>
          <w:szCs w:val="22"/>
        </w:rPr>
      </w:pPr>
      <w:r w:rsidRPr="00AA783F">
        <w:rPr>
          <w:b/>
          <w:sz w:val="22"/>
          <w:szCs w:val="22"/>
        </w:rPr>
        <w:t>Documentação complementar para cooperativas</w:t>
      </w:r>
      <w:r>
        <w:rPr>
          <w:b/>
          <w:sz w:val="22"/>
          <w:szCs w:val="22"/>
          <w:lang w:val="pt-BR"/>
        </w:rPr>
        <w:t>:</w:t>
      </w:r>
    </w:p>
    <w:p w14:paraId="11D88B42" w14:textId="77777777" w:rsidR="00582F0D" w:rsidRDefault="00582F0D" w:rsidP="00582F0D">
      <w:pPr>
        <w:pStyle w:val="PargrafodaLista"/>
        <w:numPr>
          <w:ilvl w:val="2"/>
          <w:numId w:val="18"/>
        </w:numPr>
        <w:tabs>
          <w:tab w:val="left" w:pos="0"/>
          <w:tab w:val="left" w:pos="142"/>
        </w:tabs>
        <w:spacing w:line="360" w:lineRule="auto"/>
        <w:ind w:left="0" w:firstLine="0"/>
        <w:jc w:val="both"/>
        <w:rPr>
          <w:sz w:val="22"/>
          <w:szCs w:val="22"/>
        </w:rPr>
      </w:pPr>
      <w:r w:rsidRPr="00AA783F">
        <w:rPr>
          <w:sz w:val="22"/>
          <w:szCs w:val="22"/>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AA783F">
        <w:rPr>
          <w:sz w:val="22"/>
          <w:szCs w:val="22"/>
        </w:rPr>
        <w:t>arts</w:t>
      </w:r>
      <w:proofErr w:type="spellEnd"/>
      <w:r w:rsidRPr="00AA783F">
        <w:rPr>
          <w:sz w:val="22"/>
          <w:szCs w:val="22"/>
        </w:rPr>
        <w:t>. 4º, inciso XI, 21, inciso I e 42, §§2º a 6º da Lei n. 5.764, de 1971;</w:t>
      </w:r>
    </w:p>
    <w:p w14:paraId="3B631421" w14:textId="77777777" w:rsidR="00582F0D" w:rsidRDefault="00582F0D" w:rsidP="00582F0D">
      <w:pPr>
        <w:pStyle w:val="PargrafodaLista"/>
        <w:numPr>
          <w:ilvl w:val="2"/>
          <w:numId w:val="18"/>
        </w:numPr>
        <w:tabs>
          <w:tab w:val="left" w:pos="0"/>
          <w:tab w:val="left" w:pos="142"/>
        </w:tabs>
        <w:spacing w:line="360" w:lineRule="auto"/>
        <w:ind w:left="0" w:firstLine="0"/>
        <w:jc w:val="both"/>
        <w:rPr>
          <w:sz w:val="22"/>
          <w:szCs w:val="22"/>
        </w:rPr>
      </w:pPr>
      <w:r w:rsidRPr="003F200D">
        <w:rPr>
          <w:sz w:val="22"/>
          <w:szCs w:val="22"/>
        </w:rPr>
        <w:t>A declaração de regularidade de situação do contribuinte individual – DRSCI, para cada um dos cooperados indicados;</w:t>
      </w:r>
    </w:p>
    <w:p w14:paraId="630815D2" w14:textId="77777777" w:rsidR="00582F0D" w:rsidRDefault="00582F0D" w:rsidP="00582F0D">
      <w:pPr>
        <w:pStyle w:val="PargrafodaLista"/>
        <w:numPr>
          <w:ilvl w:val="2"/>
          <w:numId w:val="18"/>
        </w:numPr>
        <w:tabs>
          <w:tab w:val="left" w:pos="0"/>
          <w:tab w:val="left" w:pos="142"/>
        </w:tabs>
        <w:spacing w:line="360" w:lineRule="auto"/>
        <w:ind w:left="0" w:firstLine="0"/>
        <w:jc w:val="both"/>
        <w:rPr>
          <w:sz w:val="22"/>
          <w:szCs w:val="22"/>
        </w:rPr>
      </w:pPr>
      <w:r w:rsidRPr="003F200D">
        <w:rPr>
          <w:sz w:val="22"/>
          <w:szCs w:val="22"/>
        </w:rPr>
        <w:t xml:space="preserve">A comprovação do capital social proporcional ao número de cooperados necessários à prestação do serviço; </w:t>
      </w:r>
    </w:p>
    <w:p w14:paraId="4839FF57" w14:textId="77777777" w:rsidR="00582F0D" w:rsidRDefault="00582F0D" w:rsidP="00582F0D">
      <w:pPr>
        <w:pStyle w:val="PargrafodaLista"/>
        <w:numPr>
          <w:ilvl w:val="2"/>
          <w:numId w:val="18"/>
        </w:numPr>
        <w:tabs>
          <w:tab w:val="left" w:pos="0"/>
          <w:tab w:val="left" w:pos="142"/>
        </w:tabs>
        <w:spacing w:line="360" w:lineRule="auto"/>
        <w:ind w:left="0" w:firstLine="0"/>
        <w:jc w:val="both"/>
        <w:rPr>
          <w:sz w:val="22"/>
          <w:szCs w:val="22"/>
        </w:rPr>
      </w:pPr>
      <w:r w:rsidRPr="00D45F85">
        <w:rPr>
          <w:sz w:val="22"/>
          <w:szCs w:val="22"/>
          <w:lang w:val="pt-BR"/>
        </w:rPr>
        <w:t>Comprovação de regularidade da cooperativa mediante apresentação do Registro junto ao Órgão Executivo Federal do Cooperativismo, conforme disposto no art. 107 da Lei nº 5.764/1971</w:t>
      </w:r>
      <w:r w:rsidRPr="003F200D">
        <w:rPr>
          <w:sz w:val="22"/>
          <w:szCs w:val="22"/>
        </w:rPr>
        <w:t>;</w:t>
      </w:r>
    </w:p>
    <w:p w14:paraId="74059594" w14:textId="77777777" w:rsidR="00582F0D" w:rsidRDefault="00582F0D" w:rsidP="00582F0D">
      <w:pPr>
        <w:pStyle w:val="PargrafodaLista"/>
        <w:numPr>
          <w:ilvl w:val="2"/>
          <w:numId w:val="18"/>
        </w:numPr>
        <w:tabs>
          <w:tab w:val="left" w:pos="0"/>
          <w:tab w:val="left" w:pos="142"/>
        </w:tabs>
        <w:spacing w:line="360" w:lineRule="auto"/>
        <w:ind w:left="0" w:firstLine="0"/>
        <w:jc w:val="both"/>
        <w:rPr>
          <w:sz w:val="22"/>
          <w:szCs w:val="22"/>
        </w:rPr>
      </w:pPr>
      <w:r w:rsidRPr="003F200D">
        <w:rPr>
          <w:sz w:val="22"/>
          <w:szCs w:val="22"/>
        </w:rPr>
        <w:t>A comprovação de integração das respectivas quotas-partes por parte dos cooperados que executarão o contrato;</w:t>
      </w:r>
    </w:p>
    <w:p w14:paraId="15483AF7" w14:textId="77777777" w:rsidR="00582F0D" w:rsidRPr="003F200D" w:rsidRDefault="00582F0D" w:rsidP="00582F0D">
      <w:pPr>
        <w:pStyle w:val="PargrafodaLista"/>
        <w:numPr>
          <w:ilvl w:val="2"/>
          <w:numId w:val="18"/>
        </w:numPr>
        <w:tabs>
          <w:tab w:val="left" w:pos="0"/>
          <w:tab w:val="left" w:pos="142"/>
        </w:tabs>
        <w:spacing w:line="360" w:lineRule="auto"/>
        <w:ind w:left="0" w:firstLine="0"/>
        <w:jc w:val="both"/>
        <w:rPr>
          <w:sz w:val="22"/>
          <w:szCs w:val="22"/>
        </w:rPr>
      </w:pPr>
      <w:r w:rsidRPr="003F200D">
        <w:rPr>
          <w:sz w:val="22"/>
          <w:szCs w:val="22"/>
        </w:rPr>
        <w:t>Os seguintes documentos para a comprovação da regularidade jurídica da cooperativa:</w:t>
      </w:r>
    </w:p>
    <w:p w14:paraId="0F0AD44D" w14:textId="77777777" w:rsidR="00582F0D" w:rsidRDefault="00582F0D" w:rsidP="00582F0D">
      <w:pPr>
        <w:pStyle w:val="PargrafodaLista"/>
        <w:numPr>
          <w:ilvl w:val="3"/>
          <w:numId w:val="18"/>
        </w:numPr>
        <w:tabs>
          <w:tab w:val="left" w:pos="0"/>
          <w:tab w:val="left" w:pos="142"/>
        </w:tabs>
        <w:spacing w:line="360" w:lineRule="auto"/>
        <w:ind w:left="0" w:firstLine="0"/>
        <w:jc w:val="both"/>
        <w:rPr>
          <w:bCs/>
          <w:sz w:val="22"/>
          <w:szCs w:val="22"/>
        </w:rPr>
      </w:pPr>
      <w:r w:rsidRPr="00AA783F">
        <w:rPr>
          <w:bCs/>
          <w:sz w:val="22"/>
          <w:szCs w:val="22"/>
        </w:rPr>
        <w:t>ata de fundação;</w:t>
      </w:r>
    </w:p>
    <w:p w14:paraId="2D7F34C9" w14:textId="77777777" w:rsidR="00582F0D" w:rsidRDefault="00582F0D" w:rsidP="00582F0D">
      <w:pPr>
        <w:pStyle w:val="PargrafodaLista"/>
        <w:numPr>
          <w:ilvl w:val="3"/>
          <w:numId w:val="18"/>
        </w:numPr>
        <w:tabs>
          <w:tab w:val="left" w:pos="0"/>
          <w:tab w:val="left" w:pos="142"/>
        </w:tabs>
        <w:spacing w:line="360" w:lineRule="auto"/>
        <w:ind w:left="0" w:firstLine="0"/>
        <w:jc w:val="both"/>
        <w:rPr>
          <w:bCs/>
          <w:sz w:val="22"/>
          <w:szCs w:val="22"/>
        </w:rPr>
      </w:pPr>
      <w:r w:rsidRPr="003F200D">
        <w:rPr>
          <w:bCs/>
          <w:sz w:val="22"/>
          <w:szCs w:val="22"/>
        </w:rPr>
        <w:t>estatuto social com a ata da assembleia que o aprovou;</w:t>
      </w:r>
    </w:p>
    <w:p w14:paraId="0418E04F" w14:textId="77777777" w:rsidR="00582F0D" w:rsidRDefault="00582F0D" w:rsidP="00582F0D">
      <w:pPr>
        <w:pStyle w:val="PargrafodaLista"/>
        <w:numPr>
          <w:ilvl w:val="3"/>
          <w:numId w:val="18"/>
        </w:numPr>
        <w:tabs>
          <w:tab w:val="left" w:pos="0"/>
          <w:tab w:val="left" w:pos="142"/>
        </w:tabs>
        <w:spacing w:line="360" w:lineRule="auto"/>
        <w:ind w:left="0" w:firstLine="0"/>
        <w:jc w:val="both"/>
        <w:rPr>
          <w:bCs/>
          <w:sz w:val="22"/>
          <w:szCs w:val="22"/>
        </w:rPr>
      </w:pPr>
      <w:r w:rsidRPr="003F200D">
        <w:rPr>
          <w:bCs/>
          <w:sz w:val="22"/>
          <w:szCs w:val="22"/>
        </w:rPr>
        <w:t>regimento dos fundos instituídos pelos cooperados, com a ata da assembleia;</w:t>
      </w:r>
    </w:p>
    <w:p w14:paraId="4961EFA5" w14:textId="77777777" w:rsidR="00582F0D" w:rsidRDefault="00582F0D" w:rsidP="00582F0D">
      <w:pPr>
        <w:pStyle w:val="PargrafodaLista"/>
        <w:numPr>
          <w:ilvl w:val="3"/>
          <w:numId w:val="18"/>
        </w:numPr>
        <w:tabs>
          <w:tab w:val="left" w:pos="0"/>
          <w:tab w:val="left" w:pos="142"/>
        </w:tabs>
        <w:spacing w:line="360" w:lineRule="auto"/>
        <w:ind w:left="0" w:firstLine="0"/>
        <w:jc w:val="both"/>
        <w:rPr>
          <w:bCs/>
          <w:sz w:val="22"/>
          <w:szCs w:val="22"/>
        </w:rPr>
      </w:pPr>
      <w:r w:rsidRPr="003F200D">
        <w:rPr>
          <w:bCs/>
          <w:sz w:val="22"/>
          <w:szCs w:val="22"/>
        </w:rPr>
        <w:t>editais de convocação das três últimas assembleias gerais extraordinárias;</w:t>
      </w:r>
    </w:p>
    <w:p w14:paraId="4D336894" w14:textId="77777777" w:rsidR="00582F0D" w:rsidRDefault="00582F0D" w:rsidP="00582F0D">
      <w:pPr>
        <w:pStyle w:val="PargrafodaLista"/>
        <w:numPr>
          <w:ilvl w:val="3"/>
          <w:numId w:val="18"/>
        </w:numPr>
        <w:tabs>
          <w:tab w:val="left" w:pos="0"/>
          <w:tab w:val="left" w:pos="142"/>
        </w:tabs>
        <w:spacing w:line="360" w:lineRule="auto"/>
        <w:ind w:left="0" w:firstLine="0"/>
        <w:jc w:val="both"/>
        <w:rPr>
          <w:bCs/>
          <w:sz w:val="22"/>
          <w:szCs w:val="22"/>
        </w:rPr>
      </w:pPr>
      <w:r w:rsidRPr="003F200D">
        <w:rPr>
          <w:bCs/>
          <w:sz w:val="22"/>
          <w:szCs w:val="22"/>
        </w:rPr>
        <w:lastRenderedPageBreak/>
        <w:t>três registros de presença dos cooperados que executarão o contrato em assembleias gerais ou nas reuniões seccionais;</w:t>
      </w:r>
    </w:p>
    <w:p w14:paraId="483FD539" w14:textId="77777777" w:rsidR="00582F0D" w:rsidRDefault="00582F0D" w:rsidP="00582F0D">
      <w:pPr>
        <w:pStyle w:val="PargrafodaLista"/>
        <w:numPr>
          <w:ilvl w:val="3"/>
          <w:numId w:val="18"/>
        </w:numPr>
        <w:tabs>
          <w:tab w:val="left" w:pos="0"/>
          <w:tab w:val="left" w:pos="142"/>
        </w:tabs>
        <w:spacing w:line="360" w:lineRule="auto"/>
        <w:ind w:left="0" w:firstLine="0"/>
        <w:jc w:val="both"/>
        <w:rPr>
          <w:bCs/>
          <w:sz w:val="22"/>
          <w:szCs w:val="22"/>
        </w:rPr>
      </w:pPr>
      <w:r w:rsidRPr="003F200D">
        <w:rPr>
          <w:bCs/>
          <w:sz w:val="22"/>
          <w:szCs w:val="22"/>
        </w:rPr>
        <w:t>ata da sessão que os cooperados autorizaram a cooperativa a contratar o objeto da contratação; e</w:t>
      </w:r>
    </w:p>
    <w:p w14:paraId="53E3D548" w14:textId="77777777" w:rsidR="00582F0D" w:rsidRPr="003F200D" w:rsidRDefault="00582F0D" w:rsidP="00582F0D">
      <w:pPr>
        <w:pStyle w:val="PargrafodaLista"/>
        <w:numPr>
          <w:ilvl w:val="3"/>
          <w:numId w:val="18"/>
        </w:numPr>
        <w:tabs>
          <w:tab w:val="left" w:pos="0"/>
          <w:tab w:val="left" w:pos="142"/>
        </w:tabs>
        <w:spacing w:line="360" w:lineRule="auto"/>
        <w:ind w:left="0" w:firstLine="0"/>
        <w:jc w:val="both"/>
        <w:rPr>
          <w:bCs/>
          <w:sz w:val="22"/>
          <w:szCs w:val="22"/>
        </w:rPr>
      </w:pPr>
      <w:r w:rsidRPr="003F200D">
        <w:rPr>
          <w:bCs/>
          <w:sz w:val="22"/>
          <w:szCs w:val="22"/>
        </w:rPr>
        <w:t>última auditoria contábil-financeira da cooperativa, conforme dispõe o art. 112 da Lei n. 5.764, de 1971, ou uma declaração, sob as penas da lei, de que tal auditoria não foi exigida pelo órgão fiscalizador</w:t>
      </w:r>
      <w:r>
        <w:rPr>
          <w:bCs/>
          <w:sz w:val="22"/>
          <w:szCs w:val="22"/>
          <w:lang w:val="pt-BR"/>
        </w:rPr>
        <w:t>.</w:t>
      </w:r>
    </w:p>
    <w:p w14:paraId="7765D0AD" w14:textId="22DEDC54" w:rsidR="00B84C93" w:rsidRPr="00FE0210" w:rsidRDefault="00307DEB" w:rsidP="008F099F">
      <w:pPr>
        <w:pStyle w:val="PargrafodaLista"/>
        <w:numPr>
          <w:ilvl w:val="0"/>
          <w:numId w:val="18"/>
        </w:numPr>
        <w:tabs>
          <w:tab w:val="left" w:pos="0"/>
        </w:tabs>
        <w:spacing w:line="360" w:lineRule="auto"/>
        <w:ind w:left="0" w:firstLine="0"/>
        <w:jc w:val="both"/>
        <w:rPr>
          <w:rFonts w:eastAsia="Calibri"/>
          <w:sz w:val="22"/>
          <w:szCs w:val="22"/>
        </w:rPr>
      </w:pPr>
      <w:r w:rsidRPr="00FE0210">
        <w:rPr>
          <w:rFonts w:eastAsia="Calibri"/>
          <w:b/>
          <w:sz w:val="22"/>
          <w:szCs w:val="22"/>
        </w:rPr>
        <w:t>ESTIMATIVAS DO VALOR DA CONTRATAÇÃO</w:t>
      </w:r>
    </w:p>
    <w:p w14:paraId="17BF50E6" w14:textId="4C917C3C" w:rsidR="00E16204" w:rsidRPr="00C9750E" w:rsidRDefault="00D35871" w:rsidP="008F099F">
      <w:pPr>
        <w:pStyle w:val="PargrafodaLista"/>
        <w:numPr>
          <w:ilvl w:val="1"/>
          <w:numId w:val="18"/>
        </w:numPr>
        <w:tabs>
          <w:tab w:val="left" w:pos="0"/>
        </w:tabs>
        <w:spacing w:line="360" w:lineRule="auto"/>
        <w:ind w:left="0" w:firstLine="0"/>
        <w:jc w:val="both"/>
        <w:rPr>
          <w:sz w:val="22"/>
          <w:szCs w:val="22"/>
        </w:rPr>
      </w:pPr>
      <w:r w:rsidRPr="00FE0210">
        <w:rPr>
          <w:sz w:val="22"/>
          <w:szCs w:val="22"/>
        </w:rPr>
        <w:t>O custo estimado total da contratação é de R$</w:t>
      </w:r>
      <w:r w:rsidR="00D93F27" w:rsidRPr="00FE0210">
        <w:rPr>
          <w:sz w:val="22"/>
          <w:szCs w:val="22"/>
          <w:lang w:val="pt-BR"/>
        </w:rPr>
        <w:t xml:space="preserve"> </w:t>
      </w:r>
      <w:r w:rsidR="00674914" w:rsidRPr="00674914">
        <w:rPr>
          <w:sz w:val="22"/>
          <w:szCs w:val="22"/>
          <w:lang w:val="pt-BR"/>
        </w:rPr>
        <w:t>7.188,00 (sete mil e cento e oitenta e oito reais</w:t>
      </w:r>
      <w:r w:rsidR="00674914">
        <w:rPr>
          <w:sz w:val="22"/>
          <w:szCs w:val="22"/>
          <w:lang w:val="pt-BR"/>
        </w:rPr>
        <w:t xml:space="preserve">), </w:t>
      </w:r>
      <w:r w:rsidRPr="00C9750E">
        <w:rPr>
          <w:sz w:val="22"/>
          <w:szCs w:val="22"/>
        </w:rPr>
        <w:t>conforme custos unitários apostos na tabela acima.</w:t>
      </w:r>
      <w:r w:rsidR="00E16204" w:rsidRPr="00C9750E">
        <w:rPr>
          <w:sz w:val="22"/>
          <w:szCs w:val="22"/>
        </w:rPr>
        <w:t xml:space="preserve"> </w:t>
      </w:r>
    </w:p>
    <w:p w14:paraId="7BBCF9CD" w14:textId="77777777" w:rsidR="00844D73" w:rsidRPr="00C9750E" w:rsidRDefault="001A27B9" w:rsidP="008F099F">
      <w:pPr>
        <w:pStyle w:val="PargrafodaLista"/>
        <w:numPr>
          <w:ilvl w:val="0"/>
          <w:numId w:val="18"/>
        </w:numPr>
        <w:tabs>
          <w:tab w:val="left" w:pos="0"/>
          <w:tab w:val="left" w:pos="142"/>
        </w:tabs>
        <w:spacing w:line="360" w:lineRule="auto"/>
        <w:ind w:left="0" w:firstLine="0"/>
        <w:jc w:val="both"/>
        <w:rPr>
          <w:rFonts w:eastAsia="Calibri"/>
          <w:b/>
          <w:sz w:val="22"/>
          <w:szCs w:val="22"/>
        </w:rPr>
      </w:pPr>
      <w:r w:rsidRPr="00C9750E">
        <w:rPr>
          <w:b/>
          <w:sz w:val="22"/>
          <w:szCs w:val="22"/>
        </w:rPr>
        <w:t xml:space="preserve">ADEQUAÇÃO ORÇAMENTÁRIA </w:t>
      </w:r>
    </w:p>
    <w:p w14:paraId="7B5EE3F0" w14:textId="06DAD8C5" w:rsidR="0026513C" w:rsidRPr="0026513C" w:rsidRDefault="0026513C"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26513C">
        <w:rPr>
          <w:rFonts w:eastAsia="Calibri"/>
          <w:sz w:val="22"/>
          <w:szCs w:val="22"/>
        </w:rPr>
        <w:t>Despesas decorrentes da presente contratação correrão à conta de recursos específicos consignados no Orçamento Geral do Município.</w:t>
      </w:r>
    </w:p>
    <w:p w14:paraId="367EA2E3" w14:textId="351E4482" w:rsidR="0026513C" w:rsidRPr="0026513C" w:rsidRDefault="0026513C" w:rsidP="008F099F">
      <w:pPr>
        <w:pStyle w:val="PargrafodaLista"/>
        <w:numPr>
          <w:ilvl w:val="1"/>
          <w:numId w:val="18"/>
        </w:numPr>
        <w:tabs>
          <w:tab w:val="left" w:pos="0"/>
          <w:tab w:val="left" w:pos="142"/>
        </w:tabs>
        <w:spacing w:line="360" w:lineRule="auto"/>
        <w:ind w:left="0" w:firstLine="0"/>
        <w:jc w:val="both"/>
        <w:rPr>
          <w:rFonts w:eastAsia="Calibri"/>
          <w:sz w:val="22"/>
          <w:szCs w:val="22"/>
        </w:rPr>
      </w:pPr>
      <w:r w:rsidRPr="0026513C">
        <w:rPr>
          <w:rFonts w:eastAsia="Calibri"/>
          <w:sz w:val="22"/>
          <w:szCs w:val="22"/>
        </w:rPr>
        <w:t>A contratação será atendida pela seguinte dotação:</w:t>
      </w:r>
    </w:p>
    <w:p w14:paraId="1FA135AD" w14:textId="3BF80FB0" w:rsidR="0026513C" w:rsidRPr="0026513C" w:rsidRDefault="0026513C" w:rsidP="008F099F">
      <w:pPr>
        <w:tabs>
          <w:tab w:val="left" w:pos="0"/>
          <w:tab w:val="left" w:pos="142"/>
        </w:tabs>
        <w:spacing w:line="360" w:lineRule="auto"/>
        <w:jc w:val="both"/>
        <w:rPr>
          <w:rFonts w:eastAsia="Calibri"/>
          <w:sz w:val="22"/>
          <w:szCs w:val="22"/>
          <w:lang w:eastAsia="x-none"/>
        </w:rPr>
      </w:pPr>
      <w:r w:rsidRPr="0026513C">
        <w:rPr>
          <w:rFonts w:eastAsia="Calibri"/>
          <w:sz w:val="22"/>
          <w:szCs w:val="22"/>
          <w:lang w:eastAsia="x-none"/>
        </w:rPr>
        <w:t>Órgão: 02 PODER EXECUTIVO</w:t>
      </w:r>
    </w:p>
    <w:p w14:paraId="0694F21C" w14:textId="77777777" w:rsidR="0026513C" w:rsidRPr="0026513C" w:rsidRDefault="0026513C" w:rsidP="008F099F">
      <w:pPr>
        <w:tabs>
          <w:tab w:val="left" w:pos="0"/>
          <w:tab w:val="left" w:pos="142"/>
        </w:tabs>
        <w:spacing w:line="360" w:lineRule="auto"/>
        <w:jc w:val="both"/>
        <w:rPr>
          <w:rFonts w:eastAsia="Calibri"/>
          <w:sz w:val="22"/>
          <w:szCs w:val="22"/>
          <w:lang w:eastAsia="x-none"/>
        </w:rPr>
      </w:pPr>
      <w:r w:rsidRPr="0026513C">
        <w:rPr>
          <w:rFonts w:eastAsia="Calibri"/>
          <w:sz w:val="22"/>
          <w:szCs w:val="22"/>
          <w:lang w:eastAsia="x-none"/>
        </w:rPr>
        <w:t>Unidade: 02.13 SECRETARIA DE TRANSPORTES</w:t>
      </w:r>
    </w:p>
    <w:p w14:paraId="1B18E1DC" w14:textId="77777777" w:rsidR="0026513C" w:rsidRPr="0026513C" w:rsidRDefault="0026513C" w:rsidP="008F099F">
      <w:pPr>
        <w:tabs>
          <w:tab w:val="left" w:pos="0"/>
          <w:tab w:val="left" w:pos="142"/>
        </w:tabs>
        <w:spacing w:line="360" w:lineRule="auto"/>
        <w:jc w:val="both"/>
        <w:rPr>
          <w:rFonts w:eastAsia="Calibri"/>
          <w:sz w:val="22"/>
          <w:szCs w:val="22"/>
          <w:lang w:eastAsia="x-none"/>
        </w:rPr>
      </w:pPr>
      <w:r w:rsidRPr="0026513C">
        <w:rPr>
          <w:rFonts w:eastAsia="Calibri"/>
          <w:sz w:val="22"/>
          <w:szCs w:val="22"/>
          <w:lang w:eastAsia="x-none"/>
        </w:rPr>
        <w:t xml:space="preserve">Sub - Unidade: 02.13.02 DIVISÃO CONTROLE E MANUTENÇÃO DA FROTA </w:t>
      </w:r>
    </w:p>
    <w:p w14:paraId="249D658D" w14:textId="77777777" w:rsidR="0026513C" w:rsidRPr="0026513C" w:rsidRDefault="0026513C" w:rsidP="008F099F">
      <w:pPr>
        <w:tabs>
          <w:tab w:val="left" w:pos="0"/>
          <w:tab w:val="left" w:pos="142"/>
        </w:tabs>
        <w:spacing w:line="360" w:lineRule="auto"/>
        <w:jc w:val="both"/>
        <w:rPr>
          <w:rFonts w:eastAsia="Calibri"/>
          <w:sz w:val="22"/>
          <w:szCs w:val="22"/>
          <w:lang w:eastAsia="x-none"/>
        </w:rPr>
      </w:pPr>
      <w:r w:rsidRPr="0026513C">
        <w:rPr>
          <w:rFonts w:eastAsia="Calibri"/>
          <w:sz w:val="22"/>
          <w:szCs w:val="22"/>
          <w:lang w:eastAsia="x-none"/>
        </w:rPr>
        <w:t xml:space="preserve">Funcional </w:t>
      </w:r>
      <w:proofErr w:type="spellStart"/>
      <w:r w:rsidRPr="0026513C">
        <w:rPr>
          <w:rFonts w:eastAsia="Calibri"/>
          <w:sz w:val="22"/>
          <w:szCs w:val="22"/>
          <w:lang w:eastAsia="x-none"/>
        </w:rPr>
        <w:t>Programatica</w:t>
      </w:r>
      <w:proofErr w:type="spellEnd"/>
      <w:r w:rsidRPr="0026513C">
        <w:rPr>
          <w:rFonts w:eastAsia="Calibri"/>
          <w:sz w:val="22"/>
          <w:szCs w:val="22"/>
          <w:lang w:eastAsia="x-none"/>
        </w:rPr>
        <w:t xml:space="preserve">: 26.782.0013.4102 </w:t>
      </w:r>
      <w:proofErr w:type="spellStart"/>
      <w:r w:rsidRPr="0026513C">
        <w:rPr>
          <w:rFonts w:eastAsia="Calibri"/>
          <w:sz w:val="22"/>
          <w:szCs w:val="22"/>
          <w:lang w:eastAsia="x-none"/>
        </w:rPr>
        <w:t>Ativ.da</w:t>
      </w:r>
      <w:proofErr w:type="spellEnd"/>
      <w:r w:rsidRPr="0026513C">
        <w:rPr>
          <w:rFonts w:eastAsia="Calibri"/>
          <w:sz w:val="22"/>
          <w:szCs w:val="22"/>
          <w:lang w:eastAsia="x-none"/>
        </w:rPr>
        <w:t xml:space="preserve"> Div.de Controle e </w:t>
      </w:r>
      <w:proofErr w:type="spellStart"/>
      <w:r w:rsidRPr="0026513C">
        <w:rPr>
          <w:rFonts w:eastAsia="Calibri"/>
          <w:sz w:val="22"/>
          <w:szCs w:val="22"/>
          <w:lang w:eastAsia="x-none"/>
        </w:rPr>
        <w:t>Manut.da</w:t>
      </w:r>
      <w:proofErr w:type="spellEnd"/>
      <w:r w:rsidRPr="0026513C">
        <w:rPr>
          <w:rFonts w:eastAsia="Calibri"/>
          <w:sz w:val="22"/>
          <w:szCs w:val="22"/>
          <w:lang w:eastAsia="x-none"/>
        </w:rPr>
        <w:t xml:space="preserve"> Frota</w:t>
      </w:r>
    </w:p>
    <w:p w14:paraId="454DA7A4" w14:textId="77777777" w:rsidR="0026513C" w:rsidRPr="0026513C" w:rsidRDefault="0026513C" w:rsidP="008F099F">
      <w:pPr>
        <w:tabs>
          <w:tab w:val="left" w:pos="0"/>
          <w:tab w:val="left" w:pos="142"/>
        </w:tabs>
        <w:spacing w:line="360" w:lineRule="auto"/>
        <w:jc w:val="both"/>
        <w:rPr>
          <w:rFonts w:eastAsia="Calibri"/>
          <w:sz w:val="22"/>
          <w:szCs w:val="22"/>
          <w:lang w:eastAsia="x-none"/>
        </w:rPr>
      </w:pPr>
      <w:r w:rsidRPr="0026513C">
        <w:rPr>
          <w:rFonts w:eastAsia="Calibri"/>
          <w:sz w:val="22"/>
          <w:szCs w:val="22"/>
          <w:lang w:eastAsia="x-none"/>
        </w:rPr>
        <w:t xml:space="preserve">Elemento da Despesa: 3.3.90.39.00 Outros Serv. Terceiros - Pessoa Jurídica </w:t>
      </w:r>
    </w:p>
    <w:p w14:paraId="4CCE4020" w14:textId="77777777" w:rsidR="0026513C" w:rsidRDefault="0026513C" w:rsidP="008F099F">
      <w:pPr>
        <w:tabs>
          <w:tab w:val="left" w:pos="0"/>
          <w:tab w:val="left" w:pos="142"/>
        </w:tabs>
        <w:spacing w:line="360" w:lineRule="auto"/>
        <w:jc w:val="both"/>
        <w:rPr>
          <w:rFonts w:eastAsia="Calibri"/>
          <w:sz w:val="22"/>
          <w:szCs w:val="22"/>
          <w:lang w:eastAsia="x-none"/>
        </w:rPr>
      </w:pPr>
      <w:r w:rsidRPr="0026513C">
        <w:rPr>
          <w:rFonts w:eastAsia="Calibri"/>
          <w:sz w:val="22"/>
          <w:szCs w:val="22"/>
          <w:lang w:eastAsia="x-none"/>
        </w:rPr>
        <w:t>Fonte de Recurso:1.500.000.0000 Recursos não vinculados de Impostos</w:t>
      </w:r>
    </w:p>
    <w:p w14:paraId="2483E753" w14:textId="5A3A16F2" w:rsidR="005B4A7B" w:rsidRPr="0026513C" w:rsidRDefault="001A27B9" w:rsidP="009F7F65">
      <w:pPr>
        <w:pStyle w:val="PargrafodaLista"/>
        <w:numPr>
          <w:ilvl w:val="1"/>
          <w:numId w:val="18"/>
        </w:numPr>
        <w:tabs>
          <w:tab w:val="left" w:pos="0"/>
          <w:tab w:val="left" w:pos="142"/>
        </w:tabs>
        <w:spacing w:line="360" w:lineRule="auto"/>
        <w:ind w:left="0" w:firstLine="0"/>
        <w:jc w:val="both"/>
        <w:rPr>
          <w:i/>
          <w:iCs/>
          <w:color w:val="000000" w:themeColor="text1"/>
          <w:sz w:val="22"/>
          <w:szCs w:val="22"/>
        </w:rPr>
      </w:pPr>
      <w:r w:rsidRPr="00674914">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674914">
        <w:rPr>
          <w:rFonts w:eastAsia="Calibri"/>
          <w:sz w:val="22"/>
          <w:szCs w:val="22"/>
        </w:rPr>
        <w:t xml:space="preserve">         </w:t>
      </w:r>
    </w:p>
    <w:sectPr w:rsidR="005B4A7B" w:rsidRPr="0026513C" w:rsidSect="00582F0D">
      <w:headerReference w:type="default" r:id="rId8"/>
      <w:footerReference w:type="default" r:id="rId9"/>
      <w:pgSz w:w="11907" w:h="16840" w:code="9"/>
      <w:pgMar w:top="2381" w:right="1134" w:bottom="709" w:left="1134" w:header="284" w:footer="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A7A60" w14:textId="77777777" w:rsidR="008A40EF" w:rsidRDefault="008A40EF">
      <w:r>
        <w:separator/>
      </w:r>
    </w:p>
  </w:endnote>
  <w:endnote w:type="continuationSeparator" w:id="0">
    <w:p w14:paraId="769C3286" w14:textId="77777777" w:rsidR="008A40EF" w:rsidRDefault="008A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2BFC521A" w:rsidR="00DA307E" w:rsidRDefault="00582F0D" w:rsidP="00DA307E">
    <w:pPr>
      <w:tabs>
        <w:tab w:val="center" w:pos="4252"/>
        <w:tab w:val="right" w:pos="8504"/>
      </w:tabs>
    </w:pPr>
    <w:r>
      <w:rPr>
        <w:noProof/>
      </w:rPr>
      <w:drawing>
        <wp:anchor distT="0" distB="0" distL="114300" distR="114300" simplePos="0" relativeHeight="251658240" behindDoc="0" locked="0" layoutInCell="1" allowOverlap="1" wp14:anchorId="09E674AF" wp14:editId="38DCDB9F">
          <wp:simplePos x="0" y="0"/>
          <wp:positionH relativeFrom="margin">
            <wp:posOffset>-790575</wp:posOffset>
          </wp:positionH>
          <wp:positionV relativeFrom="margin">
            <wp:posOffset>8037830</wp:posOffset>
          </wp:positionV>
          <wp:extent cx="7635034" cy="998220"/>
          <wp:effectExtent l="0" t="0" r="4445" b="0"/>
          <wp:wrapSquare wrapText="bothSides"/>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034"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307E" w:rsidRPr="00DA307E">
      <w:rPr>
        <w:noProof/>
      </w:rPr>
      <w:drawing>
        <wp:anchor distT="0" distB="0" distL="114300" distR="114300" simplePos="0" relativeHeight="251656192" behindDoc="0" locked="0" layoutInCell="1" allowOverlap="1" wp14:anchorId="13F6A371" wp14:editId="70168277">
          <wp:simplePos x="0" y="0"/>
          <wp:positionH relativeFrom="margin">
            <wp:posOffset>-53340</wp:posOffset>
          </wp:positionH>
          <wp:positionV relativeFrom="margin">
            <wp:posOffset>10083800</wp:posOffset>
          </wp:positionV>
          <wp:extent cx="7614920" cy="552450"/>
          <wp:effectExtent l="0" t="0" r="0"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87B2E" w14:textId="77777777" w:rsidR="008A40EF" w:rsidRDefault="008A40EF">
      <w:r>
        <w:separator/>
      </w:r>
    </w:p>
  </w:footnote>
  <w:footnote w:type="continuationSeparator" w:id="0">
    <w:p w14:paraId="6241942B" w14:textId="77777777" w:rsidR="008A40EF" w:rsidRDefault="008A4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4A8E3" w14:textId="669AA6DD" w:rsidR="00237F43" w:rsidRDefault="002948BD">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1" o:title="PAPEL TIMBRADO new"/>
          <w10:wrap anchorx="margin" anchory="margin"/>
        </v:shape>
      </w:pict>
    </w:r>
    <w:r w:rsidR="00582F0D">
      <w:rPr>
        <w:noProof/>
      </w:rPr>
      <w:drawing>
        <wp:anchor distT="0" distB="0" distL="114300" distR="114300" simplePos="0" relativeHeight="251657216" behindDoc="0" locked="0" layoutInCell="1" allowOverlap="1" wp14:anchorId="122905D7" wp14:editId="2CA3CD7F">
          <wp:simplePos x="0" y="0"/>
          <wp:positionH relativeFrom="margin">
            <wp:posOffset>-720725</wp:posOffset>
          </wp:positionH>
          <wp:positionV relativeFrom="margin">
            <wp:posOffset>-1441450</wp:posOffset>
          </wp:positionV>
          <wp:extent cx="7637145" cy="1295400"/>
          <wp:effectExtent l="0" t="0" r="190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4D80"/>
    <w:multiLevelType w:val="multilevel"/>
    <w:tmpl w:val="F0BCE616"/>
    <w:lvl w:ilvl="0">
      <w:start w:val="5"/>
      <w:numFmt w:val="decimal"/>
      <w:lvlText w:val="%1"/>
      <w:lvlJc w:val="left"/>
      <w:pPr>
        <w:ind w:left="540" w:hanging="540"/>
      </w:pPr>
      <w:rPr>
        <w:rFonts w:hint="default"/>
      </w:rPr>
    </w:lvl>
    <w:lvl w:ilvl="1">
      <w:start w:val="123"/>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65107B"/>
    <w:multiLevelType w:val="multilevel"/>
    <w:tmpl w:val="C55CD742"/>
    <w:lvl w:ilvl="0">
      <w:start w:val="1"/>
      <w:numFmt w:val="decimal"/>
      <w:lvlText w:val="%1"/>
      <w:lvlJc w:val="left"/>
      <w:pPr>
        <w:ind w:left="1425" w:hanging="1425"/>
      </w:pPr>
      <w:rPr>
        <w:rFonts w:hint="default"/>
      </w:rPr>
    </w:lvl>
    <w:lvl w:ilvl="1">
      <w:start w:val="500"/>
      <w:numFmt w:val="decimal"/>
      <w:lvlText w:val="%1.%2"/>
      <w:lvlJc w:val="left"/>
      <w:pPr>
        <w:ind w:left="1425" w:hanging="1425"/>
      </w:pPr>
      <w:rPr>
        <w:rFonts w:hint="default"/>
      </w:rPr>
    </w:lvl>
    <w:lvl w:ilvl="2">
      <w:numFmt w:val="decimalZero"/>
      <w:lvlText w:val="%1.%2.%3.0"/>
      <w:lvlJc w:val="left"/>
      <w:pPr>
        <w:ind w:left="1425" w:hanging="1425"/>
      </w:pPr>
      <w:rPr>
        <w:rFonts w:hint="default"/>
      </w:rPr>
    </w:lvl>
    <w:lvl w:ilvl="3">
      <w:start w:val="1"/>
      <w:numFmt w:val="decimalZero"/>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4"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832A46"/>
    <w:multiLevelType w:val="hybridMultilevel"/>
    <w:tmpl w:val="FD92770E"/>
    <w:lvl w:ilvl="0" w:tplc="9CCA826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5C100D"/>
    <w:multiLevelType w:val="multilevel"/>
    <w:tmpl w:val="58D8D11E"/>
    <w:lvl w:ilvl="0">
      <w:start w:val="1"/>
      <w:numFmt w:val="decimal"/>
      <w:pStyle w:val="Nivel01"/>
      <w:lvlText w:val="%1."/>
      <w:lvlJc w:val="left"/>
      <w:pPr>
        <w:ind w:left="360" w:hanging="360"/>
      </w:pPr>
      <w:rPr>
        <w:rFonts w:hint="default"/>
        <w:b/>
        <w:color w:val="auto"/>
      </w:rPr>
    </w:lvl>
    <w:lvl w:ilvl="1">
      <w:start w:val="1"/>
      <w:numFmt w:val="decimal"/>
      <w:pStyle w:val="Nivel2"/>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7E6388"/>
    <w:multiLevelType w:val="multilevel"/>
    <w:tmpl w:val="57A85A9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33771E4F"/>
    <w:multiLevelType w:val="hybridMultilevel"/>
    <w:tmpl w:val="28B651F6"/>
    <w:lvl w:ilvl="0" w:tplc="941C8802">
      <w:start w:val="1"/>
      <w:numFmt w:val="lowerLetter"/>
      <w:lvlText w:val="%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3"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352BCB"/>
    <w:multiLevelType w:val="multilevel"/>
    <w:tmpl w:val="83E8D18A"/>
    <w:lvl w:ilvl="0">
      <w:start w:val="6"/>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475A1976"/>
    <w:multiLevelType w:val="hybridMultilevel"/>
    <w:tmpl w:val="01489CDE"/>
    <w:lvl w:ilvl="0" w:tplc="941C8802">
      <w:start w:val="1"/>
      <w:numFmt w:val="lowerLetter"/>
      <w:lvlText w:val="%1)"/>
      <w:lvlJc w:val="left"/>
      <w:pPr>
        <w:ind w:left="1440" w:hanging="360"/>
      </w:pPr>
      <w:rPr>
        <w:rFonts w:hint="default"/>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F0173E"/>
    <w:multiLevelType w:val="hybridMultilevel"/>
    <w:tmpl w:val="BD804C3E"/>
    <w:lvl w:ilvl="0" w:tplc="941C8802">
      <w:start w:val="1"/>
      <w:numFmt w:val="lowerLetter"/>
      <w:lvlText w:val="%1)"/>
      <w:lvlJc w:val="left"/>
      <w:pPr>
        <w:ind w:left="720" w:hanging="360"/>
      </w:pPr>
      <w:rPr>
        <w:rFonts w:hint="default"/>
      </w:rPr>
    </w:lvl>
    <w:lvl w:ilvl="1" w:tplc="71D8E7C8">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9" w15:restartNumberingAfterBreak="0">
    <w:nsid w:val="5418515D"/>
    <w:multiLevelType w:val="multilevel"/>
    <w:tmpl w:val="57A85A9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5AE2DFD"/>
    <w:multiLevelType w:val="multilevel"/>
    <w:tmpl w:val="031EDA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2" w15:restartNumberingAfterBreak="0">
    <w:nsid w:val="5DA83CDC"/>
    <w:multiLevelType w:val="hybridMultilevel"/>
    <w:tmpl w:val="13448E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82F0196"/>
    <w:multiLevelType w:val="multilevel"/>
    <w:tmpl w:val="F25C6FC8"/>
    <w:lvl w:ilvl="0">
      <w:start w:val="6"/>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8" w15:restartNumberingAfterBreak="0">
    <w:nsid w:val="7F604FCF"/>
    <w:multiLevelType w:val="multilevel"/>
    <w:tmpl w:val="164A9DA0"/>
    <w:lvl w:ilvl="0">
      <w:start w:val="5"/>
      <w:numFmt w:val="decimal"/>
      <w:lvlText w:val="%1"/>
      <w:lvlJc w:val="left"/>
      <w:pPr>
        <w:ind w:left="765" w:hanging="765"/>
      </w:pPr>
      <w:rPr>
        <w:rFonts w:hint="default"/>
      </w:rPr>
    </w:lvl>
    <w:lvl w:ilvl="1">
      <w:start w:val="8"/>
      <w:numFmt w:val="decimal"/>
      <w:lvlText w:val="%1.%2"/>
      <w:lvlJc w:val="left"/>
      <w:pPr>
        <w:ind w:left="925" w:hanging="765"/>
      </w:pPr>
      <w:rPr>
        <w:rFonts w:hint="default"/>
      </w:rPr>
    </w:lvl>
    <w:lvl w:ilvl="2">
      <w:start w:val="1"/>
      <w:numFmt w:val="decimal"/>
      <w:lvlText w:val="%1.%2.%3"/>
      <w:lvlJc w:val="left"/>
      <w:pPr>
        <w:ind w:left="1085" w:hanging="765"/>
      </w:pPr>
      <w:rPr>
        <w:rFonts w:hint="default"/>
      </w:rPr>
    </w:lvl>
    <w:lvl w:ilvl="3">
      <w:start w:val="56"/>
      <w:numFmt w:val="decimal"/>
      <w:lvlText w:val="%1.%2.%3.%4"/>
      <w:lvlJc w:val="left"/>
      <w:pPr>
        <w:ind w:left="1245" w:hanging="765"/>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2720" w:hanging="1440"/>
      </w:pPr>
      <w:rPr>
        <w:rFonts w:hint="default"/>
      </w:rPr>
    </w:lvl>
  </w:abstractNum>
  <w:num w:numId="1">
    <w:abstractNumId w:val="13"/>
  </w:num>
  <w:num w:numId="2">
    <w:abstractNumId w:val="1"/>
  </w:num>
  <w:num w:numId="3">
    <w:abstractNumId w:val="26"/>
  </w:num>
  <w:num w:numId="4">
    <w:abstractNumId w:val="8"/>
  </w:num>
  <w:num w:numId="5">
    <w:abstractNumId w:val="24"/>
  </w:num>
  <w:num w:numId="6">
    <w:abstractNumId w:val="23"/>
  </w:num>
  <w:num w:numId="7">
    <w:abstractNumId w:val="27"/>
  </w:num>
  <w:num w:numId="8">
    <w:abstractNumId w:val="3"/>
  </w:num>
  <w:num w:numId="9">
    <w:abstractNumId w:val="16"/>
  </w:num>
  <w:num w:numId="10">
    <w:abstractNumId w:val="18"/>
  </w:num>
  <w:num w:numId="11">
    <w:abstractNumId w:val="7"/>
  </w:num>
  <w:num w:numId="12">
    <w:abstractNumId w:val="6"/>
  </w:num>
  <w:num w:numId="13">
    <w:abstractNumId w:val="10"/>
  </w:num>
  <w:num w:numId="14">
    <w:abstractNumId w:val="21"/>
  </w:num>
  <w:num w:numId="15">
    <w:abstractNumId w:val="4"/>
  </w:num>
  <w:num w:numId="16">
    <w:abstractNumId w:val="11"/>
  </w:num>
  <w:num w:numId="17">
    <w:abstractNumId w:val="19"/>
  </w:num>
  <w:num w:numId="18">
    <w:abstractNumId w:val="20"/>
  </w:num>
  <w:num w:numId="19">
    <w:abstractNumId w:val="5"/>
  </w:num>
  <w:num w:numId="20">
    <w:abstractNumId w:val="22"/>
  </w:num>
  <w:num w:numId="21">
    <w:abstractNumId w:val="2"/>
  </w:num>
  <w:num w:numId="22">
    <w:abstractNumId w:val="12"/>
  </w:num>
  <w:num w:numId="23">
    <w:abstractNumId w:val="28"/>
  </w:num>
  <w:num w:numId="24">
    <w:abstractNumId w:val="17"/>
  </w:num>
  <w:num w:numId="25">
    <w:abstractNumId w:val="15"/>
  </w:num>
  <w:num w:numId="26">
    <w:abstractNumId w:val="25"/>
  </w:num>
  <w:num w:numId="27">
    <w:abstractNumId w:val="14"/>
  </w:num>
  <w:num w:numId="28">
    <w:abstractNumId w:val="0"/>
  </w:num>
  <w:num w:numId="2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5F1"/>
    <w:rsid w:val="0000273A"/>
    <w:rsid w:val="000032A8"/>
    <w:rsid w:val="00005823"/>
    <w:rsid w:val="00007C8C"/>
    <w:rsid w:val="0001130B"/>
    <w:rsid w:val="00011743"/>
    <w:rsid w:val="000135FF"/>
    <w:rsid w:val="00013DD0"/>
    <w:rsid w:val="000142F6"/>
    <w:rsid w:val="0001551B"/>
    <w:rsid w:val="000165E4"/>
    <w:rsid w:val="0001665D"/>
    <w:rsid w:val="0001668C"/>
    <w:rsid w:val="00016B70"/>
    <w:rsid w:val="000210EC"/>
    <w:rsid w:val="00024B05"/>
    <w:rsid w:val="0002653C"/>
    <w:rsid w:val="00027702"/>
    <w:rsid w:val="000300E2"/>
    <w:rsid w:val="00030932"/>
    <w:rsid w:val="00031534"/>
    <w:rsid w:val="00031819"/>
    <w:rsid w:val="00031CBA"/>
    <w:rsid w:val="00031D34"/>
    <w:rsid w:val="00031F96"/>
    <w:rsid w:val="000322A5"/>
    <w:rsid w:val="0003314E"/>
    <w:rsid w:val="00033414"/>
    <w:rsid w:val="000334FD"/>
    <w:rsid w:val="00035539"/>
    <w:rsid w:val="00035D26"/>
    <w:rsid w:val="000400A5"/>
    <w:rsid w:val="000428F9"/>
    <w:rsid w:val="0004466A"/>
    <w:rsid w:val="00045EB9"/>
    <w:rsid w:val="00047017"/>
    <w:rsid w:val="00050473"/>
    <w:rsid w:val="00050E3C"/>
    <w:rsid w:val="000526E3"/>
    <w:rsid w:val="000574BE"/>
    <w:rsid w:val="0005767C"/>
    <w:rsid w:val="00057994"/>
    <w:rsid w:val="00060613"/>
    <w:rsid w:val="00060EBE"/>
    <w:rsid w:val="0006111B"/>
    <w:rsid w:val="00063409"/>
    <w:rsid w:val="00065524"/>
    <w:rsid w:val="00066C58"/>
    <w:rsid w:val="00070118"/>
    <w:rsid w:val="0007066F"/>
    <w:rsid w:val="00072A62"/>
    <w:rsid w:val="00072C4A"/>
    <w:rsid w:val="00073915"/>
    <w:rsid w:val="00075A7D"/>
    <w:rsid w:val="00080AD6"/>
    <w:rsid w:val="0008623F"/>
    <w:rsid w:val="0009011B"/>
    <w:rsid w:val="00090BA2"/>
    <w:rsid w:val="00090D4D"/>
    <w:rsid w:val="00090DAF"/>
    <w:rsid w:val="00091E99"/>
    <w:rsid w:val="000924E0"/>
    <w:rsid w:val="00094F99"/>
    <w:rsid w:val="00094FFC"/>
    <w:rsid w:val="0009505B"/>
    <w:rsid w:val="00096C5C"/>
    <w:rsid w:val="000A21C6"/>
    <w:rsid w:val="000A247F"/>
    <w:rsid w:val="000A3574"/>
    <w:rsid w:val="000A45BE"/>
    <w:rsid w:val="000A6D45"/>
    <w:rsid w:val="000B0A8D"/>
    <w:rsid w:val="000B16F7"/>
    <w:rsid w:val="000B3869"/>
    <w:rsid w:val="000B41F9"/>
    <w:rsid w:val="000B4A48"/>
    <w:rsid w:val="000B6781"/>
    <w:rsid w:val="000C09B0"/>
    <w:rsid w:val="000C4232"/>
    <w:rsid w:val="000C45E2"/>
    <w:rsid w:val="000C535D"/>
    <w:rsid w:val="000C55EB"/>
    <w:rsid w:val="000D3B4F"/>
    <w:rsid w:val="000D4C94"/>
    <w:rsid w:val="000E0B44"/>
    <w:rsid w:val="000E4071"/>
    <w:rsid w:val="000E4C25"/>
    <w:rsid w:val="000E4EFF"/>
    <w:rsid w:val="000E5F83"/>
    <w:rsid w:val="000E73DE"/>
    <w:rsid w:val="000F19C0"/>
    <w:rsid w:val="000F22C4"/>
    <w:rsid w:val="000F26D4"/>
    <w:rsid w:val="000F2A8D"/>
    <w:rsid w:val="000F2D81"/>
    <w:rsid w:val="000F37CB"/>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5680"/>
    <w:rsid w:val="00115CAF"/>
    <w:rsid w:val="0011619A"/>
    <w:rsid w:val="00116784"/>
    <w:rsid w:val="001171DC"/>
    <w:rsid w:val="001179EB"/>
    <w:rsid w:val="00117F83"/>
    <w:rsid w:val="00121049"/>
    <w:rsid w:val="0012282A"/>
    <w:rsid w:val="00123F73"/>
    <w:rsid w:val="00125541"/>
    <w:rsid w:val="00125D4D"/>
    <w:rsid w:val="00126118"/>
    <w:rsid w:val="00126FFF"/>
    <w:rsid w:val="001271C7"/>
    <w:rsid w:val="001274C6"/>
    <w:rsid w:val="001301EA"/>
    <w:rsid w:val="00130AF6"/>
    <w:rsid w:val="00131CD5"/>
    <w:rsid w:val="001336DD"/>
    <w:rsid w:val="00133949"/>
    <w:rsid w:val="00133954"/>
    <w:rsid w:val="0013423B"/>
    <w:rsid w:val="00134AB7"/>
    <w:rsid w:val="00134AC8"/>
    <w:rsid w:val="0013608F"/>
    <w:rsid w:val="0013789B"/>
    <w:rsid w:val="00140B8E"/>
    <w:rsid w:val="00142C1D"/>
    <w:rsid w:val="00143235"/>
    <w:rsid w:val="00143689"/>
    <w:rsid w:val="00145428"/>
    <w:rsid w:val="00145C9E"/>
    <w:rsid w:val="001467D5"/>
    <w:rsid w:val="00146D6F"/>
    <w:rsid w:val="00147867"/>
    <w:rsid w:val="00153098"/>
    <w:rsid w:val="001535E9"/>
    <w:rsid w:val="00154A06"/>
    <w:rsid w:val="001550A4"/>
    <w:rsid w:val="00156297"/>
    <w:rsid w:val="0016093D"/>
    <w:rsid w:val="0016143B"/>
    <w:rsid w:val="00162F7D"/>
    <w:rsid w:val="001632EC"/>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AEB"/>
    <w:rsid w:val="00185BF4"/>
    <w:rsid w:val="00186187"/>
    <w:rsid w:val="0018649C"/>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72E"/>
    <w:rsid w:val="001B7D82"/>
    <w:rsid w:val="001C1D04"/>
    <w:rsid w:val="001C3198"/>
    <w:rsid w:val="001C41F3"/>
    <w:rsid w:val="001C71ED"/>
    <w:rsid w:val="001D1A3E"/>
    <w:rsid w:val="001D1D65"/>
    <w:rsid w:val="001D27AD"/>
    <w:rsid w:val="001D31CD"/>
    <w:rsid w:val="001D3482"/>
    <w:rsid w:val="001D3E97"/>
    <w:rsid w:val="001D424D"/>
    <w:rsid w:val="001D453E"/>
    <w:rsid w:val="001D5BDC"/>
    <w:rsid w:val="001D64F7"/>
    <w:rsid w:val="001D655E"/>
    <w:rsid w:val="001D72F2"/>
    <w:rsid w:val="001D7951"/>
    <w:rsid w:val="001E4343"/>
    <w:rsid w:val="001E514F"/>
    <w:rsid w:val="001E633E"/>
    <w:rsid w:val="001E6729"/>
    <w:rsid w:val="001E7B32"/>
    <w:rsid w:val="001E7C5D"/>
    <w:rsid w:val="001F6802"/>
    <w:rsid w:val="001F6A10"/>
    <w:rsid w:val="001F6F7F"/>
    <w:rsid w:val="001F79E8"/>
    <w:rsid w:val="002001AC"/>
    <w:rsid w:val="002002F4"/>
    <w:rsid w:val="00200E76"/>
    <w:rsid w:val="00202B4C"/>
    <w:rsid w:val="002034A7"/>
    <w:rsid w:val="00204A0A"/>
    <w:rsid w:val="0020546D"/>
    <w:rsid w:val="00205D75"/>
    <w:rsid w:val="00207C78"/>
    <w:rsid w:val="00211CBB"/>
    <w:rsid w:val="0021270F"/>
    <w:rsid w:val="00212C91"/>
    <w:rsid w:val="002147ED"/>
    <w:rsid w:val="00214961"/>
    <w:rsid w:val="00215C12"/>
    <w:rsid w:val="00215E91"/>
    <w:rsid w:val="00217F42"/>
    <w:rsid w:val="002201E5"/>
    <w:rsid w:val="002220DB"/>
    <w:rsid w:val="002250B8"/>
    <w:rsid w:val="00231785"/>
    <w:rsid w:val="00233115"/>
    <w:rsid w:val="002334DE"/>
    <w:rsid w:val="00233C1F"/>
    <w:rsid w:val="00235617"/>
    <w:rsid w:val="00235890"/>
    <w:rsid w:val="0023715B"/>
    <w:rsid w:val="00237D4F"/>
    <w:rsid w:val="00237F43"/>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513C"/>
    <w:rsid w:val="002671CD"/>
    <w:rsid w:val="0026765C"/>
    <w:rsid w:val="00270440"/>
    <w:rsid w:val="002718D4"/>
    <w:rsid w:val="00271BD6"/>
    <w:rsid w:val="002720BB"/>
    <w:rsid w:val="002747CE"/>
    <w:rsid w:val="00277D9C"/>
    <w:rsid w:val="00280847"/>
    <w:rsid w:val="00281607"/>
    <w:rsid w:val="00281D89"/>
    <w:rsid w:val="00281F59"/>
    <w:rsid w:val="002830DA"/>
    <w:rsid w:val="002852F5"/>
    <w:rsid w:val="00285740"/>
    <w:rsid w:val="00287042"/>
    <w:rsid w:val="00291DE8"/>
    <w:rsid w:val="002928B6"/>
    <w:rsid w:val="002948BD"/>
    <w:rsid w:val="00295BB2"/>
    <w:rsid w:val="00297957"/>
    <w:rsid w:val="00297C8D"/>
    <w:rsid w:val="002A14DE"/>
    <w:rsid w:val="002A61CE"/>
    <w:rsid w:val="002A6621"/>
    <w:rsid w:val="002A6B3D"/>
    <w:rsid w:val="002A77F6"/>
    <w:rsid w:val="002B0260"/>
    <w:rsid w:val="002B0C20"/>
    <w:rsid w:val="002B1409"/>
    <w:rsid w:val="002B1681"/>
    <w:rsid w:val="002B44B6"/>
    <w:rsid w:val="002B52F7"/>
    <w:rsid w:val="002B5C89"/>
    <w:rsid w:val="002B668A"/>
    <w:rsid w:val="002C016C"/>
    <w:rsid w:val="002C1BF2"/>
    <w:rsid w:val="002C1C10"/>
    <w:rsid w:val="002C2217"/>
    <w:rsid w:val="002C3D05"/>
    <w:rsid w:val="002C3DB0"/>
    <w:rsid w:val="002C3FCD"/>
    <w:rsid w:val="002C4562"/>
    <w:rsid w:val="002C5628"/>
    <w:rsid w:val="002C5A44"/>
    <w:rsid w:val="002C72FF"/>
    <w:rsid w:val="002D0012"/>
    <w:rsid w:val="002D1676"/>
    <w:rsid w:val="002D2D84"/>
    <w:rsid w:val="002D4AEE"/>
    <w:rsid w:val="002D532A"/>
    <w:rsid w:val="002D577F"/>
    <w:rsid w:val="002D5C5F"/>
    <w:rsid w:val="002D5D84"/>
    <w:rsid w:val="002D628F"/>
    <w:rsid w:val="002D6F3E"/>
    <w:rsid w:val="002E08F7"/>
    <w:rsid w:val="002E1F0D"/>
    <w:rsid w:val="002E2247"/>
    <w:rsid w:val="002E2E3D"/>
    <w:rsid w:val="002E47B0"/>
    <w:rsid w:val="002E4E24"/>
    <w:rsid w:val="002E5348"/>
    <w:rsid w:val="002E54A8"/>
    <w:rsid w:val="002E63F1"/>
    <w:rsid w:val="002E6AF5"/>
    <w:rsid w:val="002E7C58"/>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2708B"/>
    <w:rsid w:val="00333DC3"/>
    <w:rsid w:val="00334767"/>
    <w:rsid w:val="00334F16"/>
    <w:rsid w:val="00335427"/>
    <w:rsid w:val="003359EE"/>
    <w:rsid w:val="00340D2C"/>
    <w:rsid w:val="0034146E"/>
    <w:rsid w:val="003429AE"/>
    <w:rsid w:val="00343154"/>
    <w:rsid w:val="00344E16"/>
    <w:rsid w:val="003457DA"/>
    <w:rsid w:val="00346652"/>
    <w:rsid w:val="00347DF3"/>
    <w:rsid w:val="003502F3"/>
    <w:rsid w:val="00350D60"/>
    <w:rsid w:val="003521AF"/>
    <w:rsid w:val="00353138"/>
    <w:rsid w:val="003541A6"/>
    <w:rsid w:val="00354469"/>
    <w:rsid w:val="003605DF"/>
    <w:rsid w:val="00361381"/>
    <w:rsid w:val="00362688"/>
    <w:rsid w:val="00362C9A"/>
    <w:rsid w:val="003648A3"/>
    <w:rsid w:val="0036580E"/>
    <w:rsid w:val="00366C86"/>
    <w:rsid w:val="00375ED5"/>
    <w:rsid w:val="003778AB"/>
    <w:rsid w:val="003779AF"/>
    <w:rsid w:val="003809F4"/>
    <w:rsid w:val="00382A0E"/>
    <w:rsid w:val="00383AC2"/>
    <w:rsid w:val="0038499C"/>
    <w:rsid w:val="00384EDE"/>
    <w:rsid w:val="00384FCC"/>
    <w:rsid w:val="00385164"/>
    <w:rsid w:val="00385B82"/>
    <w:rsid w:val="00385EAE"/>
    <w:rsid w:val="0038644A"/>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0557"/>
    <w:rsid w:val="003C3895"/>
    <w:rsid w:val="003C3ACB"/>
    <w:rsid w:val="003C3CBA"/>
    <w:rsid w:val="003C437E"/>
    <w:rsid w:val="003C48F5"/>
    <w:rsid w:val="003C4CA0"/>
    <w:rsid w:val="003C6CEC"/>
    <w:rsid w:val="003C6D31"/>
    <w:rsid w:val="003D392B"/>
    <w:rsid w:val="003D49CF"/>
    <w:rsid w:val="003D67F9"/>
    <w:rsid w:val="003E15BB"/>
    <w:rsid w:val="003E421E"/>
    <w:rsid w:val="003E6101"/>
    <w:rsid w:val="003E7B48"/>
    <w:rsid w:val="003E7D3A"/>
    <w:rsid w:val="003F1718"/>
    <w:rsid w:val="003F27BE"/>
    <w:rsid w:val="003F424A"/>
    <w:rsid w:val="003F4841"/>
    <w:rsid w:val="003F508E"/>
    <w:rsid w:val="00400A0C"/>
    <w:rsid w:val="00400F53"/>
    <w:rsid w:val="00401178"/>
    <w:rsid w:val="00401F7E"/>
    <w:rsid w:val="00402EA2"/>
    <w:rsid w:val="00403660"/>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35C1"/>
    <w:rsid w:val="00443FBF"/>
    <w:rsid w:val="00445115"/>
    <w:rsid w:val="00450DB5"/>
    <w:rsid w:val="0045144E"/>
    <w:rsid w:val="00451614"/>
    <w:rsid w:val="00453238"/>
    <w:rsid w:val="00455D11"/>
    <w:rsid w:val="004574A8"/>
    <w:rsid w:val="004600F7"/>
    <w:rsid w:val="00461A74"/>
    <w:rsid w:val="00461F61"/>
    <w:rsid w:val="0046387B"/>
    <w:rsid w:val="0046516B"/>
    <w:rsid w:val="0046721C"/>
    <w:rsid w:val="0047172C"/>
    <w:rsid w:val="00483C6D"/>
    <w:rsid w:val="00486477"/>
    <w:rsid w:val="004905EC"/>
    <w:rsid w:val="00490955"/>
    <w:rsid w:val="004917C1"/>
    <w:rsid w:val="00494751"/>
    <w:rsid w:val="004949FB"/>
    <w:rsid w:val="00494CA6"/>
    <w:rsid w:val="00495E87"/>
    <w:rsid w:val="0049606D"/>
    <w:rsid w:val="004963B7"/>
    <w:rsid w:val="0049706D"/>
    <w:rsid w:val="004973E3"/>
    <w:rsid w:val="00497779"/>
    <w:rsid w:val="004A022D"/>
    <w:rsid w:val="004A4BDB"/>
    <w:rsid w:val="004A6CD8"/>
    <w:rsid w:val="004A7EC8"/>
    <w:rsid w:val="004B26CD"/>
    <w:rsid w:val="004B4DDF"/>
    <w:rsid w:val="004B5B5D"/>
    <w:rsid w:val="004C0411"/>
    <w:rsid w:val="004C13FA"/>
    <w:rsid w:val="004C235A"/>
    <w:rsid w:val="004C2960"/>
    <w:rsid w:val="004C3EF7"/>
    <w:rsid w:val="004C4190"/>
    <w:rsid w:val="004C442A"/>
    <w:rsid w:val="004C5724"/>
    <w:rsid w:val="004C7489"/>
    <w:rsid w:val="004D5016"/>
    <w:rsid w:val="004D7720"/>
    <w:rsid w:val="004E1A20"/>
    <w:rsid w:val="004E2A41"/>
    <w:rsid w:val="004E41B4"/>
    <w:rsid w:val="004E4D0F"/>
    <w:rsid w:val="004E57A3"/>
    <w:rsid w:val="004E5EFD"/>
    <w:rsid w:val="004E6732"/>
    <w:rsid w:val="004E71E9"/>
    <w:rsid w:val="004F14BA"/>
    <w:rsid w:val="004F1EAD"/>
    <w:rsid w:val="004F27C1"/>
    <w:rsid w:val="004F55DC"/>
    <w:rsid w:val="004F578C"/>
    <w:rsid w:val="004F579F"/>
    <w:rsid w:val="004F580A"/>
    <w:rsid w:val="004F75D6"/>
    <w:rsid w:val="00500400"/>
    <w:rsid w:val="005039CC"/>
    <w:rsid w:val="005057BA"/>
    <w:rsid w:val="005067A9"/>
    <w:rsid w:val="00510E98"/>
    <w:rsid w:val="0051129F"/>
    <w:rsid w:val="00512CDB"/>
    <w:rsid w:val="005132BC"/>
    <w:rsid w:val="005140A6"/>
    <w:rsid w:val="00515032"/>
    <w:rsid w:val="00515BF6"/>
    <w:rsid w:val="00515D3A"/>
    <w:rsid w:val="00515E48"/>
    <w:rsid w:val="00516F96"/>
    <w:rsid w:val="0051766D"/>
    <w:rsid w:val="005177D3"/>
    <w:rsid w:val="00521EA0"/>
    <w:rsid w:val="00523C48"/>
    <w:rsid w:val="00525B5A"/>
    <w:rsid w:val="005260B8"/>
    <w:rsid w:val="005266A3"/>
    <w:rsid w:val="005271A6"/>
    <w:rsid w:val="005332BD"/>
    <w:rsid w:val="00535227"/>
    <w:rsid w:val="0053535F"/>
    <w:rsid w:val="00536F60"/>
    <w:rsid w:val="00537A73"/>
    <w:rsid w:val="005422BE"/>
    <w:rsid w:val="00545DE9"/>
    <w:rsid w:val="005469E5"/>
    <w:rsid w:val="005508C9"/>
    <w:rsid w:val="00552FFB"/>
    <w:rsid w:val="005538FD"/>
    <w:rsid w:val="00554AF7"/>
    <w:rsid w:val="005558D2"/>
    <w:rsid w:val="00556D6F"/>
    <w:rsid w:val="00561FBB"/>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2F0D"/>
    <w:rsid w:val="005842C8"/>
    <w:rsid w:val="00584671"/>
    <w:rsid w:val="00585306"/>
    <w:rsid w:val="00586BAC"/>
    <w:rsid w:val="005877E5"/>
    <w:rsid w:val="00592A8B"/>
    <w:rsid w:val="00595815"/>
    <w:rsid w:val="00595F7D"/>
    <w:rsid w:val="005A0EF2"/>
    <w:rsid w:val="005A0F57"/>
    <w:rsid w:val="005A3AF1"/>
    <w:rsid w:val="005A69F5"/>
    <w:rsid w:val="005B20DC"/>
    <w:rsid w:val="005B32F7"/>
    <w:rsid w:val="005B4571"/>
    <w:rsid w:val="005B4A7B"/>
    <w:rsid w:val="005B5FA4"/>
    <w:rsid w:val="005B6253"/>
    <w:rsid w:val="005B7182"/>
    <w:rsid w:val="005B7E20"/>
    <w:rsid w:val="005C0E4F"/>
    <w:rsid w:val="005C14CA"/>
    <w:rsid w:val="005C289B"/>
    <w:rsid w:val="005C2D24"/>
    <w:rsid w:val="005C37B3"/>
    <w:rsid w:val="005C64B5"/>
    <w:rsid w:val="005C6CE9"/>
    <w:rsid w:val="005C72A8"/>
    <w:rsid w:val="005D0316"/>
    <w:rsid w:val="005D0EB3"/>
    <w:rsid w:val="005D11CE"/>
    <w:rsid w:val="005D60A3"/>
    <w:rsid w:val="005D6B36"/>
    <w:rsid w:val="005D72E0"/>
    <w:rsid w:val="005D7B4A"/>
    <w:rsid w:val="005E308A"/>
    <w:rsid w:val="005E4078"/>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2AB9"/>
    <w:rsid w:val="00602E69"/>
    <w:rsid w:val="00603075"/>
    <w:rsid w:val="006033F3"/>
    <w:rsid w:val="00604F3C"/>
    <w:rsid w:val="00607767"/>
    <w:rsid w:val="00607CEC"/>
    <w:rsid w:val="00610B54"/>
    <w:rsid w:val="006149F2"/>
    <w:rsid w:val="00614F52"/>
    <w:rsid w:val="0061586F"/>
    <w:rsid w:val="006160A7"/>
    <w:rsid w:val="00621E82"/>
    <w:rsid w:val="0062314E"/>
    <w:rsid w:val="006257A5"/>
    <w:rsid w:val="00625BA3"/>
    <w:rsid w:val="006263D3"/>
    <w:rsid w:val="00627F9B"/>
    <w:rsid w:val="0063172B"/>
    <w:rsid w:val="0063478B"/>
    <w:rsid w:val="00637934"/>
    <w:rsid w:val="00643FC1"/>
    <w:rsid w:val="00646159"/>
    <w:rsid w:val="0065091E"/>
    <w:rsid w:val="0065410C"/>
    <w:rsid w:val="00654E6A"/>
    <w:rsid w:val="00656705"/>
    <w:rsid w:val="00657172"/>
    <w:rsid w:val="00661F4E"/>
    <w:rsid w:val="00662EE3"/>
    <w:rsid w:val="00663AA8"/>
    <w:rsid w:val="006641C6"/>
    <w:rsid w:val="00671163"/>
    <w:rsid w:val="00672B4B"/>
    <w:rsid w:val="006734B6"/>
    <w:rsid w:val="00674914"/>
    <w:rsid w:val="00676025"/>
    <w:rsid w:val="00676B66"/>
    <w:rsid w:val="00676E6A"/>
    <w:rsid w:val="00680D4A"/>
    <w:rsid w:val="00681C9A"/>
    <w:rsid w:val="006830A7"/>
    <w:rsid w:val="0068462E"/>
    <w:rsid w:val="0068517B"/>
    <w:rsid w:val="00685E0A"/>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A28C9"/>
    <w:rsid w:val="006B162E"/>
    <w:rsid w:val="006B1E2A"/>
    <w:rsid w:val="006B2D31"/>
    <w:rsid w:val="006B3F51"/>
    <w:rsid w:val="006B4DA2"/>
    <w:rsid w:val="006B540B"/>
    <w:rsid w:val="006B55BC"/>
    <w:rsid w:val="006B66F4"/>
    <w:rsid w:val="006B722F"/>
    <w:rsid w:val="006C0842"/>
    <w:rsid w:val="006C1AE7"/>
    <w:rsid w:val="006C3B24"/>
    <w:rsid w:val="006C3B7C"/>
    <w:rsid w:val="006C5B6B"/>
    <w:rsid w:val="006C5D08"/>
    <w:rsid w:val="006C5F09"/>
    <w:rsid w:val="006C64FB"/>
    <w:rsid w:val="006D5671"/>
    <w:rsid w:val="006D60C5"/>
    <w:rsid w:val="006D7BB6"/>
    <w:rsid w:val="006E0661"/>
    <w:rsid w:val="006E259D"/>
    <w:rsid w:val="006E268B"/>
    <w:rsid w:val="006E271E"/>
    <w:rsid w:val="006E28A2"/>
    <w:rsid w:val="006E3CDA"/>
    <w:rsid w:val="006E617D"/>
    <w:rsid w:val="006E759C"/>
    <w:rsid w:val="006F0D27"/>
    <w:rsid w:val="006F3DD6"/>
    <w:rsid w:val="006F4EC3"/>
    <w:rsid w:val="007002F8"/>
    <w:rsid w:val="00701063"/>
    <w:rsid w:val="00701E36"/>
    <w:rsid w:val="007068EF"/>
    <w:rsid w:val="007118A0"/>
    <w:rsid w:val="007135C1"/>
    <w:rsid w:val="00713A45"/>
    <w:rsid w:val="007144AE"/>
    <w:rsid w:val="00714EB0"/>
    <w:rsid w:val="00715636"/>
    <w:rsid w:val="00715818"/>
    <w:rsid w:val="00715BD2"/>
    <w:rsid w:val="007161DB"/>
    <w:rsid w:val="0071628A"/>
    <w:rsid w:val="007168CB"/>
    <w:rsid w:val="00717B6F"/>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1E7D"/>
    <w:rsid w:val="007421B5"/>
    <w:rsid w:val="0074285A"/>
    <w:rsid w:val="0074503A"/>
    <w:rsid w:val="00750867"/>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877F3"/>
    <w:rsid w:val="0079051E"/>
    <w:rsid w:val="00791F68"/>
    <w:rsid w:val="0079224F"/>
    <w:rsid w:val="00797332"/>
    <w:rsid w:val="007975F9"/>
    <w:rsid w:val="00797765"/>
    <w:rsid w:val="007A1ECE"/>
    <w:rsid w:val="007A24DE"/>
    <w:rsid w:val="007A3D76"/>
    <w:rsid w:val="007A5699"/>
    <w:rsid w:val="007A5E0C"/>
    <w:rsid w:val="007A6D1D"/>
    <w:rsid w:val="007B488A"/>
    <w:rsid w:val="007B5445"/>
    <w:rsid w:val="007B6287"/>
    <w:rsid w:val="007B7C37"/>
    <w:rsid w:val="007C779C"/>
    <w:rsid w:val="007C7FFE"/>
    <w:rsid w:val="007D1751"/>
    <w:rsid w:val="007D43F3"/>
    <w:rsid w:val="007D5B0A"/>
    <w:rsid w:val="007D7EC5"/>
    <w:rsid w:val="007E248B"/>
    <w:rsid w:val="007E2694"/>
    <w:rsid w:val="007E2A3B"/>
    <w:rsid w:val="007E4413"/>
    <w:rsid w:val="007E46FE"/>
    <w:rsid w:val="007E514A"/>
    <w:rsid w:val="007E5C5B"/>
    <w:rsid w:val="007E6B74"/>
    <w:rsid w:val="007F0A56"/>
    <w:rsid w:val="007F0C0C"/>
    <w:rsid w:val="007F0DAF"/>
    <w:rsid w:val="007F4376"/>
    <w:rsid w:val="007F5DC1"/>
    <w:rsid w:val="007F6764"/>
    <w:rsid w:val="0080125A"/>
    <w:rsid w:val="00804FE7"/>
    <w:rsid w:val="00806313"/>
    <w:rsid w:val="00807400"/>
    <w:rsid w:val="008116E0"/>
    <w:rsid w:val="00811CBB"/>
    <w:rsid w:val="00813695"/>
    <w:rsid w:val="00814825"/>
    <w:rsid w:val="008168B2"/>
    <w:rsid w:val="00816E69"/>
    <w:rsid w:val="00820808"/>
    <w:rsid w:val="00821244"/>
    <w:rsid w:val="008212C3"/>
    <w:rsid w:val="0082359E"/>
    <w:rsid w:val="00823846"/>
    <w:rsid w:val="00823A72"/>
    <w:rsid w:val="00827B12"/>
    <w:rsid w:val="00832EDA"/>
    <w:rsid w:val="00835088"/>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364"/>
    <w:rsid w:val="008718F0"/>
    <w:rsid w:val="008722EA"/>
    <w:rsid w:val="00872333"/>
    <w:rsid w:val="00875760"/>
    <w:rsid w:val="00875D66"/>
    <w:rsid w:val="00876E59"/>
    <w:rsid w:val="0087753C"/>
    <w:rsid w:val="008848CF"/>
    <w:rsid w:val="0088505F"/>
    <w:rsid w:val="00886B27"/>
    <w:rsid w:val="00887843"/>
    <w:rsid w:val="00890183"/>
    <w:rsid w:val="008906CF"/>
    <w:rsid w:val="00891B8A"/>
    <w:rsid w:val="0089362E"/>
    <w:rsid w:val="0089373E"/>
    <w:rsid w:val="008938E4"/>
    <w:rsid w:val="0089561D"/>
    <w:rsid w:val="00896FB5"/>
    <w:rsid w:val="0089778B"/>
    <w:rsid w:val="008A087A"/>
    <w:rsid w:val="008A1449"/>
    <w:rsid w:val="008A2036"/>
    <w:rsid w:val="008A2EA0"/>
    <w:rsid w:val="008A40EF"/>
    <w:rsid w:val="008A4521"/>
    <w:rsid w:val="008A58B5"/>
    <w:rsid w:val="008A6397"/>
    <w:rsid w:val="008B0F34"/>
    <w:rsid w:val="008B1350"/>
    <w:rsid w:val="008B2553"/>
    <w:rsid w:val="008B338D"/>
    <w:rsid w:val="008B3523"/>
    <w:rsid w:val="008B3DD1"/>
    <w:rsid w:val="008B40D3"/>
    <w:rsid w:val="008B69E5"/>
    <w:rsid w:val="008B78F2"/>
    <w:rsid w:val="008B7DC3"/>
    <w:rsid w:val="008C1AFF"/>
    <w:rsid w:val="008C78D7"/>
    <w:rsid w:val="008C7F7E"/>
    <w:rsid w:val="008D0314"/>
    <w:rsid w:val="008D1842"/>
    <w:rsid w:val="008D1C92"/>
    <w:rsid w:val="008D20CC"/>
    <w:rsid w:val="008D4A31"/>
    <w:rsid w:val="008E40A8"/>
    <w:rsid w:val="008E4F32"/>
    <w:rsid w:val="008E510D"/>
    <w:rsid w:val="008E58E6"/>
    <w:rsid w:val="008E6DDB"/>
    <w:rsid w:val="008E7322"/>
    <w:rsid w:val="008E7DE9"/>
    <w:rsid w:val="008F05B2"/>
    <w:rsid w:val="008F099F"/>
    <w:rsid w:val="008F1047"/>
    <w:rsid w:val="008F227F"/>
    <w:rsid w:val="008F40D2"/>
    <w:rsid w:val="008F4B76"/>
    <w:rsid w:val="008F50DA"/>
    <w:rsid w:val="00900004"/>
    <w:rsid w:val="00903FB6"/>
    <w:rsid w:val="00905984"/>
    <w:rsid w:val="009059BB"/>
    <w:rsid w:val="0090776A"/>
    <w:rsid w:val="00912E50"/>
    <w:rsid w:val="00913E50"/>
    <w:rsid w:val="00915C55"/>
    <w:rsid w:val="00915FA5"/>
    <w:rsid w:val="00921BA8"/>
    <w:rsid w:val="00923213"/>
    <w:rsid w:val="0092489A"/>
    <w:rsid w:val="009276CE"/>
    <w:rsid w:val="00927EC4"/>
    <w:rsid w:val="009303AB"/>
    <w:rsid w:val="00930A71"/>
    <w:rsid w:val="00931282"/>
    <w:rsid w:val="00931D7A"/>
    <w:rsid w:val="00932616"/>
    <w:rsid w:val="00933AF2"/>
    <w:rsid w:val="00934F5E"/>
    <w:rsid w:val="00936D5F"/>
    <w:rsid w:val="00941ADA"/>
    <w:rsid w:val="009422C7"/>
    <w:rsid w:val="00942DC3"/>
    <w:rsid w:val="0094307F"/>
    <w:rsid w:val="00943407"/>
    <w:rsid w:val="00945C78"/>
    <w:rsid w:val="00946A29"/>
    <w:rsid w:val="00946BA6"/>
    <w:rsid w:val="009478F3"/>
    <w:rsid w:val="009500F8"/>
    <w:rsid w:val="009518D9"/>
    <w:rsid w:val="00952084"/>
    <w:rsid w:val="009526FA"/>
    <w:rsid w:val="00953672"/>
    <w:rsid w:val="00955E40"/>
    <w:rsid w:val="0095715C"/>
    <w:rsid w:val="009609D0"/>
    <w:rsid w:val="00960FF2"/>
    <w:rsid w:val="00962B6F"/>
    <w:rsid w:val="00962ED5"/>
    <w:rsid w:val="00962F76"/>
    <w:rsid w:val="00964DB3"/>
    <w:rsid w:val="00965608"/>
    <w:rsid w:val="0096624E"/>
    <w:rsid w:val="009673E4"/>
    <w:rsid w:val="00967708"/>
    <w:rsid w:val="00970990"/>
    <w:rsid w:val="00972A64"/>
    <w:rsid w:val="00973339"/>
    <w:rsid w:val="0097451F"/>
    <w:rsid w:val="00975216"/>
    <w:rsid w:val="009758BF"/>
    <w:rsid w:val="00976568"/>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0F5E"/>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531"/>
    <w:rsid w:val="009C3DE4"/>
    <w:rsid w:val="009C5F34"/>
    <w:rsid w:val="009C65CB"/>
    <w:rsid w:val="009D0243"/>
    <w:rsid w:val="009D5428"/>
    <w:rsid w:val="009D656B"/>
    <w:rsid w:val="009D69E3"/>
    <w:rsid w:val="009D7C5E"/>
    <w:rsid w:val="009E1454"/>
    <w:rsid w:val="009E1CC1"/>
    <w:rsid w:val="009E282F"/>
    <w:rsid w:val="009E2B3A"/>
    <w:rsid w:val="009E4C92"/>
    <w:rsid w:val="009E6D23"/>
    <w:rsid w:val="009E6F83"/>
    <w:rsid w:val="009F0106"/>
    <w:rsid w:val="009F025E"/>
    <w:rsid w:val="009F0986"/>
    <w:rsid w:val="009F1AEB"/>
    <w:rsid w:val="009F2D68"/>
    <w:rsid w:val="009F46A9"/>
    <w:rsid w:val="009F4DC0"/>
    <w:rsid w:val="009F6008"/>
    <w:rsid w:val="00A00130"/>
    <w:rsid w:val="00A00423"/>
    <w:rsid w:val="00A02E5E"/>
    <w:rsid w:val="00A03423"/>
    <w:rsid w:val="00A038E2"/>
    <w:rsid w:val="00A03AFE"/>
    <w:rsid w:val="00A03F7E"/>
    <w:rsid w:val="00A042C8"/>
    <w:rsid w:val="00A05370"/>
    <w:rsid w:val="00A05395"/>
    <w:rsid w:val="00A0570F"/>
    <w:rsid w:val="00A05BC3"/>
    <w:rsid w:val="00A06929"/>
    <w:rsid w:val="00A10F36"/>
    <w:rsid w:val="00A11A07"/>
    <w:rsid w:val="00A13224"/>
    <w:rsid w:val="00A15061"/>
    <w:rsid w:val="00A203C5"/>
    <w:rsid w:val="00A20942"/>
    <w:rsid w:val="00A211F5"/>
    <w:rsid w:val="00A23B0E"/>
    <w:rsid w:val="00A26F11"/>
    <w:rsid w:val="00A3125B"/>
    <w:rsid w:val="00A31919"/>
    <w:rsid w:val="00A35AEA"/>
    <w:rsid w:val="00A37284"/>
    <w:rsid w:val="00A375CF"/>
    <w:rsid w:val="00A435EC"/>
    <w:rsid w:val="00A44453"/>
    <w:rsid w:val="00A44EA1"/>
    <w:rsid w:val="00A5398B"/>
    <w:rsid w:val="00A53B14"/>
    <w:rsid w:val="00A53CCD"/>
    <w:rsid w:val="00A5420F"/>
    <w:rsid w:val="00A54225"/>
    <w:rsid w:val="00A56A1E"/>
    <w:rsid w:val="00A57D5B"/>
    <w:rsid w:val="00A57EDA"/>
    <w:rsid w:val="00A6002B"/>
    <w:rsid w:val="00A60525"/>
    <w:rsid w:val="00A61426"/>
    <w:rsid w:val="00A62E82"/>
    <w:rsid w:val="00A62FBB"/>
    <w:rsid w:val="00A63413"/>
    <w:rsid w:val="00A63CF5"/>
    <w:rsid w:val="00A63E2D"/>
    <w:rsid w:val="00A65FC2"/>
    <w:rsid w:val="00A670D2"/>
    <w:rsid w:val="00A67C28"/>
    <w:rsid w:val="00A72AF0"/>
    <w:rsid w:val="00A74702"/>
    <w:rsid w:val="00A75488"/>
    <w:rsid w:val="00A80DA6"/>
    <w:rsid w:val="00A8112E"/>
    <w:rsid w:val="00A83092"/>
    <w:rsid w:val="00A84E55"/>
    <w:rsid w:val="00A85BC9"/>
    <w:rsid w:val="00A86975"/>
    <w:rsid w:val="00A91C64"/>
    <w:rsid w:val="00A91C87"/>
    <w:rsid w:val="00A91D6F"/>
    <w:rsid w:val="00A9370B"/>
    <w:rsid w:val="00A94C8C"/>
    <w:rsid w:val="00A94CBC"/>
    <w:rsid w:val="00A968DC"/>
    <w:rsid w:val="00A978EC"/>
    <w:rsid w:val="00AA0C2A"/>
    <w:rsid w:val="00AA5A43"/>
    <w:rsid w:val="00AA796F"/>
    <w:rsid w:val="00AA7D7F"/>
    <w:rsid w:val="00AB08AC"/>
    <w:rsid w:val="00AB2036"/>
    <w:rsid w:val="00AB22AF"/>
    <w:rsid w:val="00AB6C0D"/>
    <w:rsid w:val="00AB77C5"/>
    <w:rsid w:val="00AC0229"/>
    <w:rsid w:val="00AC0437"/>
    <w:rsid w:val="00AC3A69"/>
    <w:rsid w:val="00AC43C7"/>
    <w:rsid w:val="00AC56B6"/>
    <w:rsid w:val="00AC5F40"/>
    <w:rsid w:val="00AC6506"/>
    <w:rsid w:val="00AD0753"/>
    <w:rsid w:val="00AD0B55"/>
    <w:rsid w:val="00AD1A52"/>
    <w:rsid w:val="00AD1BE5"/>
    <w:rsid w:val="00AD4533"/>
    <w:rsid w:val="00AD66A0"/>
    <w:rsid w:val="00AD74DC"/>
    <w:rsid w:val="00AE10B4"/>
    <w:rsid w:val="00AE1736"/>
    <w:rsid w:val="00AE18B9"/>
    <w:rsid w:val="00AE4913"/>
    <w:rsid w:val="00AE4B12"/>
    <w:rsid w:val="00AF1C42"/>
    <w:rsid w:val="00AF1FC9"/>
    <w:rsid w:val="00AF5869"/>
    <w:rsid w:val="00B02DA0"/>
    <w:rsid w:val="00B054BC"/>
    <w:rsid w:val="00B06957"/>
    <w:rsid w:val="00B07E78"/>
    <w:rsid w:val="00B1024A"/>
    <w:rsid w:val="00B110E8"/>
    <w:rsid w:val="00B125D8"/>
    <w:rsid w:val="00B21CCF"/>
    <w:rsid w:val="00B22135"/>
    <w:rsid w:val="00B22E66"/>
    <w:rsid w:val="00B23E39"/>
    <w:rsid w:val="00B24007"/>
    <w:rsid w:val="00B25345"/>
    <w:rsid w:val="00B25D31"/>
    <w:rsid w:val="00B2608E"/>
    <w:rsid w:val="00B30486"/>
    <w:rsid w:val="00B30DF1"/>
    <w:rsid w:val="00B30E38"/>
    <w:rsid w:val="00B325CD"/>
    <w:rsid w:val="00B3382F"/>
    <w:rsid w:val="00B34019"/>
    <w:rsid w:val="00B35DCA"/>
    <w:rsid w:val="00B4053D"/>
    <w:rsid w:val="00B44863"/>
    <w:rsid w:val="00B45FA0"/>
    <w:rsid w:val="00B46120"/>
    <w:rsid w:val="00B47AA5"/>
    <w:rsid w:val="00B501C0"/>
    <w:rsid w:val="00B50841"/>
    <w:rsid w:val="00B50CE1"/>
    <w:rsid w:val="00B514CA"/>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423"/>
    <w:rsid w:val="00B92275"/>
    <w:rsid w:val="00B93058"/>
    <w:rsid w:val="00B95207"/>
    <w:rsid w:val="00B95AD2"/>
    <w:rsid w:val="00B95DDE"/>
    <w:rsid w:val="00B9741D"/>
    <w:rsid w:val="00BA1355"/>
    <w:rsid w:val="00BA321C"/>
    <w:rsid w:val="00BA5EAD"/>
    <w:rsid w:val="00BA60B6"/>
    <w:rsid w:val="00BA7744"/>
    <w:rsid w:val="00BA7F57"/>
    <w:rsid w:val="00BB1EB4"/>
    <w:rsid w:val="00BB1F0C"/>
    <w:rsid w:val="00BB2094"/>
    <w:rsid w:val="00BB36F0"/>
    <w:rsid w:val="00BB6189"/>
    <w:rsid w:val="00BC112E"/>
    <w:rsid w:val="00BC2DBE"/>
    <w:rsid w:val="00BC63AF"/>
    <w:rsid w:val="00BD1C22"/>
    <w:rsid w:val="00BD35BC"/>
    <w:rsid w:val="00BD385E"/>
    <w:rsid w:val="00BE0230"/>
    <w:rsid w:val="00BE05DE"/>
    <w:rsid w:val="00BE22E6"/>
    <w:rsid w:val="00BE3898"/>
    <w:rsid w:val="00BE5644"/>
    <w:rsid w:val="00BE5A44"/>
    <w:rsid w:val="00BE6ABC"/>
    <w:rsid w:val="00BE7D2E"/>
    <w:rsid w:val="00BF013C"/>
    <w:rsid w:val="00BF0470"/>
    <w:rsid w:val="00BF0F4B"/>
    <w:rsid w:val="00BF106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61D1"/>
    <w:rsid w:val="00C16610"/>
    <w:rsid w:val="00C17636"/>
    <w:rsid w:val="00C2095C"/>
    <w:rsid w:val="00C2163A"/>
    <w:rsid w:val="00C21FFF"/>
    <w:rsid w:val="00C239E5"/>
    <w:rsid w:val="00C25FDD"/>
    <w:rsid w:val="00C26479"/>
    <w:rsid w:val="00C2660F"/>
    <w:rsid w:val="00C26F80"/>
    <w:rsid w:val="00C313AE"/>
    <w:rsid w:val="00C317A9"/>
    <w:rsid w:val="00C32D2C"/>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153"/>
    <w:rsid w:val="00C56709"/>
    <w:rsid w:val="00C56A46"/>
    <w:rsid w:val="00C61E65"/>
    <w:rsid w:val="00C63D60"/>
    <w:rsid w:val="00C63EF1"/>
    <w:rsid w:val="00C63F29"/>
    <w:rsid w:val="00C65E6E"/>
    <w:rsid w:val="00C65F79"/>
    <w:rsid w:val="00C6601F"/>
    <w:rsid w:val="00C70F58"/>
    <w:rsid w:val="00C721A3"/>
    <w:rsid w:val="00C73179"/>
    <w:rsid w:val="00C73797"/>
    <w:rsid w:val="00C75A5F"/>
    <w:rsid w:val="00C76E37"/>
    <w:rsid w:val="00C82BAF"/>
    <w:rsid w:val="00C901E8"/>
    <w:rsid w:val="00C91878"/>
    <w:rsid w:val="00C931DA"/>
    <w:rsid w:val="00C9372B"/>
    <w:rsid w:val="00C93AC2"/>
    <w:rsid w:val="00C94242"/>
    <w:rsid w:val="00C94CFC"/>
    <w:rsid w:val="00C9750E"/>
    <w:rsid w:val="00CA0300"/>
    <w:rsid w:val="00CA620A"/>
    <w:rsid w:val="00CA6B85"/>
    <w:rsid w:val="00CB06DD"/>
    <w:rsid w:val="00CB15B5"/>
    <w:rsid w:val="00CB18CD"/>
    <w:rsid w:val="00CB1A89"/>
    <w:rsid w:val="00CB24D2"/>
    <w:rsid w:val="00CB26EC"/>
    <w:rsid w:val="00CB34E0"/>
    <w:rsid w:val="00CB73C5"/>
    <w:rsid w:val="00CC01CF"/>
    <w:rsid w:val="00CC1DDF"/>
    <w:rsid w:val="00CC346D"/>
    <w:rsid w:val="00CC4CE6"/>
    <w:rsid w:val="00CC7AFE"/>
    <w:rsid w:val="00CD00A0"/>
    <w:rsid w:val="00CD01C5"/>
    <w:rsid w:val="00CD0F0A"/>
    <w:rsid w:val="00CD5373"/>
    <w:rsid w:val="00CD5E66"/>
    <w:rsid w:val="00CE389C"/>
    <w:rsid w:val="00CE46AD"/>
    <w:rsid w:val="00CE476D"/>
    <w:rsid w:val="00CE6A6F"/>
    <w:rsid w:val="00CE7663"/>
    <w:rsid w:val="00CF0259"/>
    <w:rsid w:val="00CF2155"/>
    <w:rsid w:val="00CF2EB8"/>
    <w:rsid w:val="00CF3387"/>
    <w:rsid w:val="00CF3A87"/>
    <w:rsid w:val="00CF437F"/>
    <w:rsid w:val="00CF513B"/>
    <w:rsid w:val="00CF652C"/>
    <w:rsid w:val="00CF7FE0"/>
    <w:rsid w:val="00D00A65"/>
    <w:rsid w:val="00D01A57"/>
    <w:rsid w:val="00D01DF4"/>
    <w:rsid w:val="00D01F85"/>
    <w:rsid w:val="00D03381"/>
    <w:rsid w:val="00D043F0"/>
    <w:rsid w:val="00D05E4A"/>
    <w:rsid w:val="00D1003C"/>
    <w:rsid w:val="00D106FE"/>
    <w:rsid w:val="00D10D11"/>
    <w:rsid w:val="00D1127E"/>
    <w:rsid w:val="00D11A0B"/>
    <w:rsid w:val="00D11EDF"/>
    <w:rsid w:val="00D121AC"/>
    <w:rsid w:val="00D13BA1"/>
    <w:rsid w:val="00D17224"/>
    <w:rsid w:val="00D220DE"/>
    <w:rsid w:val="00D2244C"/>
    <w:rsid w:val="00D229A8"/>
    <w:rsid w:val="00D2314E"/>
    <w:rsid w:val="00D24128"/>
    <w:rsid w:val="00D24CDF"/>
    <w:rsid w:val="00D25616"/>
    <w:rsid w:val="00D25FCB"/>
    <w:rsid w:val="00D264C4"/>
    <w:rsid w:val="00D2667E"/>
    <w:rsid w:val="00D26CBA"/>
    <w:rsid w:val="00D33638"/>
    <w:rsid w:val="00D33C08"/>
    <w:rsid w:val="00D34BCD"/>
    <w:rsid w:val="00D34D5C"/>
    <w:rsid w:val="00D34FFC"/>
    <w:rsid w:val="00D35871"/>
    <w:rsid w:val="00D363F5"/>
    <w:rsid w:val="00D36F75"/>
    <w:rsid w:val="00D3715C"/>
    <w:rsid w:val="00D40149"/>
    <w:rsid w:val="00D42661"/>
    <w:rsid w:val="00D42A89"/>
    <w:rsid w:val="00D432AA"/>
    <w:rsid w:val="00D46FAD"/>
    <w:rsid w:val="00D51DAF"/>
    <w:rsid w:val="00D534A5"/>
    <w:rsid w:val="00D53686"/>
    <w:rsid w:val="00D537BF"/>
    <w:rsid w:val="00D55AE7"/>
    <w:rsid w:val="00D55C77"/>
    <w:rsid w:val="00D57480"/>
    <w:rsid w:val="00D6138A"/>
    <w:rsid w:val="00D61F7E"/>
    <w:rsid w:val="00D62552"/>
    <w:rsid w:val="00D62EA2"/>
    <w:rsid w:val="00D66632"/>
    <w:rsid w:val="00D66CDC"/>
    <w:rsid w:val="00D70EBD"/>
    <w:rsid w:val="00D71064"/>
    <w:rsid w:val="00D710CB"/>
    <w:rsid w:val="00D72F92"/>
    <w:rsid w:val="00D73689"/>
    <w:rsid w:val="00D73F96"/>
    <w:rsid w:val="00D74EAB"/>
    <w:rsid w:val="00D76AED"/>
    <w:rsid w:val="00D76EC8"/>
    <w:rsid w:val="00D81FF6"/>
    <w:rsid w:val="00D84230"/>
    <w:rsid w:val="00D85B3C"/>
    <w:rsid w:val="00D860FC"/>
    <w:rsid w:val="00D8703F"/>
    <w:rsid w:val="00D87DB8"/>
    <w:rsid w:val="00D90DAE"/>
    <w:rsid w:val="00D929B8"/>
    <w:rsid w:val="00D93F27"/>
    <w:rsid w:val="00D946B1"/>
    <w:rsid w:val="00DA17D4"/>
    <w:rsid w:val="00DA1922"/>
    <w:rsid w:val="00DA19BF"/>
    <w:rsid w:val="00DA2C0C"/>
    <w:rsid w:val="00DA307E"/>
    <w:rsid w:val="00DA4C2E"/>
    <w:rsid w:val="00DA4FB2"/>
    <w:rsid w:val="00DA53D3"/>
    <w:rsid w:val="00DA62FF"/>
    <w:rsid w:val="00DA7D93"/>
    <w:rsid w:val="00DA7D9C"/>
    <w:rsid w:val="00DB13C5"/>
    <w:rsid w:val="00DB1639"/>
    <w:rsid w:val="00DB2095"/>
    <w:rsid w:val="00DB3278"/>
    <w:rsid w:val="00DC0410"/>
    <w:rsid w:val="00DC0ED5"/>
    <w:rsid w:val="00DC1D9E"/>
    <w:rsid w:val="00DC494D"/>
    <w:rsid w:val="00DC4A23"/>
    <w:rsid w:val="00DC4DC1"/>
    <w:rsid w:val="00DC4F35"/>
    <w:rsid w:val="00DC7184"/>
    <w:rsid w:val="00DC7E26"/>
    <w:rsid w:val="00DD0922"/>
    <w:rsid w:val="00DD38C1"/>
    <w:rsid w:val="00DD529D"/>
    <w:rsid w:val="00DD62BC"/>
    <w:rsid w:val="00DD642F"/>
    <w:rsid w:val="00DD6B8B"/>
    <w:rsid w:val="00DE1052"/>
    <w:rsid w:val="00DE17D1"/>
    <w:rsid w:val="00DE5068"/>
    <w:rsid w:val="00DE5DEA"/>
    <w:rsid w:val="00DE741D"/>
    <w:rsid w:val="00DF0000"/>
    <w:rsid w:val="00DF07E1"/>
    <w:rsid w:val="00DF15A0"/>
    <w:rsid w:val="00DF24DB"/>
    <w:rsid w:val="00E0011E"/>
    <w:rsid w:val="00E01741"/>
    <w:rsid w:val="00E018DF"/>
    <w:rsid w:val="00E01DD8"/>
    <w:rsid w:val="00E025E7"/>
    <w:rsid w:val="00E03409"/>
    <w:rsid w:val="00E111E4"/>
    <w:rsid w:val="00E12CF4"/>
    <w:rsid w:val="00E13812"/>
    <w:rsid w:val="00E1560A"/>
    <w:rsid w:val="00E16204"/>
    <w:rsid w:val="00E164FB"/>
    <w:rsid w:val="00E16B0E"/>
    <w:rsid w:val="00E16B42"/>
    <w:rsid w:val="00E21A05"/>
    <w:rsid w:val="00E22035"/>
    <w:rsid w:val="00E24698"/>
    <w:rsid w:val="00E25B6F"/>
    <w:rsid w:val="00E25DD3"/>
    <w:rsid w:val="00E2708F"/>
    <w:rsid w:val="00E2716E"/>
    <w:rsid w:val="00E278BF"/>
    <w:rsid w:val="00E27F67"/>
    <w:rsid w:val="00E30823"/>
    <w:rsid w:val="00E352D8"/>
    <w:rsid w:val="00E356A2"/>
    <w:rsid w:val="00E4080A"/>
    <w:rsid w:val="00E448D1"/>
    <w:rsid w:val="00E452BB"/>
    <w:rsid w:val="00E4550B"/>
    <w:rsid w:val="00E465D2"/>
    <w:rsid w:val="00E46BEB"/>
    <w:rsid w:val="00E46CFF"/>
    <w:rsid w:val="00E51C50"/>
    <w:rsid w:val="00E54B5C"/>
    <w:rsid w:val="00E559A5"/>
    <w:rsid w:val="00E57296"/>
    <w:rsid w:val="00E5762A"/>
    <w:rsid w:val="00E57D9D"/>
    <w:rsid w:val="00E60D62"/>
    <w:rsid w:val="00E61A50"/>
    <w:rsid w:val="00E64999"/>
    <w:rsid w:val="00E65353"/>
    <w:rsid w:val="00E65DFD"/>
    <w:rsid w:val="00E66265"/>
    <w:rsid w:val="00E66420"/>
    <w:rsid w:val="00E668CC"/>
    <w:rsid w:val="00E66B7F"/>
    <w:rsid w:val="00E679B9"/>
    <w:rsid w:val="00E704C5"/>
    <w:rsid w:val="00E74F04"/>
    <w:rsid w:val="00E760EF"/>
    <w:rsid w:val="00E7736C"/>
    <w:rsid w:val="00E807B6"/>
    <w:rsid w:val="00E82F86"/>
    <w:rsid w:val="00E837D7"/>
    <w:rsid w:val="00E839E5"/>
    <w:rsid w:val="00E841F3"/>
    <w:rsid w:val="00E86DFB"/>
    <w:rsid w:val="00E87A3A"/>
    <w:rsid w:val="00E87C9B"/>
    <w:rsid w:val="00E90BB6"/>
    <w:rsid w:val="00E910D7"/>
    <w:rsid w:val="00E914E7"/>
    <w:rsid w:val="00E91F7C"/>
    <w:rsid w:val="00E92105"/>
    <w:rsid w:val="00E93289"/>
    <w:rsid w:val="00E939D9"/>
    <w:rsid w:val="00EA1836"/>
    <w:rsid w:val="00EA2249"/>
    <w:rsid w:val="00EA2ACF"/>
    <w:rsid w:val="00EA2CAA"/>
    <w:rsid w:val="00EA2CAF"/>
    <w:rsid w:val="00EA6D0B"/>
    <w:rsid w:val="00EA7B3B"/>
    <w:rsid w:val="00EB1AD4"/>
    <w:rsid w:val="00EB1CE0"/>
    <w:rsid w:val="00EB32C8"/>
    <w:rsid w:val="00EB438E"/>
    <w:rsid w:val="00EB51F6"/>
    <w:rsid w:val="00EB578F"/>
    <w:rsid w:val="00EB748C"/>
    <w:rsid w:val="00EB76BD"/>
    <w:rsid w:val="00EC0422"/>
    <w:rsid w:val="00EC20FC"/>
    <w:rsid w:val="00EC2C39"/>
    <w:rsid w:val="00EC5B26"/>
    <w:rsid w:val="00EC776A"/>
    <w:rsid w:val="00ED19E4"/>
    <w:rsid w:val="00ED1C87"/>
    <w:rsid w:val="00ED2210"/>
    <w:rsid w:val="00ED308A"/>
    <w:rsid w:val="00ED326E"/>
    <w:rsid w:val="00ED596F"/>
    <w:rsid w:val="00ED5B85"/>
    <w:rsid w:val="00ED606C"/>
    <w:rsid w:val="00ED654B"/>
    <w:rsid w:val="00EE0B76"/>
    <w:rsid w:val="00EE2338"/>
    <w:rsid w:val="00EE50D5"/>
    <w:rsid w:val="00EE50E9"/>
    <w:rsid w:val="00EE55C4"/>
    <w:rsid w:val="00EE618E"/>
    <w:rsid w:val="00EE72E3"/>
    <w:rsid w:val="00EF509A"/>
    <w:rsid w:val="00EF70B7"/>
    <w:rsid w:val="00F01FED"/>
    <w:rsid w:val="00F0233A"/>
    <w:rsid w:val="00F0436E"/>
    <w:rsid w:val="00F0470C"/>
    <w:rsid w:val="00F04819"/>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34"/>
    <w:rsid w:val="00F349FB"/>
    <w:rsid w:val="00F35FC0"/>
    <w:rsid w:val="00F3601F"/>
    <w:rsid w:val="00F36094"/>
    <w:rsid w:val="00F36DBD"/>
    <w:rsid w:val="00F41EAC"/>
    <w:rsid w:val="00F44526"/>
    <w:rsid w:val="00F44671"/>
    <w:rsid w:val="00F45E52"/>
    <w:rsid w:val="00F501CE"/>
    <w:rsid w:val="00F51ACC"/>
    <w:rsid w:val="00F52624"/>
    <w:rsid w:val="00F5265C"/>
    <w:rsid w:val="00F53E37"/>
    <w:rsid w:val="00F56B9E"/>
    <w:rsid w:val="00F61118"/>
    <w:rsid w:val="00F61BF0"/>
    <w:rsid w:val="00F636E3"/>
    <w:rsid w:val="00F64B7C"/>
    <w:rsid w:val="00F67E86"/>
    <w:rsid w:val="00F71094"/>
    <w:rsid w:val="00F71885"/>
    <w:rsid w:val="00F77F4F"/>
    <w:rsid w:val="00F77FB5"/>
    <w:rsid w:val="00F81270"/>
    <w:rsid w:val="00F81CAC"/>
    <w:rsid w:val="00F820A3"/>
    <w:rsid w:val="00F835BF"/>
    <w:rsid w:val="00F836BB"/>
    <w:rsid w:val="00F83B39"/>
    <w:rsid w:val="00F848CD"/>
    <w:rsid w:val="00F851A5"/>
    <w:rsid w:val="00F85FCD"/>
    <w:rsid w:val="00F860CC"/>
    <w:rsid w:val="00F874D3"/>
    <w:rsid w:val="00F920A9"/>
    <w:rsid w:val="00F927A3"/>
    <w:rsid w:val="00F96966"/>
    <w:rsid w:val="00F97AEE"/>
    <w:rsid w:val="00FA0EF4"/>
    <w:rsid w:val="00FA14DC"/>
    <w:rsid w:val="00FA1D8B"/>
    <w:rsid w:val="00FA4344"/>
    <w:rsid w:val="00FA576C"/>
    <w:rsid w:val="00FA7472"/>
    <w:rsid w:val="00FA7D85"/>
    <w:rsid w:val="00FA7DFC"/>
    <w:rsid w:val="00FB028A"/>
    <w:rsid w:val="00FB19DC"/>
    <w:rsid w:val="00FB4CEA"/>
    <w:rsid w:val="00FB6790"/>
    <w:rsid w:val="00FB7196"/>
    <w:rsid w:val="00FB7879"/>
    <w:rsid w:val="00FC03BF"/>
    <w:rsid w:val="00FC1684"/>
    <w:rsid w:val="00FC449F"/>
    <w:rsid w:val="00FC461D"/>
    <w:rsid w:val="00FC52B4"/>
    <w:rsid w:val="00FD224C"/>
    <w:rsid w:val="00FD3676"/>
    <w:rsid w:val="00FD4084"/>
    <w:rsid w:val="00FD44FD"/>
    <w:rsid w:val="00FD450C"/>
    <w:rsid w:val="00FD789D"/>
    <w:rsid w:val="00FD7E3C"/>
    <w:rsid w:val="00FE0210"/>
    <w:rsid w:val="00FE192B"/>
    <w:rsid w:val="00FE1D95"/>
    <w:rsid w:val="00FE31EE"/>
    <w:rsid w:val="00FE4DA2"/>
    <w:rsid w:val="00FF1901"/>
    <w:rsid w:val="00FF2E18"/>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left" w:pos="567"/>
      </w:tabs>
      <w:spacing w:before="24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basedOn w:val="Normal"/>
    <w:link w:val="Nivel2Char"/>
    <w:autoRedefine/>
    <w:qFormat/>
    <w:rsid w:val="00D2314E"/>
    <w:pPr>
      <w:numPr>
        <w:ilvl w:val="1"/>
        <w:numId w:val="4"/>
      </w:numPr>
      <w:spacing w:before="120" w:after="120" w:line="276" w:lineRule="auto"/>
      <w:jc w:val="both"/>
    </w:pPr>
    <w:rPr>
      <w:rFonts w:ascii="Arial" w:eastAsia="Arial" w:hAnsi="Arial" w:cs="Arial"/>
      <w:color w:val="000000"/>
      <w:sz w:val="20"/>
      <w:szCs w:val="20"/>
    </w:rPr>
  </w:style>
  <w:style w:type="paragraph" w:customStyle="1" w:styleId="Nivel3">
    <w:name w:val="Nivel 3"/>
    <w:basedOn w:val="Normal"/>
    <w:autoRedefine/>
    <w:qFormat/>
    <w:rsid w:val="00D2314E"/>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qFormat/>
    <w:rsid w:val="00D2314E"/>
    <w:pPr>
      <w:ind w:left="2491" w:hanging="648"/>
    </w:pPr>
    <w:rPr>
      <w:color w:val="auto"/>
    </w:rPr>
  </w:style>
  <w:style w:type="paragraph" w:customStyle="1" w:styleId="Nivel5">
    <w:name w:val="Nivel 5"/>
    <w:basedOn w:val="Nivel4"/>
    <w:autoRedefine/>
    <w:qFormat/>
    <w:rsid w:val="00D2314E"/>
    <w:pPr>
      <w:ind w:left="851" w:firstLine="0"/>
    </w:pPr>
  </w:style>
  <w:style w:type="character" w:customStyle="1" w:styleId="Nivel2Char">
    <w:name w:val="Nivel 2 Char"/>
    <w:basedOn w:val="Fontepargpadro"/>
    <w:link w:val="Nivel2"/>
    <w:locked/>
    <w:rsid w:val="00D2314E"/>
    <w:rPr>
      <w:rFonts w:ascii="Arial" w:eastAsia="Arial" w:hAnsi="Arial" w:cs="Arial"/>
      <w:color w:val="000000"/>
    </w:rPr>
  </w:style>
  <w:style w:type="table" w:customStyle="1" w:styleId="Tabelacomgrade1">
    <w:name w:val="Tabela com grade1"/>
    <w:basedOn w:val="Tabelanormal"/>
    <w:next w:val="Tabelacomgrade"/>
    <w:uiPriority w:val="39"/>
    <w:rsid w:val="00094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126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4C397-0C27-47D5-BC8D-2F03CCAF8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67515</TotalTime>
  <Pages>13</Pages>
  <Words>4718</Words>
  <Characters>26136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30793</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469</cp:revision>
  <cp:lastPrinted>2025-05-19T12:13:00Z</cp:lastPrinted>
  <dcterms:created xsi:type="dcterms:W3CDTF">2024-03-04T17:18:00Z</dcterms:created>
  <dcterms:modified xsi:type="dcterms:W3CDTF">2025-05-19T12:13:00Z</dcterms:modified>
</cp:coreProperties>
</file>