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11FB3" w14:textId="6A4B9D29" w:rsidR="00C33E85" w:rsidRPr="006D5DC3" w:rsidRDefault="00DC69D9" w:rsidP="00E52A2A">
      <w:pPr>
        <w:spacing w:line="360" w:lineRule="auto"/>
        <w:jc w:val="center"/>
        <w:rPr>
          <w:b/>
          <w:sz w:val="22"/>
          <w:szCs w:val="22"/>
        </w:rPr>
      </w:pPr>
      <w:bookmarkStart w:id="0" w:name="_Hlk82471863"/>
      <w:r>
        <w:rPr>
          <w:b/>
          <w:sz w:val="22"/>
          <w:szCs w:val="22"/>
        </w:rPr>
        <w:t xml:space="preserve">ANEXO I - </w:t>
      </w:r>
      <w:r w:rsidR="00C33E85" w:rsidRPr="006D5DC3">
        <w:rPr>
          <w:b/>
          <w:sz w:val="22"/>
          <w:szCs w:val="22"/>
        </w:rPr>
        <w:t>TERMO DE REFERÊNCIA</w:t>
      </w:r>
    </w:p>
    <w:p w14:paraId="25632177" w14:textId="77777777" w:rsidR="00C40731" w:rsidRPr="006D5DC3" w:rsidRDefault="00C40731" w:rsidP="00E52A2A">
      <w:pPr>
        <w:spacing w:line="360" w:lineRule="auto"/>
        <w:jc w:val="both"/>
        <w:rPr>
          <w:sz w:val="22"/>
          <w:szCs w:val="22"/>
        </w:rPr>
      </w:pPr>
    </w:p>
    <w:p w14:paraId="56765139" w14:textId="77777777" w:rsidR="00361381" w:rsidRPr="006D5DC3" w:rsidRDefault="001A27B9" w:rsidP="00E52A2A">
      <w:pPr>
        <w:pStyle w:val="PargrafodaLista"/>
        <w:numPr>
          <w:ilvl w:val="0"/>
          <w:numId w:val="7"/>
        </w:numPr>
        <w:spacing w:line="360" w:lineRule="auto"/>
        <w:ind w:left="0" w:firstLine="0"/>
        <w:jc w:val="both"/>
        <w:rPr>
          <w:b/>
          <w:sz w:val="22"/>
          <w:szCs w:val="22"/>
        </w:rPr>
      </w:pPr>
      <w:r w:rsidRPr="006D5DC3">
        <w:rPr>
          <w:b/>
          <w:sz w:val="22"/>
          <w:szCs w:val="22"/>
        </w:rPr>
        <w:t xml:space="preserve">DAS CONDIÇÕES GERAIS DA CONTRATAÇÃO </w:t>
      </w:r>
    </w:p>
    <w:p w14:paraId="1768B660" w14:textId="66EBBCFD" w:rsidR="005B7E20" w:rsidRPr="006D5DC3" w:rsidRDefault="00C24FA5" w:rsidP="00E52A2A">
      <w:pPr>
        <w:pStyle w:val="PargrafodaLista"/>
        <w:numPr>
          <w:ilvl w:val="1"/>
          <w:numId w:val="7"/>
        </w:numPr>
        <w:spacing w:line="360" w:lineRule="auto"/>
        <w:ind w:left="0" w:firstLine="0"/>
        <w:jc w:val="both"/>
        <w:rPr>
          <w:rFonts w:eastAsia="Calibri"/>
          <w:sz w:val="22"/>
          <w:szCs w:val="22"/>
        </w:rPr>
      </w:pPr>
      <w:r w:rsidRPr="006D5DC3">
        <w:rPr>
          <w:rFonts w:eastAsia="Calibri"/>
          <w:bCs/>
          <w:sz w:val="22"/>
          <w:szCs w:val="22"/>
          <w:lang w:val="pt-BR"/>
        </w:rPr>
        <w:t>Contratação de pessoa jurídica para prestação de serviços de assessoria e consultoria técnica especializada na gestão de riscos e desastres e ações de defesa civil no município de Catuji/MG</w:t>
      </w:r>
      <w:r w:rsidR="004F14BA" w:rsidRPr="006D5DC3">
        <w:rPr>
          <w:rFonts w:eastAsia="Calibri"/>
          <w:sz w:val="22"/>
          <w:szCs w:val="22"/>
        </w:rPr>
        <w:t xml:space="preserve">, </w:t>
      </w:r>
      <w:r w:rsidR="001A27B9" w:rsidRPr="006D5DC3">
        <w:rPr>
          <w:rFonts w:eastAsia="Calibri"/>
          <w:sz w:val="22"/>
          <w:szCs w:val="22"/>
        </w:rPr>
        <w:t>nos termos da tabela abaixo, conforme condições e exigências estabelecidas neste instrumento.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5600"/>
        <w:gridCol w:w="986"/>
        <w:gridCol w:w="874"/>
        <w:gridCol w:w="1412"/>
      </w:tblGrid>
      <w:tr w:rsidR="00C24FA5" w:rsidRPr="006D5DC3" w14:paraId="22E1244F" w14:textId="77777777" w:rsidTr="006D5DC3">
        <w:tc>
          <w:tcPr>
            <w:tcW w:w="393" w:type="pct"/>
            <w:shd w:val="clear" w:color="auto" w:fill="auto"/>
            <w:vAlign w:val="center"/>
          </w:tcPr>
          <w:p w14:paraId="3F340009" w14:textId="77777777" w:rsidR="00C24FA5" w:rsidRPr="006D5DC3" w:rsidRDefault="00C24FA5" w:rsidP="00E52A2A">
            <w:pPr>
              <w:spacing w:line="360" w:lineRule="auto"/>
              <w:jc w:val="center"/>
              <w:rPr>
                <w:sz w:val="22"/>
                <w:szCs w:val="22"/>
                <w:lang w:eastAsia="ar-SA"/>
              </w:rPr>
            </w:pPr>
            <w:r w:rsidRPr="006D5DC3">
              <w:rPr>
                <w:sz w:val="22"/>
                <w:szCs w:val="22"/>
                <w:lang w:eastAsia="ar-SA"/>
              </w:rPr>
              <w:t>ITEM</w:t>
            </w:r>
          </w:p>
        </w:tc>
        <w:tc>
          <w:tcPr>
            <w:tcW w:w="2908" w:type="pct"/>
            <w:shd w:val="clear" w:color="auto" w:fill="auto"/>
            <w:vAlign w:val="center"/>
          </w:tcPr>
          <w:p w14:paraId="48F222C6" w14:textId="77777777" w:rsidR="00C24FA5" w:rsidRPr="006D5DC3" w:rsidRDefault="00C24FA5" w:rsidP="00E52A2A">
            <w:pPr>
              <w:spacing w:line="360" w:lineRule="auto"/>
              <w:jc w:val="center"/>
              <w:rPr>
                <w:sz w:val="22"/>
                <w:szCs w:val="22"/>
                <w:lang w:eastAsia="ar-SA"/>
              </w:rPr>
            </w:pPr>
            <w:r w:rsidRPr="006D5DC3">
              <w:rPr>
                <w:sz w:val="22"/>
                <w:szCs w:val="22"/>
                <w:lang w:eastAsia="ar-SA"/>
              </w:rPr>
              <w:t>DESCRIÇÃO DO SERVIÇO</w:t>
            </w:r>
          </w:p>
        </w:tc>
        <w:tc>
          <w:tcPr>
            <w:tcW w:w="512" w:type="pct"/>
            <w:shd w:val="clear" w:color="auto" w:fill="auto"/>
            <w:vAlign w:val="center"/>
          </w:tcPr>
          <w:p w14:paraId="0C2CE70A" w14:textId="77777777" w:rsidR="00C24FA5" w:rsidRPr="006D5DC3" w:rsidRDefault="00C24FA5" w:rsidP="00E52A2A">
            <w:pPr>
              <w:spacing w:line="360" w:lineRule="auto"/>
              <w:jc w:val="center"/>
              <w:rPr>
                <w:sz w:val="22"/>
                <w:szCs w:val="22"/>
                <w:lang w:eastAsia="ar-SA"/>
              </w:rPr>
            </w:pPr>
            <w:r w:rsidRPr="006D5DC3">
              <w:rPr>
                <w:sz w:val="22"/>
                <w:szCs w:val="22"/>
                <w:lang w:eastAsia="ar-SA"/>
              </w:rPr>
              <w:t>QUANT</w:t>
            </w:r>
          </w:p>
        </w:tc>
        <w:tc>
          <w:tcPr>
            <w:tcW w:w="454" w:type="pct"/>
            <w:shd w:val="clear" w:color="auto" w:fill="auto"/>
            <w:vAlign w:val="center"/>
          </w:tcPr>
          <w:p w14:paraId="31A82DB2" w14:textId="77777777" w:rsidR="00C24FA5" w:rsidRPr="006D5DC3" w:rsidRDefault="00C24FA5" w:rsidP="00E52A2A">
            <w:pPr>
              <w:spacing w:line="360" w:lineRule="auto"/>
              <w:jc w:val="center"/>
              <w:rPr>
                <w:sz w:val="22"/>
                <w:szCs w:val="22"/>
                <w:lang w:eastAsia="ar-SA"/>
              </w:rPr>
            </w:pPr>
            <w:r w:rsidRPr="006D5DC3">
              <w:rPr>
                <w:sz w:val="22"/>
                <w:szCs w:val="22"/>
                <w:lang w:eastAsia="ar-SA"/>
              </w:rPr>
              <w:t>UNID</w:t>
            </w:r>
          </w:p>
        </w:tc>
        <w:tc>
          <w:tcPr>
            <w:tcW w:w="733" w:type="pct"/>
            <w:shd w:val="clear" w:color="auto" w:fill="auto"/>
            <w:vAlign w:val="center"/>
          </w:tcPr>
          <w:p w14:paraId="1BEDCEF2" w14:textId="77777777" w:rsidR="00C24FA5" w:rsidRPr="006D5DC3" w:rsidRDefault="00C24FA5" w:rsidP="00E52A2A">
            <w:pPr>
              <w:spacing w:line="360" w:lineRule="auto"/>
              <w:jc w:val="center"/>
              <w:rPr>
                <w:sz w:val="22"/>
                <w:szCs w:val="22"/>
                <w:lang w:eastAsia="ar-SA"/>
              </w:rPr>
            </w:pPr>
            <w:r w:rsidRPr="006D5DC3">
              <w:rPr>
                <w:sz w:val="22"/>
                <w:szCs w:val="22"/>
                <w:lang w:eastAsia="ar-SA"/>
              </w:rPr>
              <w:t>VALOR UNITARIO</w:t>
            </w:r>
          </w:p>
          <w:p w14:paraId="0D28E61F" w14:textId="77777777" w:rsidR="00C24FA5" w:rsidRPr="006D5DC3" w:rsidRDefault="00C24FA5" w:rsidP="00E52A2A">
            <w:pPr>
              <w:spacing w:line="360" w:lineRule="auto"/>
              <w:jc w:val="center"/>
              <w:rPr>
                <w:sz w:val="22"/>
                <w:szCs w:val="22"/>
                <w:lang w:eastAsia="ar-SA"/>
              </w:rPr>
            </w:pPr>
            <w:r w:rsidRPr="006D5DC3">
              <w:rPr>
                <w:sz w:val="22"/>
                <w:szCs w:val="22"/>
                <w:lang w:eastAsia="ar-SA"/>
              </w:rPr>
              <w:t>($)</w:t>
            </w:r>
          </w:p>
        </w:tc>
      </w:tr>
      <w:tr w:rsidR="00C24FA5" w:rsidRPr="006D5DC3" w14:paraId="2BB4538C" w14:textId="77777777" w:rsidTr="006D5DC3">
        <w:tc>
          <w:tcPr>
            <w:tcW w:w="393" w:type="pct"/>
            <w:shd w:val="clear" w:color="auto" w:fill="auto"/>
            <w:vAlign w:val="center"/>
          </w:tcPr>
          <w:p w14:paraId="323AC18B" w14:textId="77777777" w:rsidR="00C24FA5" w:rsidRPr="006D5DC3" w:rsidRDefault="00C24FA5" w:rsidP="00E52A2A">
            <w:pPr>
              <w:spacing w:line="360" w:lineRule="auto"/>
              <w:jc w:val="center"/>
              <w:rPr>
                <w:sz w:val="22"/>
                <w:szCs w:val="22"/>
                <w:lang w:eastAsia="ar-SA"/>
              </w:rPr>
            </w:pPr>
            <w:r w:rsidRPr="006D5DC3">
              <w:rPr>
                <w:sz w:val="22"/>
                <w:szCs w:val="22"/>
                <w:lang w:eastAsia="ar-SA"/>
              </w:rPr>
              <w:t>01</w:t>
            </w:r>
          </w:p>
        </w:tc>
        <w:tc>
          <w:tcPr>
            <w:tcW w:w="2908" w:type="pct"/>
            <w:shd w:val="clear" w:color="auto" w:fill="auto"/>
            <w:vAlign w:val="center"/>
          </w:tcPr>
          <w:p w14:paraId="131FB8FB" w14:textId="3A6EFBCC" w:rsidR="00C24FA5" w:rsidRPr="006D5DC3" w:rsidRDefault="00C24FA5" w:rsidP="00E52A2A">
            <w:pPr>
              <w:spacing w:line="360" w:lineRule="auto"/>
              <w:jc w:val="both"/>
              <w:rPr>
                <w:sz w:val="22"/>
                <w:szCs w:val="22"/>
                <w:lang w:eastAsia="ar-SA"/>
              </w:rPr>
            </w:pPr>
            <w:r w:rsidRPr="006D5DC3">
              <w:rPr>
                <w:bCs/>
                <w:sz w:val="22"/>
                <w:szCs w:val="22"/>
              </w:rPr>
              <w:t xml:space="preserve">Contratação de pessoa jurídica para prestação de serviços de assessoria e consultoria técnica especializada na gestão de riscos e desastres e ações de defesa civil no município de Catuji/MG. </w:t>
            </w:r>
            <w:r w:rsidRPr="006D5DC3">
              <w:rPr>
                <w:sz w:val="22"/>
                <w:szCs w:val="22"/>
              </w:rPr>
              <w:t>Inclui-se: treinamento da equipe municipal de proteção e defesa civil, capacitação do sistema municipal de proteção e defesa civil através da pactuação com os diversos setores da prefeitura para gestão de desastre nos termos do decreto 10.593/20 que regulamenta a Lei 12.608/12, disponibilização de formulários de campo para realização de vistorias (vistoria preliminar; vistoria de terreno, vistoria de edificação e vistoria de infraestruturas) juntamente com elaboração de relatórios fotográficos e documentos essenciais ao reconhecimento estadual e federal da situação de anormalidade para captação de recursos para a gestão de desastres.</w:t>
            </w:r>
          </w:p>
        </w:tc>
        <w:tc>
          <w:tcPr>
            <w:tcW w:w="512" w:type="pct"/>
            <w:shd w:val="clear" w:color="auto" w:fill="auto"/>
            <w:vAlign w:val="center"/>
          </w:tcPr>
          <w:p w14:paraId="43083399" w14:textId="6FEE7924" w:rsidR="00C24FA5" w:rsidRPr="006D5DC3" w:rsidRDefault="00C24FA5" w:rsidP="00E52A2A">
            <w:pPr>
              <w:spacing w:line="360" w:lineRule="auto"/>
              <w:jc w:val="center"/>
              <w:rPr>
                <w:sz w:val="22"/>
                <w:szCs w:val="22"/>
                <w:lang w:eastAsia="ar-SA"/>
              </w:rPr>
            </w:pPr>
            <w:r w:rsidRPr="006D5DC3">
              <w:rPr>
                <w:sz w:val="22"/>
                <w:szCs w:val="22"/>
                <w:lang w:eastAsia="ar-SA"/>
              </w:rPr>
              <w:t>12</w:t>
            </w:r>
          </w:p>
        </w:tc>
        <w:tc>
          <w:tcPr>
            <w:tcW w:w="454" w:type="pct"/>
            <w:shd w:val="clear" w:color="auto" w:fill="auto"/>
            <w:vAlign w:val="center"/>
          </w:tcPr>
          <w:p w14:paraId="2CB05A30" w14:textId="0013463A" w:rsidR="00C24FA5" w:rsidRPr="006D5DC3" w:rsidRDefault="00C24FA5" w:rsidP="00E52A2A">
            <w:pPr>
              <w:spacing w:line="360" w:lineRule="auto"/>
              <w:jc w:val="center"/>
              <w:rPr>
                <w:sz w:val="22"/>
                <w:szCs w:val="22"/>
                <w:lang w:eastAsia="ar-SA"/>
              </w:rPr>
            </w:pPr>
            <w:r w:rsidRPr="006D5DC3">
              <w:rPr>
                <w:sz w:val="22"/>
                <w:szCs w:val="22"/>
                <w:lang w:eastAsia="ar-SA"/>
              </w:rPr>
              <w:t>MÊS</w:t>
            </w:r>
          </w:p>
        </w:tc>
        <w:tc>
          <w:tcPr>
            <w:tcW w:w="733" w:type="pct"/>
            <w:shd w:val="clear" w:color="auto" w:fill="auto"/>
            <w:vAlign w:val="center"/>
          </w:tcPr>
          <w:p w14:paraId="0480A29B" w14:textId="5D2617D8" w:rsidR="00C24FA5" w:rsidRPr="006D5DC3" w:rsidRDefault="00C24FA5" w:rsidP="00E52A2A">
            <w:pPr>
              <w:spacing w:line="360" w:lineRule="auto"/>
              <w:jc w:val="center"/>
              <w:rPr>
                <w:sz w:val="22"/>
                <w:szCs w:val="22"/>
                <w:lang w:eastAsia="ar-SA"/>
              </w:rPr>
            </w:pPr>
            <w:r w:rsidRPr="006D5DC3">
              <w:rPr>
                <w:sz w:val="22"/>
                <w:szCs w:val="22"/>
                <w:lang w:eastAsia="ar-SA"/>
              </w:rPr>
              <w:t>R$</w:t>
            </w:r>
            <w:r w:rsidR="006D5DC3">
              <w:rPr>
                <w:sz w:val="22"/>
                <w:szCs w:val="22"/>
                <w:lang w:eastAsia="ar-SA"/>
              </w:rPr>
              <w:t xml:space="preserve"> 4.710,00</w:t>
            </w:r>
          </w:p>
        </w:tc>
      </w:tr>
    </w:tbl>
    <w:p w14:paraId="223112D0" w14:textId="071FC78E" w:rsidR="005B7E20" w:rsidRPr="006D5DC3" w:rsidRDefault="001A27B9"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prazo de vigência da contratação é de </w:t>
      </w:r>
      <w:r w:rsidR="00C24FA5" w:rsidRPr="006D5DC3">
        <w:rPr>
          <w:rFonts w:eastAsia="Calibri"/>
          <w:sz w:val="22"/>
          <w:szCs w:val="22"/>
          <w:lang w:val="pt-BR"/>
        </w:rPr>
        <w:t>12</w:t>
      </w:r>
      <w:r w:rsidR="001A7EE0" w:rsidRPr="006D5DC3">
        <w:rPr>
          <w:rFonts w:eastAsia="Calibri"/>
          <w:sz w:val="22"/>
          <w:szCs w:val="22"/>
          <w:lang w:val="pt-BR"/>
        </w:rPr>
        <w:t xml:space="preserve"> </w:t>
      </w:r>
      <w:r w:rsidRPr="006D5DC3">
        <w:rPr>
          <w:rFonts w:eastAsia="Calibri"/>
          <w:sz w:val="22"/>
          <w:szCs w:val="22"/>
        </w:rPr>
        <w:t>(</w:t>
      </w:r>
      <w:r w:rsidR="00C24FA5" w:rsidRPr="006D5DC3">
        <w:rPr>
          <w:rFonts w:eastAsia="Calibri"/>
          <w:sz w:val="22"/>
          <w:szCs w:val="22"/>
          <w:lang w:val="pt-BR"/>
        </w:rPr>
        <w:t>doze</w:t>
      </w:r>
      <w:r w:rsidRPr="006D5DC3">
        <w:rPr>
          <w:rFonts w:eastAsia="Calibri"/>
          <w:sz w:val="22"/>
          <w:szCs w:val="22"/>
        </w:rPr>
        <w:t>) meses contados da data de assinatura, podendo ser prorrogado, na forma dos artigos 107 da Lei n° 14.133/2021.</w:t>
      </w:r>
    </w:p>
    <w:p w14:paraId="4991024B" w14:textId="77777777" w:rsidR="005B7E20" w:rsidRPr="006D5DC3" w:rsidRDefault="001A27B9" w:rsidP="00E52A2A">
      <w:pPr>
        <w:pStyle w:val="PargrafodaLista"/>
        <w:numPr>
          <w:ilvl w:val="0"/>
          <w:numId w:val="7"/>
        </w:numPr>
        <w:spacing w:line="360" w:lineRule="auto"/>
        <w:ind w:left="0" w:firstLine="0"/>
        <w:jc w:val="both"/>
        <w:rPr>
          <w:rFonts w:eastAsia="Calibri"/>
          <w:b/>
          <w:sz w:val="22"/>
          <w:szCs w:val="22"/>
        </w:rPr>
      </w:pPr>
      <w:r w:rsidRPr="006D5DC3">
        <w:rPr>
          <w:b/>
          <w:sz w:val="22"/>
          <w:szCs w:val="22"/>
        </w:rPr>
        <w:t xml:space="preserve">FUNDAMENTAÇÃO E DESCRIÇÃO DA NECESSIDADE DA CONTRATAÇÃO </w:t>
      </w:r>
    </w:p>
    <w:p w14:paraId="2C607CA7" w14:textId="65DA17FA" w:rsidR="001E4448" w:rsidRPr="001E4448" w:rsidRDefault="006E495C" w:rsidP="00E52A2A">
      <w:pPr>
        <w:pStyle w:val="PargrafodaLista"/>
        <w:numPr>
          <w:ilvl w:val="1"/>
          <w:numId w:val="7"/>
        </w:numPr>
        <w:spacing w:line="360" w:lineRule="auto"/>
        <w:ind w:left="0" w:firstLine="0"/>
        <w:jc w:val="both"/>
        <w:rPr>
          <w:rFonts w:eastAsia="Calibri"/>
          <w:sz w:val="22"/>
          <w:szCs w:val="22"/>
        </w:rPr>
      </w:pPr>
      <w:r w:rsidRPr="001E4448">
        <w:rPr>
          <w:rFonts w:eastAsia="Calibri"/>
          <w:sz w:val="22"/>
          <w:szCs w:val="22"/>
          <w:lang w:val="pt-BR"/>
        </w:rPr>
        <w:t>A necessidade de contratação de um especialista na área de desastres naturais se dá diante do aumento das ocorrências registradas pela Defesa Civil no município de Catuji/MG. Essa contratação é essencial para garantir a orientação técnica, o assessoramento adequado e a capacitação dos profissionais voluntários que atuam na Defesa Civil Municipal. Considerando a crescente vulnerabilidade da população, agravada por fatores como o crescimento urbano desordenado, mudanças climáticas, eventos extremos e limitações socioeconômicas, torna-se imprescindível contar com um profissional qualificado para fortalecer a atuação preventiva e emergencial no enfrentamento de desastres</w:t>
      </w:r>
      <w:r w:rsidR="001E4448" w:rsidRPr="001E4448">
        <w:rPr>
          <w:rFonts w:eastAsia="Calibri"/>
          <w:sz w:val="22"/>
          <w:szCs w:val="22"/>
          <w:lang w:val="pt-BR"/>
        </w:rPr>
        <w:t>.</w:t>
      </w:r>
    </w:p>
    <w:p w14:paraId="4811446F" w14:textId="366BAFB2" w:rsidR="001D1A3E" w:rsidRPr="006D5DC3" w:rsidRDefault="001A27B9" w:rsidP="00E52A2A">
      <w:pPr>
        <w:pStyle w:val="PargrafodaLista"/>
        <w:numPr>
          <w:ilvl w:val="0"/>
          <w:numId w:val="7"/>
        </w:numPr>
        <w:spacing w:line="360" w:lineRule="auto"/>
        <w:ind w:left="0" w:firstLine="0"/>
        <w:jc w:val="both"/>
        <w:rPr>
          <w:rFonts w:eastAsia="Calibri"/>
          <w:b/>
          <w:sz w:val="22"/>
          <w:szCs w:val="22"/>
        </w:rPr>
      </w:pPr>
      <w:r w:rsidRPr="006D5DC3">
        <w:rPr>
          <w:b/>
          <w:sz w:val="22"/>
          <w:szCs w:val="22"/>
        </w:rPr>
        <w:t xml:space="preserve">DESCRIÇÃO DA SOLUÇÃO COMO UM TODO CONSIDERADO O CICLO DE VIDA </w:t>
      </w:r>
      <w:r w:rsidR="00FD224C" w:rsidRPr="006D5DC3">
        <w:rPr>
          <w:b/>
          <w:sz w:val="22"/>
          <w:szCs w:val="22"/>
        </w:rPr>
        <w:t>DO OBJETO</w:t>
      </w:r>
      <w:r w:rsidRPr="006D5DC3">
        <w:rPr>
          <w:b/>
          <w:sz w:val="22"/>
          <w:szCs w:val="22"/>
        </w:rPr>
        <w:t xml:space="preserve"> </w:t>
      </w:r>
    </w:p>
    <w:p w14:paraId="72ECC765" w14:textId="77777777" w:rsidR="00821D3A" w:rsidRDefault="00FD1F5F" w:rsidP="00E52A2A">
      <w:pPr>
        <w:pStyle w:val="PargrafodaLista"/>
        <w:numPr>
          <w:ilvl w:val="1"/>
          <w:numId w:val="7"/>
        </w:numPr>
        <w:spacing w:before="100" w:beforeAutospacing="1" w:after="100" w:afterAutospacing="1" w:line="360" w:lineRule="auto"/>
        <w:ind w:left="0" w:firstLine="0"/>
        <w:jc w:val="both"/>
        <w:rPr>
          <w:sz w:val="22"/>
          <w:szCs w:val="22"/>
        </w:rPr>
      </w:pPr>
      <w:r w:rsidRPr="00821D3A">
        <w:rPr>
          <w:sz w:val="22"/>
          <w:szCs w:val="22"/>
        </w:rPr>
        <w:lastRenderedPageBreak/>
        <w:t>A solução proposta visa à contratação de pessoa jurídica para prestação de serviços técnicos especializados em assessoria e consultoria na área de gestão de riscos, desastres e defesa civil, com foco no fortalecimento da capacidade institucional do Município de Catuji/MG para atuar de forma preventiva, eficaz e integrada diante de situações de anormalidade.</w:t>
      </w:r>
    </w:p>
    <w:p w14:paraId="6367A476" w14:textId="112927E9" w:rsidR="00FD1F5F" w:rsidRPr="00821D3A" w:rsidRDefault="00FD1F5F" w:rsidP="00E52A2A">
      <w:pPr>
        <w:pStyle w:val="PargrafodaLista"/>
        <w:numPr>
          <w:ilvl w:val="1"/>
          <w:numId w:val="7"/>
        </w:numPr>
        <w:spacing w:line="360" w:lineRule="auto"/>
        <w:ind w:left="0" w:firstLine="0"/>
        <w:jc w:val="both"/>
        <w:rPr>
          <w:sz w:val="22"/>
          <w:szCs w:val="22"/>
        </w:rPr>
      </w:pPr>
      <w:r w:rsidRPr="00821D3A">
        <w:rPr>
          <w:sz w:val="22"/>
          <w:szCs w:val="22"/>
        </w:rPr>
        <w:t>O serviço será prestado de forma contínua, abrangendo:</w:t>
      </w:r>
    </w:p>
    <w:p w14:paraId="1A1D4086" w14:textId="77777777" w:rsidR="00FD1F5F" w:rsidRPr="006D5DC3" w:rsidRDefault="00FD1F5F" w:rsidP="00E52A2A">
      <w:pPr>
        <w:numPr>
          <w:ilvl w:val="0"/>
          <w:numId w:val="29"/>
        </w:numPr>
        <w:spacing w:line="360" w:lineRule="auto"/>
        <w:ind w:left="0" w:firstLine="0"/>
        <w:jc w:val="both"/>
        <w:rPr>
          <w:sz w:val="22"/>
          <w:szCs w:val="22"/>
        </w:rPr>
      </w:pPr>
      <w:r w:rsidRPr="006D5DC3">
        <w:rPr>
          <w:rStyle w:val="Forte"/>
          <w:sz w:val="22"/>
          <w:szCs w:val="22"/>
        </w:rPr>
        <w:t>Diagnóstico inicial</w:t>
      </w:r>
      <w:r w:rsidRPr="006D5DC3">
        <w:rPr>
          <w:sz w:val="22"/>
          <w:szCs w:val="22"/>
        </w:rPr>
        <w:t xml:space="preserve"> da estrutura e funcionamento da Defesa Civil Municipal;</w:t>
      </w:r>
    </w:p>
    <w:p w14:paraId="6F411F9B" w14:textId="77777777" w:rsidR="00FD1F5F" w:rsidRPr="006D5DC3" w:rsidRDefault="00FD1F5F" w:rsidP="00E52A2A">
      <w:pPr>
        <w:numPr>
          <w:ilvl w:val="0"/>
          <w:numId w:val="29"/>
        </w:numPr>
        <w:spacing w:before="100" w:beforeAutospacing="1" w:after="100" w:afterAutospacing="1" w:line="360" w:lineRule="auto"/>
        <w:ind w:left="0" w:firstLine="0"/>
        <w:jc w:val="both"/>
        <w:rPr>
          <w:sz w:val="22"/>
          <w:szCs w:val="22"/>
        </w:rPr>
      </w:pPr>
      <w:r w:rsidRPr="006D5DC3">
        <w:rPr>
          <w:rStyle w:val="Forte"/>
          <w:sz w:val="22"/>
          <w:szCs w:val="22"/>
        </w:rPr>
        <w:t>Capacitação técnica da equipe municipal</w:t>
      </w:r>
      <w:r w:rsidRPr="006D5DC3">
        <w:rPr>
          <w:sz w:val="22"/>
          <w:szCs w:val="22"/>
        </w:rPr>
        <w:t>, por meio de treinamentos teóricos e práticos voltados à gestão de riscos e desastres;</w:t>
      </w:r>
    </w:p>
    <w:p w14:paraId="30666FBA" w14:textId="77777777" w:rsidR="00FD1F5F" w:rsidRPr="006D5DC3" w:rsidRDefault="00FD1F5F" w:rsidP="00E52A2A">
      <w:pPr>
        <w:numPr>
          <w:ilvl w:val="0"/>
          <w:numId w:val="29"/>
        </w:numPr>
        <w:spacing w:before="100" w:beforeAutospacing="1" w:after="100" w:afterAutospacing="1" w:line="360" w:lineRule="auto"/>
        <w:ind w:left="0" w:firstLine="0"/>
        <w:jc w:val="both"/>
        <w:rPr>
          <w:sz w:val="22"/>
          <w:szCs w:val="22"/>
        </w:rPr>
      </w:pPr>
      <w:r w:rsidRPr="006D5DC3">
        <w:rPr>
          <w:rStyle w:val="Forte"/>
          <w:sz w:val="22"/>
          <w:szCs w:val="22"/>
        </w:rPr>
        <w:t>Fortalecimento do Sistema Municipal de Proteção e Defesa Civil (SMPDC)</w:t>
      </w:r>
      <w:r w:rsidRPr="006D5DC3">
        <w:rPr>
          <w:sz w:val="22"/>
          <w:szCs w:val="22"/>
        </w:rPr>
        <w:t>, com pactuação entre os diversos setores da administração pública;</w:t>
      </w:r>
    </w:p>
    <w:p w14:paraId="64D8F421" w14:textId="77777777" w:rsidR="00FD1F5F" w:rsidRPr="006D5DC3" w:rsidRDefault="00FD1F5F" w:rsidP="00E52A2A">
      <w:pPr>
        <w:numPr>
          <w:ilvl w:val="0"/>
          <w:numId w:val="29"/>
        </w:numPr>
        <w:spacing w:before="100" w:beforeAutospacing="1" w:after="100" w:afterAutospacing="1" w:line="360" w:lineRule="auto"/>
        <w:ind w:left="0" w:firstLine="0"/>
        <w:jc w:val="both"/>
        <w:rPr>
          <w:sz w:val="22"/>
          <w:szCs w:val="22"/>
        </w:rPr>
      </w:pPr>
      <w:r w:rsidRPr="006D5DC3">
        <w:rPr>
          <w:rStyle w:val="Forte"/>
          <w:sz w:val="22"/>
          <w:szCs w:val="22"/>
        </w:rPr>
        <w:t>Disponibilização de formulários técnicos padronizados</w:t>
      </w:r>
      <w:r w:rsidRPr="006D5DC3">
        <w:rPr>
          <w:sz w:val="22"/>
          <w:szCs w:val="22"/>
        </w:rPr>
        <w:t xml:space="preserve"> para vistorias (preliminar, de terreno, de edificações e de infraestruturas), com geração de </w:t>
      </w:r>
      <w:r w:rsidRPr="006D5DC3">
        <w:rPr>
          <w:rStyle w:val="Forte"/>
          <w:sz w:val="22"/>
          <w:szCs w:val="22"/>
        </w:rPr>
        <w:t>laudos, relatórios fotográficos e documentos técnicos</w:t>
      </w:r>
      <w:r w:rsidRPr="006D5DC3">
        <w:rPr>
          <w:sz w:val="22"/>
          <w:szCs w:val="22"/>
        </w:rPr>
        <w:t>;</w:t>
      </w:r>
    </w:p>
    <w:p w14:paraId="721A93B7" w14:textId="77777777" w:rsidR="00FD1F5F" w:rsidRPr="006D5DC3" w:rsidRDefault="00FD1F5F" w:rsidP="00E52A2A">
      <w:pPr>
        <w:numPr>
          <w:ilvl w:val="0"/>
          <w:numId w:val="29"/>
        </w:numPr>
        <w:spacing w:before="100" w:beforeAutospacing="1" w:after="100" w:afterAutospacing="1" w:line="360" w:lineRule="auto"/>
        <w:ind w:left="0" w:firstLine="0"/>
        <w:jc w:val="both"/>
        <w:rPr>
          <w:sz w:val="22"/>
          <w:szCs w:val="22"/>
        </w:rPr>
      </w:pPr>
      <w:r w:rsidRPr="006D5DC3">
        <w:rPr>
          <w:rStyle w:val="Forte"/>
          <w:sz w:val="22"/>
          <w:szCs w:val="22"/>
        </w:rPr>
        <w:t>Apoio na elaboração de processos de reconhecimento estadual e federal de situação de anormalidade</w:t>
      </w:r>
      <w:r w:rsidRPr="006D5DC3">
        <w:rPr>
          <w:sz w:val="22"/>
          <w:szCs w:val="22"/>
        </w:rPr>
        <w:t>, possibilitando a captação de recursos para ações de resposta e recuperação;</w:t>
      </w:r>
    </w:p>
    <w:p w14:paraId="00A1CBBF" w14:textId="77777777" w:rsidR="00FD1F5F" w:rsidRPr="006D5DC3" w:rsidRDefault="00FD1F5F" w:rsidP="00E52A2A">
      <w:pPr>
        <w:numPr>
          <w:ilvl w:val="0"/>
          <w:numId w:val="29"/>
        </w:numPr>
        <w:spacing w:before="100" w:beforeAutospacing="1" w:after="100" w:afterAutospacing="1" w:line="360" w:lineRule="auto"/>
        <w:ind w:left="0" w:firstLine="0"/>
        <w:jc w:val="both"/>
        <w:rPr>
          <w:sz w:val="22"/>
          <w:szCs w:val="22"/>
        </w:rPr>
      </w:pPr>
      <w:r w:rsidRPr="006D5DC3">
        <w:rPr>
          <w:rStyle w:val="Forte"/>
          <w:sz w:val="22"/>
          <w:szCs w:val="22"/>
        </w:rPr>
        <w:t>Acompanhamento técnico contínuo</w:t>
      </w:r>
      <w:r w:rsidRPr="006D5DC3">
        <w:rPr>
          <w:sz w:val="22"/>
          <w:szCs w:val="22"/>
        </w:rPr>
        <w:t>, com suporte à gestão e implementação de boas práticas de prevenção, mitigação e resposta a desastres;</w:t>
      </w:r>
    </w:p>
    <w:p w14:paraId="5A120007" w14:textId="77777777" w:rsidR="00FD1F5F" w:rsidRPr="006D5DC3" w:rsidRDefault="00FD1F5F" w:rsidP="00E52A2A">
      <w:pPr>
        <w:numPr>
          <w:ilvl w:val="0"/>
          <w:numId w:val="29"/>
        </w:numPr>
        <w:spacing w:line="360" w:lineRule="auto"/>
        <w:ind w:left="0" w:firstLine="0"/>
        <w:jc w:val="both"/>
        <w:rPr>
          <w:sz w:val="22"/>
          <w:szCs w:val="22"/>
        </w:rPr>
      </w:pPr>
      <w:r w:rsidRPr="006D5DC3">
        <w:rPr>
          <w:rStyle w:val="Forte"/>
          <w:sz w:val="22"/>
          <w:szCs w:val="22"/>
        </w:rPr>
        <w:t>Entrega de relatórios técnicos periódicos e relatório final consolidado</w:t>
      </w:r>
      <w:r w:rsidRPr="006D5DC3">
        <w:rPr>
          <w:sz w:val="22"/>
          <w:szCs w:val="22"/>
        </w:rPr>
        <w:t>, contemplando todas as atividades realizadas e orientações para continuidade das ações.</w:t>
      </w:r>
    </w:p>
    <w:p w14:paraId="7F97FBBC" w14:textId="5F8CF361" w:rsidR="00FD1F5F" w:rsidRPr="00A129C2" w:rsidRDefault="00FD1F5F" w:rsidP="00E52A2A">
      <w:pPr>
        <w:pStyle w:val="PargrafodaLista"/>
        <w:numPr>
          <w:ilvl w:val="1"/>
          <w:numId w:val="7"/>
        </w:numPr>
        <w:spacing w:line="360" w:lineRule="auto"/>
        <w:ind w:left="0" w:firstLine="0"/>
        <w:jc w:val="both"/>
        <w:rPr>
          <w:sz w:val="22"/>
          <w:szCs w:val="22"/>
        </w:rPr>
      </w:pPr>
      <w:r w:rsidRPr="00A129C2">
        <w:rPr>
          <w:sz w:val="22"/>
          <w:szCs w:val="22"/>
        </w:rPr>
        <w:t>A solução como um todo considera todas as etapas do ciclo de gestão de desastres — prevenção, mitigação, preparação, resposta e recuperação —, alinhando-se às diretrizes da Política Nacional de Proteção e Defesa Civil (PNPDEC) e promovendo a institucionalização da cultura de gestão de riscos no município.</w:t>
      </w:r>
    </w:p>
    <w:p w14:paraId="47657377" w14:textId="3A0864E5" w:rsidR="00047017" w:rsidRPr="006D5DC3" w:rsidRDefault="001A27B9" w:rsidP="00E52A2A">
      <w:pPr>
        <w:pStyle w:val="PargrafodaLista"/>
        <w:numPr>
          <w:ilvl w:val="0"/>
          <w:numId w:val="7"/>
        </w:numPr>
        <w:spacing w:line="360" w:lineRule="auto"/>
        <w:ind w:left="0" w:firstLine="0"/>
        <w:jc w:val="both"/>
        <w:rPr>
          <w:b/>
          <w:sz w:val="22"/>
          <w:szCs w:val="22"/>
        </w:rPr>
      </w:pPr>
      <w:r w:rsidRPr="006D5DC3">
        <w:rPr>
          <w:b/>
          <w:sz w:val="22"/>
          <w:szCs w:val="22"/>
        </w:rPr>
        <w:t xml:space="preserve">REQUISITOS DA CONTRATAÇÃO </w:t>
      </w:r>
    </w:p>
    <w:p w14:paraId="2C50F068" w14:textId="77777777" w:rsidR="00E804BC" w:rsidRPr="00E804BC" w:rsidRDefault="00E804BC" w:rsidP="00E52A2A">
      <w:pPr>
        <w:pStyle w:val="PargrafodaLista"/>
        <w:numPr>
          <w:ilvl w:val="1"/>
          <w:numId w:val="7"/>
        </w:numPr>
        <w:spacing w:line="360" w:lineRule="auto"/>
        <w:ind w:left="0" w:firstLine="0"/>
        <w:jc w:val="both"/>
        <w:rPr>
          <w:rFonts w:eastAsia="Calibri"/>
          <w:sz w:val="22"/>
          <w:szCs w:val="22"/>
        </w:rPr>
      </w:pPr>
      <w:r w:rsidRPr="00E804BC">
        <w:rPr>
          <w:rFonts w:eastAsia="Calibri"/>
          <w:sz w:val="22"/>
          <w:szCs w:val="22"/>
        </w:rPr>
        <w:t>Para atender às demandas específicas da Defesa Civil Municipal de Catuji/MG, a contratação deverá observar os seguintes requisitos:</w:t>
      </w:r>
    </w:p>
    <w:p w14:paraId="460092DA" w14:textId="77777777" w:rsidR="00E804BC" w:rsidRPr="00E804BC" w:rsidRDefault="00E804BC" w:rsidP="00E52A2A">
      <w:pPr>
        <w:pStyle w:val="PargrafodaLista"/>
        <w:numPr>
          <w:ilvl w:val="1"/>
          <w:numId w:val="7"/>
        </w:numPr>
        <w:spacing w:line="360" w:lineRule="auto"/>
        <w:ind w:left="0" w:firstLine="0"/>
        <w:jc w:val="both"/>
        <w:rPr>
          <w:rFonts w:eastAsia="Calibri"/>
          <w:sz w:val="22"/>
          <w:szCs w:val="22"/>
        </w:rPr>
      </w:pPr>
      <w:r w:rsidRPr="00275FD2">
        <w:rPr>
          <w:rFonts w:eastAsia="Calibri"/>
          <w:b/>
          <w:sz w:val="22"/>
          <w:szCs w:val="22"/>
        </w:rPr>
        <w:t>Formação:</w:t>
      </w:r>
      <w:r w:rsidRPr="00E804BC">
        <w:rPr>
          <w:rFonts w:eastAsia="Calibri"/>
          <w:sz w:val="22"/>
          <w:szCs w:val="22"/>
        </w:rPr>
        <w:t xml:space="preserve"> Ensino superior completo em áreas relacionadas à gestão de riscos, engenharia, geografia, meio ambiente, defesa civil ou áreas afins. Especializações na área de prevenção e resposta a desastres naturais serão consideradas um diferencial.</w:t>
      </w:r>
    </w:p>
    <w:p w14:paraId="0DD9CF34" w14:textId="77777777" w:rsidR="00E804BC" w:rsidRPr="00E804BC" w:rsidRDefault="00E804BC" w:rsidP="00E52A2A">
      <w:pPr>
        <w:pStyle w:val="PargrafodaLista"/>
        <w:numPr>
          <w:ilvl w:val="1"/>
          <w:numId w:val="7"/>
        </w:numPr>
        <w:spacing w:line="360" w:lineRule="auto"/>
        <w:ind w:left="0" w:firstLine="0"/>
        <w:jc w:val="both"/>
        <w:rPr>
          <w:rFonts w:eastAsia="Calibri"/>
          <w:sz w:val="22"/>
          <w:szCs w:val="22"/>
        </w:rPr>
      </w:pPr>
      <w:r w:rsidRPr="00275FD2">
        <w:rPr>
          <w:rFonts w:eastAsia="Calibri"/>
          <w:b/>
          <w:sz w:val="22"/>
          <w:szCs w:val="22"/>
        </w:rPr>
        <w:t>Experiência:</w:t>
      </w:r>
      <w:r w:rsidRPr="00E804BC">
        <w:rPr>
          <w:rFonts w:eastAsia="Calibri"/>
          <w:sz w:val="22"/>
          <w:szCs w:val="22"/>
        </w:rPr>
        <w:t xml:space="preserve"> Comprovação de experiência mínima de 2 (dois) anos em atividades relacionadas à atuação em defesa civil, gestão de riscos, planejamento urbano ou resposta a emergências e desastres.</w:t>
      </w:r>
    </w:p>
    <w:p w14:paraId="199BC5E5" w14:textId="77777777" w:rsidR="00E804BC" w:rsidRPr="00E804BC" w:rsidRDefault="00E804BC" w:rsidP="00E52A2A">
      <w:pPr>
        <w:pStyle w:val="PargrafodaLista"/>
        <w:numPr>
          <w:ilvl w:val="1"/>
          <w:numId w:val="7"/>
        </w:numPr>
        <w:spacing w:line="360" w:lineRule="auto"/>
        <w:ind w:left="0" w:firstLine="0"/>
        <w:jc w:val="both"/>
        <w:rPr>
          <w:rFonts w:eastAsia="Calibri"/>
          <w:sz w:val="22"/>
          <w:szCs w:val="22"/>
        </w:rPr>
      </w:pPr>
      <w:r w:rsidRPr="00275FD2">
        <w:rPr>
          <w:rFonts w:eastAsia="Calibri"/>
          <w:b/>
          <w:sz w:val="22"/>
          <w:szCs w:val="22"/>
        </w:rPr>
        <w:t>Conhecimentos técnicos:</w:t>
      </w:r>
      <w:r w:rsidRPr="00E804BC">
        <w:rPr>
          <w:rFonts w:eastAsia="Calibri"/>
          <w:sz w:val="22"/>
          <w:szCs w:val="22"/>
        </w:rPr>
        <w:t xml:space="preserve"> Conhecimento prático e teórico sobre legislação vigente de proteção e defesa civil, mapeamento de áreas de risco, ações de prevenção, mitigação, preparação e resposta a desastres.</w:t>
      </w:r>
    </w:p>
    <w:p w14:paraId="0D8E876A" w14:textId="77777777" w:rsidR="00E804BC" w:rsidRPr="00E804BC" w:rsidRDefault="00E804BC" w:rsidP="00E52A2A">
      <w:pPr>
        <w:pStyle w:val="PargrafodaLista"/>
        <w:numPr>
          <w:ilvl w:val="1"/>
          <w:numId w:val="7"/>
        </w:numPr>
        <w:spacing w:line="360" w:lineRule="auto"/>
        <w:ind w:left="0" w:firstLine="0"/>
        <w:jc w:val="both"/>
        <w:rPr>
          <w:rFonts w:eastAsia="Calibri"/>
          <w:sz w:val="22"/>
          <w:szCs w:val="22"/>
        </w:rPr>
      </w:pPr>
      <w:r w:rsidRPr="00275FD2">
        <w:rPr>
          <w:rFonts w:eastAsia="Calibri"/>
          <w:b/>
          <w:sz w:val="22"/>
          <w:szCs w:val="22"/>
        </w:rPr>
        <w:t>Habilidades:</w:t>
      </w:r>
      <w:r w:rsidRPr="00E804BC">
        <w:rPr>
          <w:rFonts w:eastAsia="Calibri"/>
          <w:sz w:val="22"/>
          <w:szCs w:val="22"/>
        </w:rPr>
        <w:t xml:space="preserve"> Capacidade de orientar e capacitar equipes, especialmente voluntários, além de elaborar relatórios técnicos, planos de contingência e propor estratégias para reduzir vulnerabilidades locais.</w:t>
      </w:r>
    </w:p>
    <w:p w14:paraId="55922ACC" w14:textId="3DBC968C" w:rsidR="00C13998" w:rsidRPr="006D5DC3" w:rsidRDefault="00E804BC" w:rsidP="00E52A2A">
      <w:pPr>
        <w:pStyle w:val="PargrafodaLista"/>
        <w:numPr>
          <w:ilvl w:val="1"/>
          <w:numId w:val="7"/>
        </w:numPr>
        <w:spacing w:line="360" w:lineRule="auto"/>
        <w:ind w:left="0" w:firstLine="0"/>
        <w:jc w:val="both"/>
        <w:rPr>
          <w:sz w:val="22"/>
          <w:szCs w:val="22"/>
        </w:rPr>
      </w:pPr>
      <w:r w:rsidRPr="00275FD2">
        <w:rPr>
          <w:rFonts w:eastAsia="Calibri"/>
          <w:b/>
          <w:sz w:val="22"/>
          <w:szCs w:val="22"/>
        </w:rPr>
        <w:t>Disponibilidade:</w:t>
      </w:r>
      <w:r w:rsidRPr="00E804BC">
        <w:rPr>
          <w:rFonts w:eastAsia="Calibri"/>
          <w:sz w:val="22"/>
          <w:szCs w:val="22"/>
        </w:rPr>
        <w:t xml:space="preserve"> Disponibilidade para atendimentos emergenciais, visitas técnicas em campo e participação em reuniões, treinamentos e ações promovidas pela Defesa Civil Municipal.</w:t>
      </w:r>
    </w:p>
    <w:p w14:paraId="013CA64D" w14:textId="77241C40" w:rsidR="00C13998" w:rsidRPr="006D5DC3" w:rsidRDefault="001A27B9" w:rsidP="00E52A2A">
      <w:pPr>
        <w:pStyle w:val="PargrafodaLista"/>
        <w:numPr>
          <w:ilvl w:val="1"/>
          <w:numId w:val="7"/>
        </w:numPr>
        <w:spacing w:line="360" w:lineRule="auto"/>
        <w:ind w:left="0" w:firstLine="0"/>
        <w:jc w:val="both"/>
        <w:rPr>
          <w:sz w:val="22"/>
          <w:szCs w:val="22"/>
        </w:rPr>
      </w:pPr>
      <w:r w:rsidRPr="006D5DC3">
        <w:rPr>
          <w:rFonts w:eastAsia="Calibri"/>
          <w:sz w:val="22"/>
          <w:szCs w:val="22"/>
        </w:rPr>
        <w:t>Não será admitida a subcontratação do objeto contratual.</w:t>
      </w:r>
    </w:p>
    <w:p w14:paraId="7BECF734" w14:textId="77777777" w:rsidR="00A24EFE" w:rsidRPr="006D5DC3" w:rsidRDefault="00030932"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lastRenderedPageBreak/>
        <w:t xml:space="preserve">Não haverá exigência da garantia da contratação dos </w:t>
      </w:r>
      <w:proofErr w:type="spellStart"/>
      <w:r w:rsidRPr="006D5DC3">
        <w:rPr>
          <w:rFonts w:eastAsia="Calibri"/>
          <w:sz w:val="22"/>
          <w:szCs w:val="22"/>
        </w:rPr>
        <w:t>arts</w:t>
      </w:r>
      <w:proofErr w:type="spellEnd"/>
      <w:r w:rsidRPr="006D5DC3">
        <w:rPr>
          <w:rFonts w:eastAsia="Calibri"/>
          <w:sz w:val="22"/>
          <w:szCs w:val="22"/>
        </w:rPr>
        <w:t>. 96 e seguintes da Lei nº 14.133/21</w:t>
      </w:r>
      <w:r w:rsidRPr="006D5DC3">
        <w:rPr>
          <w:rFonts w:eastAsia="Calibri"/>
          <w:sz w:val="22"/>
          <w:szCs w:val="22"/>
          <w:lang w:val="pt-BR"/>
        </w:rPr>
        <w:t>.</w:t>
      </w:r>
    </w:p>
    <w:p w14:paraId="1BDF3C2A" w14:textId="075DF459" w:rsidR="00D61F7E" w:rsidRPr="006D5DC3" w:rsidRDefault="00AC0437" w:rsidP="00E52A2A">
      <w:pPr>
        <w:pStyle w:val="PargrafodaLista"/>
        <w:numPr>
          <w:ilvl w:val="0"/>
          <w:numId w:val="7"/>
        </w:numPr>
        <w:spacing w:line="360" w:lineRule="auto"/>
        <w:ind w:left="0" w:firstLine="0"/>
        <w:jc w:val="both"/>
        <w:rPr>
          <w:rFonts w:eastAsia="Calibri"/>
          <w:sz w:val="22"/>
          <w:szCs w:val="22"/>
        </w:rPr>
      </w:pPr>
      <w:r w:rsidRPr="006D5DC3">
        <w:rPr>
          <w:b/>
          <w:sz w:val="22"/>
          <w:szCs w:val="22"/>
        </w:rPr>
        <w:t>DA</w:t>
      </w:r>
      <w:r w:rsidR="001A27B9" w:rsidRPr="006D5DC3">
        <w:rPr>
          <w:b/>
          <w:sz w:val="22"/>
          <w:szCs w:val="22"/>
        </w:rPr>
        <w:t xml:space="preserve"> EXECUÇÃO CONTRATUAL</w:t>
      </w:r>
    </w:p>
    <w:p w14:paraId="29A0CE64" w14:textId="07AE8AF1" w:rsidR="00E52A2A" w:rsidRPr="00E52A2A" w:rsidRDefault="00E52A2A" w:rsidP="00E52A2A">
      <w:pPr>
        <w:pStyle w:val="PargrafodaLista"/>
        <w:numPr>
          <w:ilvl w:val="1"/>
          <w:numId w:val="7"/>
        </w:numPr>
        <w:spacing w:line="360" w:lineRule="auto"/>
        <w:ind w:left="0" w:firstLine="0"/>
        <w:jc w:val="both"/>
        <w:rPr>
          <w:sz w:val="22"/>
          <w:szCs w:val="22"/>
          <w:lang w:val="pt-BR"/>
        </w:rPr>
      </w:pPr>
      <w:r w:rsidRPr="00E52A2A">
        <w:rPr>
          <w:sz w:val="22"/>
          <w:szCs w:val="22"/>
          <w:lang w:val="pt-BR"/>
        </w:rPr>
        <w:t>A execução do objeto contratual terá início imediatamente após a emissão da ordem de serviço, expedida pela Administração Municipal, por meio da Coordenadoria Municipal de Defesa Civil de Catuji/MG.</w:t>
      </w:r>
    </w:p>
    <w:p w14:paraId="2EC1C580" w14:textId="46034D05" w:rsidR="00E52A2A" w:rsidRPr="00E52A2A" w:rsidRDefault="00E52A2A" w:rsidP="00E52A2A">
      <w:pPr>
        <w:pStyle w:val="PargrafodaLista"/>
        <w:numPr>
          <w:ilvl w:val="1"/>
          <w:numId w:val="7"/>
        </w:numPr>
        <w:spacing w:line="360" w:lineRule="auto"/>
        <w:ind w:left="0" w:firstLine="0"/>
        <w:jc w:val="both"/>
        <w:rPr>
          <w:sz w:val="22"/>
          <w:szCs w:val="22"/>
          <w:lang w:val="pt-BR"/>
        </w:rPr>
      </w:pPr>
      <w:r w:rsidRPr="00E52A2A">
        <w:rPr>
          <w:sz w:val="22"/>
          <w:szCs w:val="22"/>
          <w:lang w:val="pt-BR"/>
        </w:rPr>
        <w:t>A atuação será em regime presencial, com possibilidade de deslocamento para áreas de risco, comunidades rurais ou outros pontos indicados pela Defesa Civil Municipal. Em casos excepcionais, a critério da Administração, poderá ser autorizada a realização de atividades administrativas em regime remoto.</w:t>
      </w:r>
    </w:p>
    <w:p w14:paraId="775626B4" w14:textId="57B496A0" w:rsidR="00E52A2A" w:rsidRPr="00E52A2A" w:rsidRDefault="00E52A2A" w:rsidP="00E52A2A">
      <w:pPr>
        <w:pStyle w:val="PargrafodaLista"/>
        <w:numPr>
          <w:ilvl w:val="1"/>
          <w:numId w:val="7"/>
        </w:numPr>
        <w:spacing w:line="360" w:lineRule="auto"/>
        <w:ind w:left="0" w:firstLine="0"/>
        <w:jc w:val="both"/>
        <w:rPr>
          <w:sz w:val="22"/>
          <w:szCs w:val="22"/>
          <w:lang w:val="pt-BR"/>
        </w:rPr>
      </w:pPr>
      <w:r w:rsidRPr="00E52A2A">
        <w:rPr>
          <w:sz w:val="22"/>
          <w:szCs w:val="22"/>
          <w:lang w:val="pt-BR"/>
        </w:rPr>
        <w:t>Contratada deverá manter, durante toda a vigência contratual, todas as condições exigidas na fase de habilitação da licitação.</w:t>
      </w:r>
    </w:p>
    <w:p w14:paraId="0E8A6162" w14:textId="331885F4" w:rsidR="00E52A2A" w:rsidRPr="00E52A2A" w:rsidRDefault="00E52A2A" w:rsidP="00E52A2A">
      <w:pPr>
        <w:pStyle w:val="PargrafodaLista"/>
        <w:numPr>
          <w:ilvl w:val="1"/>
          <w:numId w:val="7"/>
        </w:numPr>
        <w:spacing w:line="360" w:lineRule="auto"/>
        <w:ind w:left="0" w:firstLine="0"/>
        <w:jc w:val="both"/>
        <w:rPr>
          <w:sz w:val="22"/>
          <w:szCs w:val="22"/>
          <w:lang w:val="pt-BR"/>
        </w:rPr>
      </w:pPr>
      <w:r w:rsidRPr="00E52A2A">
        <w:rPr>
          <w:sz w:val="22"/>
          <w:szCs w:val="22"/>
          <w:lang w:val="pt-BR"/>
        </w:rPr>
        <w:t xml:space="preserve">A empresa contratada deverá dispor de uma equipe técnica multidisciplinar, devidamente qualificada, composta por profissionais com experiência comprovada nas áreas correlatas à execução dos serviços. Esta equipe deverá incluir, mas não se limitar </w:t>
      </w:r>
      <w:r w:rsidR="0034159A" w:rsidRPr="00E52A2A">
        <w:rPr>
          <w:sz w:val="22"/>
          <w:szCs w:val="22"/>
          <w:lang w:val="pt-BR"/>
        </w:rPr>
        <w:t>a engenheiros</w:t>
      </w:r>
      <w:r w:rsidRPr="00E52A2A">
        <w:rPr>
          <w:sz w:val="22"/>
          <w:szCs w:val="22"/>
          <w:lang w:val="pt-BR"/>
        </w:rPr>
        <w:t>, geólogos, meteorologistas, especialistas em defesa civil, além de outros profissionais cuja atuação seja relevante para o cumprimento das atividades previstas no contrato.</w:t>
      </w:r>
    </w:p>
    <w:p w14:paraId="78178F83" w14:textId="23FDC9DB" w:rsidR="00E52A2A" w:rsidRPr="00E52A2A" w:rsidRDefault="00E52A2A" w:rsidP="00E52A2A">
      <w:pPr>
        <w:pStyle w:val="PargrafodaLista"/>
        <w:numPr>
          <w:ilvl w:val="1"/>
          <w:numId w:val="7"/>
        </w:numPr>
        <w:spacing w:line="360" w:lineRule="auto"/>
        <w:ind w:left="0" w:firstLine="0"/>
        <w:jc w:val="both"/>
        <w:rPr>
          <w:sz w:val="22"/>
          <w:szCs w:val="22"/>
          <w:lang w:val="pt-BR"/>
        </w:rPr>
      </w:pPr>
      <w:r w:rsidRPr="00E52A2A">
        <w:rPr>
          <w:sz w:val="22"/>
          <w:szCs w:val="22"/>
          <w:lang w:val="pt-BR"/>
        </w:rPr>
        <w:t>A empresa contratada deverá utilizar tecnologias e ferramentas modernas para monitoramento, alerta e comunicação em situações de emergência, visando otimizar a resposta e a gestão de crises.</w:t>
      </w:r>
    </w:p>
    <w:p w14:paraId="2CE44E2B" w14:textId="231627B3" w:rsidR="00E52A2A" w:rsidRPr="00E52A2A" w:rsidRDefault="00E52A2A" w:rsidP="00E52A2A">
      <w:pPr>
        <w:pStyle w:val="PargrafodaLista"/>
        <w:numPr>
          <w:ilvl w:val="1"/>
          <w:numId w:val="7"/>
        </w:numPr>
        <w:spacing w:line="360" w:lineRule="auto"/>
        <w:ind w:left="0" w:firstLine="0"/>
        <w:jc w:val="both"/>
        <w:rPr>
          <w:sz w:val="22"/>
          <w:szCs w:val="22"/>
          <w:lang w:val="pt-BR"/>
        </w:rPr>
      </w:pPr>
      <w:r w:rsidRPr="00E52A2A">
        <w:rPr>
          <w:sz w:val="22"/>
          <w:szCs w:val="22"/>
          <w:lang w:val="pt-BR"/>
        </w:rPr>
        <w:t>A empresa contratada deverá utilizar sistemas de alerta precoce e aplicativos de gestão de crises para otimizar a resposta a situações de emergência. Estes sistemas devem ser capazes de detectar e sinalizar riscos em tempo hábil, permitindo uma atuação preventiva e eficaz. A empresa também deverá garantir que os profissionais da Defesa Civil Municipal de Catuji/MG estejam capacitados para utilizar essas ferramentas de maneira eficiente, assegurando a continuidade das operações em todas as fases de gestão da crise.</w:t>
      </w:r>
    </w:p>
    <w:p w14:paraId="4B5C7196" w14:textId="44B306BC" w:rsidR="00E52A2A" w:rsidRPr="00E52A2A" w:rsidRDefault="00E52A2A" w:rsidP="00E52A2A">
      <w:pPr>
        <w:pStyle w:val="PargrafodaLista"/>
        <w:numPr>
          <w:ilvl w:val="1"/>
          <w:numId w:val="7"/>
        </w:numPr>
        <w:spacing w:line="360" w:lineRule="auto"/>
        <w:ind w:left="0" w:firstLine="0"/>
        <w:jc w:val="both"/>
        <w:rPr>
          <w:sz w:val="22"/>
          <w:szCs w:val="22"/>
          <w:lang w:val="pt-BR"/>
        </w:rPr>
      </w:pPr>
      <w:r w:rsidRPr="00E52A2A">
        <w:rPr>
          <w:sz w:val="22"/>
          <w:szCs w:val="22"/>
          <w:lang w:val="pt-BR"/>
        </w:rPr>
        <w:t>A empresa contratada deverá produzir relatórios detalhados e documentação técnica em todas as etapas do processo de consultoria. A documentação deverá cobrir, de forma completa e precisa, todas as fases do trabalho, desde a análise inicial, passando pela implementação das ações propostas, até a avaliação dos resultados e efetividade das medidas adotadas. Esses documentos deverão ser entregues à Defesa Civil Municipal de Catuji/MG de forma periódica e conforme o cronograma acordado, garantindo total transparência e rastreabilidade das atividades realizadas.</w:t>
      </w:r>
    </w:p>
    <w:p w14:paraId="6D550379" w14:textId="4ED7BD0D" w:rsidR="00E52A2A" w:rsidRPr="00E52A2A" w:rsidRDefault="00E52A2A" w:rsidP="00E52A2A">
      <w:pPr>
        <w:pStyle w:val="PargrafodaLista"/>
        <w:numPr>
          <w:ilvl w:val="1"/>
          <w:numId w:val="7"/>
        </w:numPr>
        <w:spacing w:line="360" w:lineRule="auto"/>
        <w:ind w:left="0" w:firstLine="0"/>
        <w:jc w:val="both"/>
        <w:rPr>
          <w:sz w:val="22"/>
          <w:szCs w:val="22"/>
          <w:lang w:val="pt-BR"/>
        </w:rPr>
      </w:pPr>
      <w:r w:rsidRPr="00E52A2A">
        <w:rPr>
          <w:sz w:val="22"/>
          <w:szCs w:val="22"/>
          <w:lang w:val="pt-BR"/>
        </w:rPr>
        <w:t>O prazo de garantia contratual dos serviços será aquele estabelecido na Lei nº 8.078, de 11 de setembro de 1990 (Código de Defesa do Consumidor).</w:t>
      </w:r>
    </w:p>
    <w:p w14:paraId="40669441" w14:textId="457C8CA4" w:rsidR="00B44863" w:rsidRPr="006D5DC3" w:rsidRDefault="00E52A2A" w:rsidP="00E52A2A">
      <w:pPr>
        <w:pStyle w:val="PargrafodaLista"/>
        <w:numPr>
          <w:ilvl w:val="1"/>
          <w:numId w:val="7"/>
        </w:numPr>
        <w:spacing w:line="360" w:lineRule="auto"/>
        <w:ind w:left="0" w:firstLine="0"/>
        <w:jc w:val="both"/>
        <w:rPr>
          <w:iCs/>
          <w:sz w:val="22"/>
          <w:szCs w:val="22"/>
        </w:rPr>
      </w:pPr>
      <w:r w:rsidRPr="00E52A2A">
        <w:rPr>
          <w:sz w:val="22"/>
          <w:szCs w:val="22"/>
          <w:lang w:val="pt-BR"/>
        </w:rPr>
        <w:t>Não serão necessários procedimentos de transição e finalização do contrato devido às características do objeto.</w:t>
      </w:r>
    </w:p>
    <w:p w14:paraId="53E42349" w14:textId="77777777" w:rsidR="009D656B" w:rsidRPr="006D5DC3" w:rsidRDefault="00AC0437" w:rsidP="00E52A2A">
      <w:pPr>
        <w:pStyle w:val="PargrafodaLista"/>
        <w:numPr>
          <w:ilvl w:val="0"/>
          <w:numId w:val="7"/>
        </w:numPr>
        <w:spacing w:line="360" w:lineRule="auto"/>
        <w:ind w:left="0" w:firstLine="0"/>
        <w:jc w:val="both"/>
        <w:rPr>
          <w:iCs/>
          <w:sz w:val="22"/>
          <w:szCs w:val="22"/>
        </w:rPr>
      </w:pPr>
      <w:r w:rsidRPr="006D5DC3">
        <w:rPr>
          <w:b/>
          <w:sz w:val="22"/>
          <w:szCs w:val="22"/>
        </w:rPr>
        <w:t xml:space="preserve">DA </w:t>
      </w:r>
      <w:r w:rsidR="001A27B9" w:rsidRPr="006D5DC3">
        <w:rPr>
          <w:b/>
          <w:sz w:val="22"/>
          <w:szCs w:val="22"/>
        </w:rPr>
        <w:t xml:space="preserve">GESTÃO DO CONTRATO </w:t>
      </w:r>
      <w:r w:rsidR="0041360E" w:rsidRPr="006D5DC3">
        <w:rPr>
          <w:b/>
          <w:sz w:val="22"/>
          <w:szCs w:val="22"/>
        </w:rPr>
        <w:t>ROTINAS DE FISCALIZAÇÃO CONTRATUAL</w:t>
      </w:r>
    </w:p>
    <w:p w14:paraId="6DBC0911"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O contrato deverá ser executado fielmente pelas partes, de acordo com as cláusulas avençadas e as normas da Lei nº 14.133, de 2021, e cada parte responderá pelas consequências de sua inexecução total ou parcial.</w:t>
      </w:r>
    </w:p>
    <w:p w14:paraId="71D62064"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lastRenderedPageBreak/>
        <w:t>Em caso de impedimento, ordem de paralisação ou suspensão do contrato, o cronograma de execução será prorrogado automaticamente pelo tempo correspondente, anotadas tais circunstâncias mediante simples apostila.</w:t>
      </w:r>
    </w:p>
    <w:p w14:paraId="308D657D"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As comunicações entre o órgão ou entidade e a contratada devem ser realizadas por escrito sempre que o ato exigir tal formalidade, admitindo-se o uso de mensagem eletrônica para esse fim.</w:t>
      </w:r>
    </w:p>
    <w:p w14:paraId="081AC9F4" w14:textId="6605FADF"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O órgão ou entidade poderá convocar representante da empresa para adoção de providências que devam ser cumpridas de imediato.</w:t>
      </w:r>
    </w:p>
    <w:p w14:paraId="0E7625EA" w14:textId="5ED8CDC9" w:rsidR="00C37AAC" w:rsidRPr="006D5DC3" w:rsidRDefault="00C37AAC"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lang w:val="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05CE58C" w14:textId="5B986D49" w:rsidR="00C37AAC" w:rsidRPr="006D5DC3" w:rsidRDefault="00C37AAC"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lang w:val="pt-BR"/>
        </w:rPr>
        <w:t>A Contratada designará formalmente o preposto da empresa, antes do início da prestação dos serviços, indicando no instrumento os poderes e deveres em relação à execução do objeto contratado.</w:t>
      </w:r>
    </w:p>
    <w:p w14:paraId="01A57951" w14:textId="3043FDEE" w:rsidR="00C37AAC" w:rsidRPr="006D5DC3" w:rsidRDefault="00C37AAC"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lang w:val="pt-BR"/>
        </w:rPr>
        <w:t>A Contratada deverá manter preposto da empresa no local da execução do objeto nos horários e locais de prestação de serviço para representá-la na execução do contrato com capacidade para tomar decisões compatíveis com os compromissos assumidos.</w:t>
      </w:r>
    </w:p>
    <w:p w14:paraId="3B716B21" w14:textId="448E0D50" w:rsidR="00C37AAC" w:rsidRPr="006D5DC3" w:rsidRDefault="00C37AAC"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lang w:val="pt-BR"/>
        </w:rPr>
        <w:t>A Contratante poderá recusar, desde que justificadamente, a indicação ou a manutenção do preposto da empresa, hipótese em que a Contratada designará outro para o exercício da atividade</w:t>
      </w:r>
      <w:r w:rsidR="00F41EAC" w:rsidRPr="006D5DC3">
        <w:rPr>
          <w:rFonts w:eastAsia="Calibri"/>
          <w:sz w:val="22"/>
          <w:szCs w:val="22"/>
          <w:lang w:val="pt-BR"/>
        </w:rPr>
        <w:t>.</w:t>
      </w:r>
    </w:p>
    <w:p w14:paraId="40383E9F" w14:textId="600089AA"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A execução do contrato deverá ser acompanhada e fiscalizada pelo(s) fiscal(</w:t>
      </w:r>
      <w:proofErr w:type="spellStart"/>
      <w:r w:rsidRPr="006D5DC3">
        <w:rPr>
          <w:rFonts w:eastAsia="Calibri"/>
          <w:sz w:val="22"/>
          <w:szCs w:val="22"/>
        </w:rPr>
        <w:t>is</w:t>
      </w:r>
      <w:proofErr w:type="spellEnd"/>
      <w:r w:rsidRPr="006D5DC3">
        <w:rPr>
          <w:rFonts w:eastAsia="Calibri"/>
          <w:sz w:val="22"/>
          <w:szCs w:val="22"/>
        </w:rPr>
        <w:t>) do contrato, ou pelos respectivos substitutos.</w:t>
      </w:r>
    </w:p>
    <w:p w14:paraId="793E3752"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fiscal técnico do contrato acompanhará a execução do contrato, para que sejam cumpridas todas as condições estabelecidas no contrato, de modo a assegurar os melhores resultados para a Administração. </w:t>
      </w:r>
    </w:p>
    <w:p w14:paraId="46413474"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fiscal técnico do contrato anotará no histórico de gerenciamento do contrato todas as ocorrências relacionadas à execução do contrato, com a descrição do que for necessário para a regularização das faltas ou dos defeitos observados. </w:t>
      </w:r>
    </w:p>
    <w:p w14:paraId="77112C22"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Identificada qualquer inexatidão ou irregularidade, o fiscal técnico do contrato emitirá notificações para a correção da execução do contrato, determinando prazo para a correção. </w:t>
      </w:r>
    </w:p>
    <w:p w14:paraId="7B08C819"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fiscal técnico do contrato informará ao gestor do contato, em tempo hábil, a situação que demandar decisão ou adoção de medidas que ultrapassem sua competência, para que adote as medidas necessárias e saneadoras, se for o caso. </w:t>
      </w:r>
    </w:p>
    <w:p w14:paraId="6A4B4723"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No caso de ocorrências que possam inviabilizar a execução do contrato nas datas aprazadas, o fiscal técnico do contrato comunicará o fato imediatamente ao gestor do contrato.</w:t>
      </w:r>
    </w:p>
    <w:p w14:paraId="4B9BD917" w14:textId="23D3D67B"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O fiscal técnico do contrato comunicará ao gestor do contrato, em tempo hábil, o término do contrato sob sua responsabilidade, com vistas à tempestiva renovação ou à prorrogação contratual.</w:t>
      </w:r>
    </w:p>
    <w:p w14:paraId="13E3E60D"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lastRenderedPageBreak/>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3A15E449" w14:textId="69223B92"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Caso ocorra descumprimento das obrigações contratuais, o fiscal administrativo do contrato atuará tempestivamente na solução do problema, reportando ao gestor do contrato para que tome as providências cabíveis, quando ultrapassar a sua competência;</w:t>
      </w:r>
    </w:p>
    <w:p w14:paraId="0A697535"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6A981E97"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w:t>
      </w:r>
    </w:p>
    <w:p w14:paraId="6613DC3E"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w:t>
      </w:r>
    </w:p>
    <w:p w14:paraId="05BFDCB9"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662C21DC"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0F46B19A" w14:textId="77777777" w:rsidR="00C37AAC"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O gestor do contrato deverá elaborar relatório final com informações sobre a consecução dos objetivos que tenham justificado a contratação e eventuais condutas a serem adotadas para o aprimoramento das atividades da Administração. </w:t>
      </w:r>
    </w:p>
    <w:p w14:paraId="4EF96D25" w14:textId="5515EFCA" w:rsidR="00CC01CF" w:rsidRPr="006D5DC3" w:rsidRDefault="00FF1901"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O gestor do contrato deverá enviar a documentação pertinente ao setor de contratos para a formalização dos procedimentos de liquidação e pagamento, no valor dimensionado pela fiscalização e gestão nos termos do contrato.</w:t>
      </w:r>
    </w:p>
    <w:p w14:paraId="7DF44907" w14:textId="5F01ED5C" w:rsidR="00CC01CF" w:rsidRPr="006D5DC3" w:rsidRDefault="00BD35BC" w:rsidP="00E52A2A">
      <w:pPr>
        <w:pStyle w:val="PargrafodaLista"/>
        <w:numPr>
          <w:ilvl w:val="0"/>
          <w:numId w:val="7"/>
        </w:numPr>
        <w:spacing w:line="360" w:lineRule="auto"/>
        <w:ind w:left="0" w:firstLine="0"/>
        <w:jc w:val="both"/>
        <w:rPr>
          <w:rFonts w:eastAsia="Calibri"/>
          <w:sz w:val="22"/>
          <w:szCs w:val="22"/>
        </w:rPr>
      </w:pPr>
      <w:r w:rsidRPr="006D5DC3">
        <w:rPr>
          <w:rFonts w:eastAsia="Calibri"/>
          <w:b/>
          <w:sz w:val="22"/>
          <w:szCs w:val="22"/>
        </w:rPr>
        <w:t xml:space="preserve">CRITÉRIOS DE </w:t>
      </w:r>
      <w:r w:rsidR="00977080" w:rsidRPr="006D5DC3">
        <w:rPr>
          <w:rFonts w:eastAsia="Calibri"/>
          <w:b/>
          <w:sz w:val="22"/>
          <w:szCs w:val="22"/>
        </w:rPr>
        <w:t>PAGAMENTO</w:t>
      </w:r>
    </w:p>
    <w:p w14:paraId="2CBD25FE" w14:textId="7590D49F" w:rsidR="00B110E8" w:rsidRPr="00A67D6C" w:rsidRDefault="00A67D6C" w:rsidP="00E52A2A">
      <w:pPr>
        <w:pStyle w:val="PargrafodaLista"/>
        <w:numPr>
          <w:ilvl w:val="1"/>
          <w:numId w:val="7"/>
        </w:numPr>
        <w:spacing w:line="360" w:lineRule="auto"/>
        <w:ind w:left="0" w:firstLine="0"/>
        <w:jc w:val="both"/>
        <w:rPr>
          <w:rFonts w:eastAsia="Calibri"/>
          <w:b/>
          <w:sz w:val="22"/>
          <w:szCs w:val="22"/>
        </w:rPr>
      </w:pPr>
      <w:r w:rsidRPr="00A67D6C">
        <w:rPr>
          <w:rFonts w:eastAsia="Calibri"/>
          <w:sz w:val="22"/>
          <w:szCs w:val="22"/>
        </w:rPr>
        <w:t>O pagamento será realizado no prazo máximo de até 10 (dez) dias, contados a partir do recebimento da Nota Fiscal ou Fatura, através de ordem bancária, para crédito em banco, agência e conta corrente indicados pelo contratado</w:t>
      </w:r>
      <w:r w:rsidR="003521AF" w:rsidRPr="00A67D6C">
        <w:rPr>
          <w:rFonts w:eastAsia="Calibri"/>
          <w:sz w:val="22"/>
          <w:szCs w:val="22"/>
        </w:rPr>
        <w:t>.</w:t>
      </w:r>
    </w:p>
    <w:p w14:paraId="6BA932FF" w14:textId="77777777" w:rsidR="00B110E8" w:rsidRPr="006D5DC3" w:rsidRDefault="00B110E8" w:rsidP="00E52A2A">
      <w:pPr>
        <w:pStyle w:val="PargrafodaLista"/>
        <w:numPr>
          <w:ilvl w:val="2"/>
          <w:numId w:val="7"/>
        </w:numPr>
        <w:spacing w:line="360" w:lineRule="auto"/>
        <w:ind w:left="0" w:firstLine="0"/>
        <w:jc w:val="both"/>
        <w:rPr>
          <w:rFonts w:eastAsia="Calibri"/>
          <w:sz w:val="22"/>
          <w:szCs w:val="22"/>
        </w:rPr>
      </w:pPr>
      <w:r w:rsidRPr="006D5DC3">
        <w:rPr>
          <w:rFonts w:eastAsia="Calibri"/>
          <w:sz w:val="22"/>
          <w:szCs w:val="22"/>
          <w:lang w:val="pt-BR"/>
        </w:rPr>
        <w:t>O fiscal administrativo do contrato realizará o recebimento provisório do objeto do contrato mediante termo detalhado que comprove o cumprimento das exigências de caráter administrativo.</w:t>
      </w:r>
    </w:p>
    <w:p w14:paraId="55165A8B" w14:textId="77777777" w:rsidR="00B110E8" w:rsidRPr="006D5DC3" w:rsidRDefault="00B110E8" w:rsidP="00E52A2A">
      <w:pPr>
        <w:pStyle w:val="PargrafodaLista"/>
        <w:numPr>
          <w:ilvl w:val="2"/>
          <w:numId w:val="7"/>
        </w:numPr>
        <w:spacing w:line="360" w:lineRule="auto"/>
        <w:ind w:left="0" w:firstLine="0"/>
        <w:jc w:val="both"/>
        <w:rPr>
          <w:rFonts w:eastAsia="Calibri"/>
          <w:sz w:val="22"/>
          <w:szCs w:val="22"/>
        </w:rPr>
      </w:pPr>
      <w:r w:rsidRPr="006D5DC3">
        <w:rPr>
          <w:rFonts w:eastAsia="Calibri"/>
          <w:sz w:val="22"/>
          <w:szCs w:val="22"/>
          <w:lang w:val="pt-BR"/>
        </w:rPr>
        <w:lastRenderedPageBreak/>
        <w:t>O fiscal setorial do contrato, quando houver, realizará o recebimento provisório sob o ponto de vista técnico e administrativo.</w:t>
      </w:r>
    </w:p>
    <w:p w14:paraId="559C74B7" w14:textId="753CE6A5" w:rsidR="00B110E8" w:rsidRPr="006D5DC3" w:rsidRDefault="00B110E8" w:rsidP="00E52A2A">
      <w:pPr>
        <w:pStyle w:val="PargrafodaLista"/>
        <w:numPr>
          <w:ilvl w:val="2"/>
          <w:numId w:val="7"/>
        </w:numPr>
        <w:spacing w:line="360" w:lineRule="auto"/>
        <w:ind w:left="0" w:firstLine="0"/>
        <w:jc w:val="both"/>
        <w:rPr>
          <w:rFonts w:eastAsia="Calibri"/>
          <w:sz w:val="22"/>
          <w:szCs w:val="22"/>
        </w:rPr>
      </w:pPr>
      <w:r w:rsidRPr="006D5DC3">
        <w:rPr>
          <w:rFonts w:eastAsia="Calibri"/>
          <w:sz w:val="22"/>
          <w:szCs w:val="22"/>
          <w:lang w:val="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6E3671BC" w14:textId="77777777" w:rsidR="00B110E8" w:rsidRPr="006D5DC3" w:rsidRDefault="00B110E8" w:rsidP="00E52A2A">
      <w:pPr>
        <w:pStyle w:val="PargrafodaLista"/>
        <w:numPr>
          <w:ilvl w:val="2"/>
          <w:numId w:val="7"/>
        </w:numPr>
        <w:spacing w:line="360" w:lineRule="auto"/>
        <w:ind w:left="0" w:firstLine="0"/>
        <w:jc w:val="both"/>
        <w:rPr>
          <w:rFonts w:eastAsia="Calibri"/>
          <w:sz w:val="22"/>
          <w:szCs w:val="22"/>
        </w:rPr>
      </w:pPr>
      <w:r w:rsidRPr="006D5DC3">
        <w:rPr>
          <w:rFonts w:eastAsia="Calibri"/>
          <w:sz w:val="22"/>
          <w:szCs w:val="22"/>
          <w:lang w:val="pt-BR"/>
        </w:rPr>
        <w:t>Será considerado como ocorrido o recebimento provisório com a entrega do termo detalhado ou, em havendo mais de um a ser feito, com a entrega do último.</w:t>
      </w:r>
    </w:p>
    <w:p w14:paraId="39B630A9" w14:textId="0C25E802" w:rsidR="00B110E8" w:rsidRPr="006D5DC3" w:rsidRDefault="00B110E8" w:rsidP="00E52A2A">
      <w:pPr>
        <w:pStyle w:val="PargrafodaLista"/>
        <w:numPr>
          <w:ilvl w:val="2"/>
          <w:numId w:val="7"/>
        </w:numPr>
        <w:spacing w:line="360" w:lineRule="auto"/>
        <w:ind w:left="0" w:firstLine="0"/>
        <w:jc w:val="both"/>
        <w:rPr>
          <w:rFonts w:eastAsia="Calibri"/>
          <w:sz w:val="22"/>
          <w:szCs w:val="22"/>
        </w:rPr>
      </w:pPr>
      <w:r w:rsidRPr="006D5DC3">
        <w:rPr>
          <w:rFonts w:eastAsia="Calibri"/>
          <w:sz w:val="22"/>
          <w:szCs w:val="22"/>
          <w:lang w:val="pt-BR"/>
        </w:rPr>
        <w:t xml:space="preserve">O Contratado fica obrigado a reparar, corrigir, remover, reconstruir ou substituir, às suas expensas, no todo ou em parte, o objeto em que se verificarem vícios, defeitos ou incorreções resultantes da execução ou materiais empregados, cabendo à fiscalização não atestar </w:t>
      </w:r>
      <w:r w:rsidR="000526E3" w:rsidRPr="006D5DC3">
        <w:rPr>
          <w:rFonts w:eastAsia="Calibri"/>
          <w:sz w:val="22"/>
          <w:szCs w:val="22"/>
          <w:lang w:val="pt-BR"/>
        </w:rPr>
        <w:t>os</w:t>
      </w:r>
      <w:r w:rsidRPr="006D5DC3">
        <w:rPr>
          <w:rFonts w:eastAsia="Calibri"/>
          <w:sz w:val="22"/>
          <w:szCs w:val="22"/>
          <w:lang w:val="pt-BR"/>
        </w:rPr>
        <w:t xml:space="preserve"> serviços até que sejam sanadas todas as eventuais pendências que possam vir a ser apontadas no Recebimento Provisório.</w:t>
      </w:r>
    </w:p>
    <w:p w14:paraId="2141CD11" w14:textId="77777777" w:rsidR="00B110E8" w:rsidRPr="006D5DC3" w:rsidRDefault="00B110E8" w:rsidP="00E52A2A">
      <w:pPr>
        <w:pStyle w:val="PargrafodaLista"/>
        <w:numPr>
          <w:ilvl w:val="2"/>
          <w:numId w:val="7"/>
        </w:numPr>
        <w:spacing w:line="360" w:lineRule="auto"/>
        <w:ind w:left="0" w:firstLine="0"/>
        <w:jc w:val="both"/>
        <w:rPr>
          <w:rFonts w:eastAsia="Calibri"/>
          <w:sz w:val="22"/>
          <w:szCs w:val="22"/>
        </w:rPr>
      </w:pPr>
      <w:r w:rsidRPr="006D5DC3">
        <w:rPr>
          <w:rFonts w:eastAsia="Calibri"/>
          <w:sz w:val="22"/>
          <w:szCs w:val="22"/>
          <w:lang w:val="pt-BR"/>
        </w:rPr>
        <w:t>Os serviços poderão ser rejeitados, no todo ou em parte, quando em desacordo com as especificações constantes neste Termo de Referência e na proposta, sem prejuízo da aplicação das penalidades.</w:t>
      </w:r>
    </w:p>
    <w:p w14:paraId="7464CADB"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lang w:val="pt-BR"/>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5146893"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lang w:val="pt-BR"/>
        </w:rPr>
        <w:t>Nenhum prazo de recebimento ocorrerá enquanto pendente a solução, pelo contratado, de inconsistências verificadas na execução do objeto ou no instrumento de cobrança.</w:t>
      </w:r>
    </w:p>
    <w:p w14:paraId="568308E6"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Recebida a Nota Fiscal ou documento de cobrança equivalente, correrá o prazo de dez dias úteis para fins de liquidação, na forma desta seção, prorrogáveis por igual período, nos termos do art. 7º, §2º da Instrução Normativa SEGES/ME nº 77/2022.</w:t>
      </w:r>
    </w:p>
    <w:p w14:paraId="7BF9381E"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22EACB90"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Para fins de liquidação, o setor competente deve verificar se a Nota Fiscal ou Fatura apresentada expressa os elementos necessários e essenciais do documento, tais como:</w:t>
      </w:r>
    </w:p>
    <w:p w14:paraId="2490261C" w14:textId="77777777" w:rsidR="00B110E8" w:rsidRPr="006D5DC3" w:rsidRDefault="00B110E8" w:rsidP="00E52A2A">
      <w:pPr>
        <w:pStyle w:val="PargrafodaLista"/>
        <w:numPr>
          <w:ilvl w:val="0"/>
          <w:numId w:val="11"/>
        </w:numPr>
        <w:spacing w:line="360" w:lineRule="auto"/>
        <w:ind w:left="0" w:firstLine="0"/>
        <w:jc w:val="both"/>
        <w:rPr>
          <w:rFonts w:eastAsia="Calibri"/>
          <w:sz w:val="22"/>
          <w:szCs w:val="22"/>
        </w:rPr>
      </w:pPr>
      <w:r w:rsidRPr="006D5DC3">
        <w:rPr>
          <w:rFonts w:eastAsia="Calibri"/>
          <w:sz w:val="22"/>
          <w:szCs w:val="22"/>
        </w:rPr>
        <w:t>o prazo de validade;</w:t>
      </w:r>
    </w:p>
    <w:p w14:paraId="4912CEFF" w14:textId="77777777" w:rsidR="00B110E8" w:rsidRPr="006D5DC3" w:rsidRDefault="00B110E8" w:rsidP="00E52A2A">
      <w:pPr>
        <w:pStyle w:val="PargrafodaLista"/>
        <w:numPr>
          <w:ilvl w:val="0"/>
          <w:numId w:val="11"/>
        </w:numPr>
        <w:spacing w:line="360" w:lineRule="auto"/>
        <w:ind w:left="0" w:firstLine="0"/>
        <w:jc w:val="both"/>
        <w:rPr>
          <w:rFonts w:eastAsia="Calibri"/>
          <w:sz w:val="22"/>
          <w:szCs w:val="22"/>
        </w:rPr>
      </w:pPr>
      <w:r w:rsidRPr="006D5DC3">
        <w:rPr>
          <w:rFonts w:eastAsia="Calibri"/>
          <w:sz w:val="22"/>
          <w:szCs w:val="22"/>
        </w:rPr>
        <w:t>a data da emissão;</w:t>
      </w:r>
    </w:p>
    <w:p w14:paraId="719BE9C5" w14:textId="77777777" w:rsidR="00B110E8" w:rsidRPr="006D5DC3" w:rsidRDefault="00B110E8" w:rsidP="00E52A2A">
      <w:pPr>
        <w:pStyle w:val="PargrafodaLista"/>
        <w:numPr>
          <w:ilvl w:val="0"/>
          <w:numId w:val="11"/>
        </w:numPr>
        <w:spacing w:line="360" w:lineRule="auto"/>
        <w:ind w:left="0" w:firstLine="0"/>
        <w:jc w:val="both"/>
        <w:rPr>
          <w:rFonts w:eastAsia="Calibri"/>
          <w:sz w:val="22"/>
          <w:szCs w:val="22"/>
        </w:rPr>
      </w:pPr>
      <w:r w:rsidRPr="006D5DC3">
        <w:rPr>
          <w:rFonts w:eastAsia="Calibri"/>
          <w:sz w:val="22"/>
          <w:szCs w:val="22"/>
        </w:rPr>
        <w:t>os dados do contrato e do órgão contratante;</w:t>
      </w:r>
    </w:p>
    <w:p w14:paraId="0564224E" w14:textId="77777777" w:rsidR="00B110E8" w:rsidRPr="006D5DC3" w:rsidRDefault="00B110E8" w:rsidP="00E52A2A">
      <w:pPr>
        <w:pStyle w:val="PargrafodaLista"/>
        <w:numPr>
          <w:ilvl w:val="0"/>
          <w:numId w:val="11"/>
        </w:numPr>
        <w:spacing w:line="360" w:lineRule="auto"/>
        <w:ind w:left="0" w:firstLine="0"/>
        <w:jc w:val="both"/>
        <w:rPr>
          <w:rFonts w:eastAsia="Calibri"/>
          <w:sz w:val="22"/>
          <w:szCs w:val="22"/>
        </w:rPr>
      </w:pPr>
      <w:r w:rsidRPr="006D5DC3">
        <w:rPr>
          <w:rFonts w:eastAsia="Calibri"/>
          <w:sz w:val="22"/>
          <w:szCs w:val="22"/>
        </w:rPr>
        <w:t>o período respectivo de execução do contrato;</w:t>
      </w:r>
    </w:p>
    <w:p w14:paraId="6D84C800" w14:textId="77777777" w:rsidR="00B110E8" w:rsidRPr="006D5DC3" w:rsidRDefault="00B110E8" w:rsidP="00E52A2A">
      <w:pPr>
        <w:pStyle w:val="PargrafodaLista"/>
        <w:numPr>
          <w:ilvl w:val="0"/>
          <w:numId w:val="11"/>
        </w:numPr>
        <w:spacing w:line="360" w:lineRule="auto"/>
        <w:ind w:left="0" w:firstLine="0"/>
        <w:jc w:val="both"/>
        <w:rPr>
          <w:rFonts w:eastAsia="Calibri"/>
          <w:sz w:val="22"/>
          <w:szCs w:val="22"/>
        </w:rPr>
      </w:pPr>
      <w:r w:rsidRPr="006D5DC3">
        <w:rPr>
          <w:rFonts w:eastAsia="Calibri"/>
          <w:sz w:val="22"/>
          <w:szCs w:val="22"/>
        </w:rPr>
        <w:t>o valor a pagar; e</w:t>
      </w:r>
    </w:p>
    <w:p w14:paraId="19F994A6" w14:textId="77777777" w:rsidR="00B110E8" w:rsidRPr="006D5DC3" w:rsidRDefault="00B110E8" w:rsidP="00E52A2A">
      <w:pPr>
        <w:pStyle w:val="PargrafodaLista"/>
        <w:numPr>
          <w:ilvl w:val="0"/>
          <w:numId w:val="11"/>
        </w:numPr>
        <w:spacing w:line="360" w:lineRule="auto"/>
        <w:ind w:left="0" w:firstLine="0"/>
        <w:jc w:val="both"/>
        <w:rPr>
          <w:rFonts w:eastAsia="Calibri"/>
          <w:sz w:val="22"/>
          <w:szCs w:val="22"/>
        </w:rPr>
      </w:pPr>
      <w:r w:rsidRPr="006D5DC3">
        <w:rPr>
          <w:rFonts w:eastAsia="Calibri"/>
          <w:sz w:val="22"/>
          <w:szCs w:val="22"/>
        </w:rPr>
        <w:t>eventual destaque do valor de retenções tributárias cabíveis.</w:t>
      </w:r>
    </w:p>
    <w:p w14:paraId="16C86678"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lastRenderedPageBreak/>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6381390C"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 xml:space="preserve">Havendo a efetiva execução do objeto, os pagamentos serão realizados normalmente, até que se decida pela rescisão do contrato, caso o contratado não regularize sua situação junto ao SICAF. </w:t>
      </w:r>
    </w:p>
    <w:p w14:paraId="2FC58974"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No caso de atraso pelo Contratante, os valores devidos ao contratado serão atualizados monetariamente entre o termo final do prazo de pagamento até a data de sua efetiva realização, mediante aplicação do índice</w:t>
      </w:r>
      <w:r w:rsidRPr="006D5DC3">
        <w:rPr>
          <w:rFonts w:eastAsia="Calibri"/>
          <w:sz w:val="22"/>
          <w:szCs w:val="22"/>
          <w:lang w:val="pt-BR"/>
        </w:rPr>
        <w:t xml:space="preserve"> Nacional de Custo da Construção </w:t>
      </w:r>
      <w:r w:rsidRPr="006D5DC3">
        <w:rPr>
          <w:rFonts w:eastAsia="Calibri"/>
          <w:sz w:val="22"/>
          <w:szCs w:val="22"/>
        </w:rPr>
        <w:t xml:space="preserve"> de correção monetária</w:t>
      </w:r>
      <w:r w:rsidRPr="006D5DC3">
        <w:rPr>
          <w:rFonts w:eastAsia="Calibri"/>
          <w:sz w:val="22"/>
          <w:szCs w:val="22"/>
          <w:lang w:val="pt-BR"/>
        </w:rPr>
        <w:t>.</w:t>
      </w:r>
    </w:p>
    <w:p w14:paraId="4836E867"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O pagamento será realizado através de ordem bancária, para crédito em banco, agência e conta corrente indicados pelo contratado.</w:t>
      </w:r>
    </w:p>
    <w:p w14:paraId="7D7E9945"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Será considerada data do pagamento o dia em que constar como emitida a ordem bancária para pagamento.</w:t>
      </w:r>
    </w:p>
    <w:p w14:paraId="7CCAF4CF"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Quando do pagamento, será efetuada a retenção tributária prevista na legislação aplicável.</w:t>
      </w:r>
    </w:p>
    <w:p w14:paraId="111E9613" w14:textId="77777777" w:rsidR="00B110E8" w:rsidRPr="006D5DC3" w:rsidRDefault="00B110E8" w:rsidP="00E52A2A">
      <w:pPr>
        <w:pStyle w:val="PargrafodaLista"/>
        <w:numPr>
          <w:ilvl w:val="2"/>
          <w:numId w:val="7"/>
        </w:numPr>
        <w:spacing w:line="360" w:lineRule="auto"/>
        <w:ind w:left="0" w:firstLine="0"/>
        <w:jc w:val="both"/>
        <w:rPr>
          <w:rFonts w:eastAsia="Calibri"/>
          <w:sz w:val="22"/>
          <w:szCs w:val="22"/>
        </w:rPr>
      </w:pPr>
      <w:r w:rsidRPr="006D5DC3">
        <w:rPr>
          <w:rFonts w:eastAsia="Calibri"/>
          <w:sz w:val="22"/>
          <w:szCs w:val="22"/>
        </w:rPr>
        <w:t>Independentemente do percentual de tributo inserido na planilha, quando houver, serão retidos na fonte, quando da realização do pagamento, os percentuais estabelecidos na legislação vigente.</w:t>
      </w:r>
    </w:p>
    <w:p w14:paraId="5D700788" w14:textId="77777777" w:rsidR="00B110E8" w:rsidRPr="006D5DC3" w:rsidRDefault="00B110E8" w:rsidP="00E52A2A">
      <w:pPr>
        <w:pStyle w:val="PargrafodaLista"/>
        <w:numPr>
          <w:ilvl w:val="1"/>
          <w:numId w:val="7"/>
        </w:numPr>
        <w:spacing w:line="360" w:lineRule="auto"/>
        <w:ind w:left="0" w:firstLine="0"/>
        <w:jc w:val="both"/>
        <w:rPr>
          <w:rFonts w:eastAsia="Calibri"/>
          <w:sz w:val="22"/>
          <w:szCs w:val="22"/>
        </w:rPr>
      </w:pPr>
      <w:r w:rsidRPr="006D5DC3">
        <w:rPr>
          <w:rFonts w:eastAsia="Calibri"/>
          <w:sz w:val="22"/>
          <w:szCs w:val="22"/>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EE035ED" w14:textId="781B9D71" w:rsidR="001A27B9" w:rsidRPr="006D5DC3" w:rsidRDefault="001A27B9" w:rsidP="00E52A2A">
      <w:pPr>
        <w:pStyle w:val="PargrafodaLista"/>
        <w:numPr>
          <w:ilvl w:val="0"/>
          <w:numId w:val="7"/>
        </w:numPr>
        <w:spacing w:line="360" w:lineRule="auto"/>
        <w:ind w:left="0" w:firstLine="0"/>
        <w:jc w:val="both"/>
        <w:rPr>
          <w:rFonts w:eastAsia="Calibri"/>
          <w:b/>
          <w:sz w:val="22"/>
          <w:szCs w:val="22"/>
          <w:lang w:val="pt-BR"/>
        </w:rPr>
      </w:pPr>
      <w:r w:rsidRPr="006D5DC3">
        <w:rPr>
          <w:b/>
          <w:sz w:val="22"/>
          <w:szCs w:val="22"/>
        </w:rPr>
        <w:t xml:space="preserve">FORMA E CRITÉRIOS DE SELEÇÃO DO FORNECEDOR </w:t>
      </w:r>
    </w:p>
    <w:p w14:paraId="0A81AD8D" w14:textId="25425431" w:rsidR="00B30DF1" w:rsidRPr="006D5DC3" w:rsidRDefault="00715636" w:rsidP="00E52A2A">
      <w:pPr>
        <w:pStyle w:val="PargrafodaLista"/>
        <w:numPr>
          <w:ilvl w:val="1"/>
          <w:numId w:val="7"/>
        </w:numPr>
        <w:spacing w:line="360" w:lineRule="auto"/>
        <w:ind w:left="0" w:firstLine="0"/>
        <w:jc w:val="both"/>
        <w:rPr>
          <w:sz w:val="22"/>
          <w:szCs w:val="22"/>
        </w:rPr>
      </w:pPr>
      <w:r w:rsidRPr="006D5DC3">
        <w:rPr>
          <w:sz w:val="22"/>
          <w:szCs w:val="22"/>
          <w:lang w:val="pt-BR"/>
        </w:rPr>
        <w:t>O contratado será selecionado por meio da realização de procedimento de dispensa de licitação, com fundamento na hipótese do art. 75, inciso I</w:t>
      </w:r>
      <w:r w:rsidR="000526E3" w:rsidRPr="006D5DC3">
        <w:rPr>
          <w:sz w:val="22"/>
          <w:szCs w:val="22"/>
          <w:lang w:val="pt-BR"/>
        </w:rPr>
        <w:t>I</w:t>
      </w:r>
      <w:r w:rsidRPr="006D5DC3">
        <w:rPr>
          <w:sz w:val="22"/>
          <w:szCs w:val="22"/>
          <w:lang w:val="pt-BR"/>
        </w:rPr>
        <w:t>, da Lei nº 14.133/2021</w:t>
      </w:r>
      <w:r w:rsidR="001A27B9" w:rsidRPr="006D5DC3">
        <w:rPr>
          <w:sz w:val="22"/>
          <w:szCs w:val="22"/>
        </w:rPr>
        <w:t>.</w:t>
      </w:r>
    </w:p>
    <w:p w14:paraId="1EC7B565" w14:textId="77777777" w:rsidR="00C17636"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 xml:space="preserve">Previamente à celebração do contrato, a Administração verificará o eventual descumprimento das condições para contratação, especialmente quanto à existência de sanção que a impeça mediante a consulta a cadastros informativos oficiais, tais como: </w:t>
      </w:r>
    </w:p>
    <w:p w14:paraId="45A6221B" w14:textId="77777777" w:rsidR="00D860FC" w:rsidRPr="006D5DC3" w:rsidRDefault="001A27B9" w:rsidP="00E52A2A">
      <w:pPr>
        <w:pStyle w:val="PargrafodaLista"/>
        <w:numPr>
          <w:ilvl w:val="2"/>
          <w:numId w:val="7"/>
        </w:numPr>
        <w:spacing w:line="360" w:lineRule="auto"/>
        <w:ind w:left="0" w:firstLine="0"/>
        <w:jc w:val="both"/>
        <w:rPr>
          <w:sz w:val="22"/>
          <w:szCs w:val="22"/>
        </w:rPr>
      </w:pPr>
      <w:r w:rsidRPr="006D5DC3">
        <w:rPr>
          <w:sz w:val="22"/>
          <w:szCs w:val="22"/>
        </w:rPr>
        <w:t>Cadastro Nacional de Empresas Inidôneas e Suspensas - CEIS, mantido pela Controladoria-Geral da União (www.portaldatransparencia.gov.br/</w:t>
      </w:r>
      <w:proofErr w:type="spellStart"/>
      <w:r w:rsidRPr="006D5DC3">
        <w:rPr>
          <w:sz w:val="22"/>
          <w:szCs w:val="22"/>
        </w:rPr>
        <w:t>ceis</w:t>
      </w:r>
      <w:proofErr w:type="spellEnd"/>
      <w:r w:rsidRPr="006D5DC3">
        <w:rPr>
          <w:sz w:val="22"/>
          <w:szCs w:val="22"/>
        </w:rPr>
        <w:t xml:space="preserve">);  </w:t>
      </w:r>
    </w:p>
    <w:p w14:paraId="11D1EDD5" w14:textId="577BDBA5" w:rsidR="001A27B9" w:rsidRPr="006D5DC3" w:rsidRDefault="001A27B9" w:rsidP="00E52A2A">
      <w:pPr>
        <w:pStyle w:val="PargrafodaLista"/>
        <w:numPr>
          <w:ilvl w:val="2"/>
          <w:numId w:val="7"/>
        </w:numPr>
        <w:spacing w:line="360" w:lineRule="auto"/>
        <w:ind w:left="0" w:firstLine="0"/>
        <w:jc w:val="both"/>
        <w:rPr>
          <w:sz w:val="22"/>
          <w:szCs w:val="22"/>
        </w:rPr>
      </w:pPr>
      <w:r w:rsidRPr="006D5DC3">
        <w:rPr>
          <w:sz w:val="22"/>
          <w:szCs w:val="22"/>
        </w:rPr>
        <w:t>Cadastro Nacional de Condenações Cíveis por Atos de Improbidade Administrativa, mantido pelo Conselho Nacional de Justiça (www.cnj.jus.br/</w:t>
      </w:r>
      <w:proofErr w:type="spellStart"/>
      <w:r w:rsidRPr="006D5DC3">
        <w:rPr>
          <w:sz w:val="22"/>
          <w:szCs w:val="22"/>
        </w:rPr>
        <w:t>improbidade_adm</w:t>
      </w:r>
      <w:proofErr w:type="spellEnd"/>
      <w:r w:rsidRPr="006D5DC3">
        <w:rPr>
          <w:sz w:val="22"/>
          <w:szCs w:val="22"/>
        </w:rPr>
        <w:t>/</w:t>
      </w:r>
      <w:proofErr w:type="spellStart"/>
      <w:r w:rsidRPr="006D5DC3">
        <w:rPr>
          <w:sz w:val="22"/>
          <w:szCs w:val="22"/>
        </w:rPr>
        <w:t>consultar_requerido.php</w:t>
      </w:r>
      <w:proofErr w:type="spellEnd"/>
      <w:r w:rsidRPr="006D5DC3">
        <w:rPr>
          <w:sz w:val="22"/>
          <w:szCs w:val="22"/>
        </w:rPr>
        <w:t xml:space="preserve">).  </w:t>
      </w:r>
    </w:p>
    <w:p w14:paraId="2EC1E00E" w14:textId="77777777" w:rsidR="00D860FC" w:rsidRPr="006D5DC3" w:rsidRDefault="001A27B9" w:rsidP="00E52A2A">
      <w:pPr>
        <w:spacing w:line="360" w:lineRule="auto"/>
        <w:jc w:val="both"/>
        <w:rPr>
          <w:sz w:val="22"/>
          <w:szCs w:val="22"/>
        </w:rPr>
      </w:pPr>
      <w:r w:rsidRPr="006D5DC3">
        <w:rPr>
          <w:sz w:val="22"/>
          <w:szCs w:val="22"/>
        </w:rPr>
        <w:t xml:space="preserve">Lista de Inidôneos mantida pelo Tribunal de Contas da União - TCU; </w:t>
      </w:r>
    </w:p>
    <w:p w14:paraId="27051276" w14:textId="77777777" w:rsidR="00334767" w:rsidRPr="006D5DC3" w:rsidRDefault="001A27B9" w:rsidP="00E52A2A">
      <w:pPr>
        <w:pStyle w:val="PargrafodaLista"/>
        <w:numPr>
          <w:ilvl w:val="2"/>
          <w:numId w:val="7"/>
        </w:numPr>
        <w:spacing w:line="360" w:lineRule="auto"/>
        <w:ind w:left="0" w:firstLine="0"/>
        <w:jc w:val="both"/>
        <w:rPr>
          <w:sz w:val="22"/>
          <w:szCs w:val="22"/>
        </w:rPr>
      </w:pPr>
      <w:r w:rsidRPr="006D5DC3">
        <w:rPr>
          <w:sz w:val="22"/>
          <w:szCs w:val="22"/>
        </w:rPr>
        <w:t>Para a consulta de fornecedores pessoa jurídica poderá haver a substituição das consultas das alíneas “a”, “b” e “c” acima pela Consulta Consolidada de Pessoa Jurídica do TCU (</w:t>
      </w:r>
      <w:hyperlink r:id="rId8" w:history="1">
        <w:r w:rsidRPr="006D5DC3">
          <w:rPr>
            <w:rStyle w:val="Hyperlink"/>
            <w:sz w:val="22"/>
            <w:szCs w:val="22"/>
          </w:rPr>
          <w:t>https://certidoesapf.apps.tcu.gov.br/</w:t>
        </w:r>
      </w:hyperlink>
      <w:r w:rsidRPr="006D5DC3">
        <w:rPr>
          <w:sz w:val="22"/>
          <w:szCs w:val="22"/>
        </w:rPr>
        <w:t>).</w:t>
      </w:r>
    </w:p>
    <w:p w14:paraId="6EA06F70" w14:textId="77777777" w:rsidR="00334767"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 xml:space="preserve">A consulta aos cadastros será realizada em nome da empresa fornecedora e também de seu sócio majoritário, por força do artigo 12 da Lei n° 8.429, de 1992, que prevê, dentre as sanções impostas ao </w:t>
      </w:r>
      <w:r w:rsidRPr="006D5DC3">
        <w:rPr>
          <w:sz w:val="22"/>
          <w:szCs w:val="22"/>
        </w:rPr>
        <w:lastRenderedPageBreak/>
        <w:t>responsável pela prática de ato de improbidade administrativa, a proibição de contratar com o Poder Público, inclusive por intermédio de pessoa jurídica da qual seja sócio majoritário.</w:t>
      </w:r>
      <w:r w:rsidR="00334767" w:rsidRPr="006D5DC3">
        <w:rPr>
          <w:sz w:val="22"/>
          <w:szCs w:val="22"/>
          <w:lang w:val="pt-BR"/>
        </w:rPr>
        <w:t xml:space="preserve"> </w:t>
      </w:r>
    </w:p>
    <w:p w14:paraId="71D96EBF" w14:textId="77777777" w:rsidR="00334767"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Caso conste na Consulta de Situação do Fornecedor a existência de Ocorrências Impeditivas Indiretas, o gestor diligenciará para verificar se houve fraude por parte das empresas apontadas no Relatório de Ocorrências Impeditivas Indiretas.</w:t>
      </w:r>
      <w:r w:rsidR="00334767" w:rsidRPr="006D5DC3">
        <w:rPr>
          <w:sz w:val="22"/>
          <w:szCs w:val="22"/>
          <w:lang w:val="pt-BR"/>
        </w:rPr>
        <w:t xml:space="preserve"> </w:t>
      </w:r>
    </w:p>
    <w:p w14:paraId="636E6D66" w14:textId="77777777" w:rsidR="00334767"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A tentativa de burla será verificada por meio dos vínculos societários, linhas de fornecimento similares, dentre outros.</w:t>
      </w:r>
      <w:r w:rsidR="00334767" w:rsidRPr="006D5DC3">
        <w:rPr>
          <w:sz w:val="22"/>
          <w:szCs w:val="22"/>
          <w:lang w:val="pt-BR"/>
        </w:rPr>
        <w:t xml:space="preserve"> </w:t>
      </w:r>
    </w:p>
    <w:p w14:paraId="30DAA55A" w14:textId="77777777" w:rsidR="00334767"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O fornecedor será convocado para manifestação previamente a uma eventual negativa de contratação.</w:t>
      </w:r>
      <w:r w:rsidR="00334767" w:rsidRPr="006D5DC3">
        <w:rPr>
          <w:sz w:val="22"/>
          <w:szCs w:val="22"/>
          <w:lang w:val="pt-BR"/>
        </w:rPr>
        <w:t xml:space="preserve"> </w:t>
      </w:r>
    </w:p>
    <w:p w14:paraId="7A09CFCC" w14:textId="77777777" w:rsidR="00334767"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Não serão aceitos documentos de habilitação com indicação de CNPJ/CPF diferentes, salvo aqueles legalmente permitidos.</w:t>
      </w:r>
      <w:r w:rsidR="00334767" w:rsidRPr="006D5DC3">
        <w:rPr>
          <w:sz w:val="22"/>
          <w:szCs w:val="22"/>
          <w:lang w:val="pt-BR"/>
        </w:rPr>
        <w:t xml:space="preserve"> </w:t>
      </w:r>
    </w:p>
    <w:p w14:paraId="59B1ABE0" w14:textId="77777777" w:rsidR="00334767"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03C6CF76" w14:textId="5489CD73" w:rsidR="00334767"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Serão aceitos registros de CNPJ de fornecedor matriz e filial com diferenças de números de documentos pertinentes ao CND e ao CRF/FGTS, quando for comprovada a centralização do recolhimento dessas contribuições.</w:t>
      </w:r>
      <w:r w:rsidR="00334767" w:rsidRPr="006D5DC3">
        <w:rPr>
          <w:sz w:val="22"/>
          <w:szCs w:val="22"/>
          <w:lang w:val="pt-BR"/>
        </w:rPr>
        <w:t xml:space="preserve"> </w:t>
      </w:r>
    </w:p>
    <w:p w14:paraId="4653C3DD" w14:textId="02524A6A" w:rsidR="00B30DF1" w:rsidRPr="006D5DC3" w:rsidRDefault="001A27B9" w:rsidP="00E52A2A">
      <w:pPr>
        <w:pStyle w:val="PargrafodaLista"/>
        <w:numPr>
          <w:ilvl w:val="1"/>
          <w:numId w:val="7"/>
        </w:numPr>
        <w:spacing w:line="360" w:lineRule="auto"/>
        <w:ind w:left="0" w:firstLine="0"/>
        <w:jc w:val="both"/>
        <w:rPr>
          <w:sz w:val="22"/>
          <w:szCs w:val="22"/>
        </w:rPr>
      </w:pPr>
      <w:r w:rsidRPr="006D5DC3">
        <w:rPr>
          <w:sz w:val="22"/>
          <w:szCs w:val="22"/>
        </w:rPr>
        <w:t>Para fins de contratação, deverá o fornecedor comprovar os seguintes requisitos de habilitação.</w:t>
      </w:r>
    </w:p>
    <w:p w14:paraId="2D17C66A"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b/>
          <w:sz w:val="22"/>
          <w:szCs w:val="22"/>
        </w:rPr>
        <w:t>Empresário individual:</w:t>
      </w:r>
      <w:r w:rsidRPr="006D5DC3">
        <w:rPr>
          <w:sz w:val="22"/>
          <w:szCs w:val="22"/>
        </w:rPr>
        <w:t xml:space="preserve"> inscrição no Registro Público de Empresas Mercantis, a cargo da Junta Comercial da respectiva sede; </w:t>
      </w:r>
    </w:p>
    <w:p w14:paraId="0423AACD"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b/>
          <w:sz w:val="22"/>
          <w:szCs w:val="22"/>
        </w:rPr>
        <w:t>Microempreendedor Individual - MEI:</w:t>
      </w:r>
      <w:r w:rsidRPr="006D5DC3">
        <w:rPr>
          <w:sz w:val="22"/>
          <w:szCs w:val="22"/>
        </w:rPr>
        <w:t xml:space="preserve"> Certificado da Condição de Microempreendedor Individual - CCMEI, cuja aceitação ficará condicionada à verificação da autenticidade no sítio https://www.gov.br/empresas-e-negocios/pt-br/empreendedor;</w:t>
      </w:r>
    </w:p>
    <w:p w14:paraId="675C293A"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b/>
          <w:sz w:val="22"/>
          <w:szCs w:val="22"/>
        </w:rPr>
        <w:t>Sociedade empresária, sociedade limitada unipessoal – SLU ou sociedade identificada como empresa individual de responsabilidade limitada - EIRELI:</w:t>
      </w:r>
      <w:r w:rsidRPr="006D5DC3">
        <w:rPr>
          <w:sz w:val="22"/>
          <w:szCs w:val="22"/>
        </w:rPr>
        <w:t xml:space="preserve"> inscrição do ato constitutivo, estatuto ou contrato social no Registro Público de Empresas Mercantis, a cargo da Junta Comercial da respectiva sede, acompanhada de documento comprobatório de seus administradores;</w:t>
      </w:r>
    </w:p>
    <w:p w14:paraId="55A67D19"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b/>
          <w:sz w:val="22"/>
          <w:szCs w:val="22"/>
        </w:rPr>
        <w:t>Sociedade empresária estrangeira:</w:t>
      </w:r>
      <w:r w:rsidRPr="006D5DC3">
        <w:rPr>
          <w:sz w:val="22"/>
          <w:szCs w:val="22"/>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6F19F88D"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b/>
          <w:sz w:val="22"/>
          <w:szCs w:val="22"/>
        </w:rPr>
        <w:t>Sociedade simples:</w:t>
      </w:r>
      <w:r w:rsidRPr="006D5DC3">
        <w:rPr>
          <w:sz w:val="22"/>
          <w:szCs w:val="22"/>
        </w:rPr>
        <w:t xml:space="preserve"> inscrição do ato constitutivo no Registro Civil de Pessoas Jurídicas do local de sua sede, acompanhada de documento comprobatório de seus administradores;</w:t>
      </w:r>
    </w:p>
    <w:p w14:paraId="52613C92" w14:textId="75B3B3D5" w:rsidR="00E82F86" w:rsidRPr="006D5DC3" w:rsidRDefault="00E82F86" w:rsidP="00E52A2A">
      <w:pPr>
        <w:pStyle w:val="PargrafodaLista"/>
        <w:numPr>
          <w:ilvl w:val="1"/>
          <w:numId w:val="7"/>
        </w:numPr>
        <w:spacing w:line="360" w:lineRule="auto"/>
        <w:ind w:left="0" w:firstLine="0"/>
        <w:jc w:val="both"/>
        <w:rPr>
          <w:sz w:val="22"/>
          <w:szCs w:val="22"/>
        </w:rPr>
      </w:pPr>
      <w:r w:rsidRPr="006D5DC3">
        <w:rPr>
          <w:b/>
          <w:sz w:val="22"/>
          <w:szCs w:val="22"/>
        </w:rPr>
        <w:t>Filial, sucursal ou agência de sociedade simples ou empresária:</w:t>
      </w:r>
      <w:r w:rsidRPr="006D5DC3">
        <w:rPr>
          <w:sz w:val="22"/>
          <w:szCs w:val="22"/>
        </w:rPr>
        <w:t xml:space="preserve"> inscrição do ato constitutivo da filial, sucursal ou agência da sociedade simples ou empresária, respectivamente, no Registro Civil das Pessoas </w:t>
      </w:r>
      <w:r w:rsidRPr="006D5DC3">
        <w:rPr>
          <w:sz w:val="22"/>
          <w:szCs w:val="22"/>
        </w:rPr>
        <w:lastRenderedPageBreak/>
        <w:t>Jurídicas ou no Registro Público de Empresas Mercantis onde opera, com averbação no Registro onde tem sede a matriz</w:t>
      </w:r>
      <w:r w:rsidR="00A62E82" w:rsidRPr="006D5DC3">
        <w:rPr>
          <w:sz w:val="22"/>
          <w:szCs w:val="22"/>
          <w:lang w:val="pt-BR"/>
        </w:rPr>
        <w:t>.</w:t>
      </w:r>
    </w:p>
    <w:p w14:paraId="50F45B70" w14:textId="77777777" w:rsidR="001467D5" w:rsidRPr="006D5DC3" w:rsidRDefault="00E82F86" w:rsidP="00E52A2A">
      <w:pPr>
        <w:pStyle w:val="PargrafodaLista"/>
        <w:numPr>
          <w:ilvl w:val="1"/>
          <w:numId w:val="7"/>
        </w:numPr>
        <w:spacing w:line="360" w:lineRule="auto"/>
        <w:ind w:left="0" w:firstLine="0"/>
        <w:jc w:val="both"/>
        <w:rPr>
          <w:sz w:val="22"/>
          <w:szCs w:val="22"/>
        </w:rPr>
      </w:pPr>
      <w:r w:rsidRPr="006D5DC3">
        <w:rPr>
          <w:b/>
          <w:sz w:val="22"/>
          <w:szCs w:val="22"/>
        </w:rPr>
        <w:t>Sociedade cooperativa:</w:t>
      </w:r>
      <w:r w:rsidRPr="006D5DC3">
        <w:rPr>
          <w:sz w:val="22"/>
          <w:szCs w:val="22"/>
        </w:rPr>
        <w:t xml:space="preserve"> ata de fundação e estatuto social, com a ata da assembleia que o aprovou, devidamente arquivado na Junta Comercial ou inscrito no Registro Civil das Pessoas Jurídicas da respectiva sede, além do registro de que trata o art. 107 da Lei nº 5.764, de 16 de dezembro 1971.</w:t>
      </w:r>
    </w:p>
    <w:p w14:paraId="50931523" w14:textId="2A992A31" w:rsidR="00E82F86" w:rsidRPr="006D5DC3" w:rsidRDefault="00E82F86" w:rsidP="00E52A2A">
      <w:pPr>
        <w:pStyle w:val="PargrafodaLista"/>
        <w:numPr>
          <w:ilvl w:val="1"/>
          <w:numId w:val="7"/>
        </w:numPr>
        <w:spacing w:line="360" w:lineRule="auto"/>
        <w:ind w:left="0" w:firstLine="0"/>
        <w:jc w:val="both"/>
        <w:rPr>
          <w:sz w:val="22"/>
          <w:szCs w:val="22"/>
        </w:rPr>
      </w:pPr>
      <w:r w:rsidRPr="006D5DC3">
        <w:rPr>
          <w:sz w:val="22"/>
          <w:szCs w:val="22"/>
        </w:rPr>
        <w:t>Os documentos apresentados deverão estar acompanhados de todas as alterações ou da consolidação respectiva.</w:t>
      </w:r>
    </w:p>
    <w:p w14:paraId="2407FC5B"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sz w:val="22"/>
          <w:szCs w:val="22"/>
        </w:rPr>
        <w:t>Prova de inscrição no Cadastro Nacional de Pessoas Jurídicas ou no Cadastro de Pessoas Físicas, conforme o caso;</w:t>
      </w:r>
    </w:p>
    <w:p w14:paraId="6168FD48"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sz w:val="22"/>
          <w:szCs w:val="22"/>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3C9A546"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sz w:val="22"/>
          <w:szCs w:val="22"/>
        </w:rPr>
        <w:t>Prova de regularidade com o Fundo de Garantia do Tempo de Serviço (FGTS);</w:t>
      </w:r>
    </w:p>
    <w:p w14:paraId="6A8B88A9" w14:textId="77777777" w:rsidR="00E82F86" w:rsidRPr="006D5DC3" w:rsidRDefault="00E82F86" w:rsidP="00E52A2A">
      <w:pPr>
        <w:pStyle w:val="PargrafodaLista"/>
        <w:numPr>
          <w:ilvl w:val="1"/>
          <w:numId w:val="7"/>
        </w:numPr>
        <w:spacing w:line="360" w:lineRule="auto"/>
        <w:ind w:left="0" w:firstLine="0"/>
        <w:jc w:val="both"/>
        <w:rPr>
          <w:sz w:val="22"/>
          <w:szCs w:val="22"/>
        </w:rPr>
      </w:pPr>
      <w:r w:rsidRPr="006D5DC3">
        <w:rPr>
          <w:sz w:val="22"/>
          <w:szCs w:val="22"/>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A8B9770" w14:textId="758C0CA3" w:rsidR="00E82F86" w:rsidRPr="006D5DC3" w:rsidRDefault="00E82F86" w:rsidP="00E52A2A">
      <w:pPr>
        <w:pStyle w:val="PargrafodaLista"/>
        <w:numPr>
          <w:ilvl w:val="1"/>
          <w:numId w:val="7"/>
        </w:numPr>
        <w:spacing w:line="360" w:lineRule="auto"/>
        <w:ind w:left="0" w:firstLine="0"/>
        <w:jc w:val="both"/>
        <w:rPr>
          <w:sz w:val="22"/>
          <w:szCs w:val="22"/>
        </w:rPr>
      </w:pPr>
      <w:bookmarkStart w:id="1" w:name="_Hlk161295820"/>
      <w:r w:rsidRPr="006D5DC3">
        <w:rPr>
          <w:sz w:val="22"/>
          <w:szCs w:val="22"/>
        </w:rPr>
        <w:t>Prova de regularidade com a Fazenda Estadual</w:t>
      </w:r>
      <w:r w:rsidR="001E7B32" w:rsidRPr="006D5DC3">
        <w:rPr>
          <w:sz w:val="22"/>
          <w:szCs w:val="22"/>
          <w:lang w:val="pt-BR"/>
        </w:rPr>
        <w:t xml:space="preserve"> </w:t>
      </w:r>
      <w:r w:rsidRPr="006D5DC3">
        <w:rPr>
          <w:sz w:val="22"/>
          <w:szCs w:val="22"/>
        </w:rPr>
        <w:t>do domicílio ou sede do fornecedor, relativa à atividade em cujo exercício contrata ou concorre</w:t>
      </w:r>
      <w:bookmarkEnd w:id="1"/>
      <w:r w:rsidRPr="006D5DC3">
        <w:rPr>
          <w:sz w:val="22"/>
          <w:szCs w:val="22"/>
        </w:rPr>
        <w:t>;</w:t>
      </w:r>
    </w:p>
    <w:p w14:paraId="07A6029D" w14:textId="2653A69F" w:rsidR="00585306" w:rsidRPr="006D5DC3" w:rsidRDefault="00585306" w:rsidP="00E52A2A">
      <w:pPr>
        <w:pStyle w:val="PargrafodaLista"/>
        <w:numPr>
          <w:ilvl w:val="1"/>
          <w:numId w:val="7"/>
        </w:numPr>
        <w:spacing w:line="360" w:lineRule="auto"/>
        <w:ind w:left="0" w:firstLine="0"/>
        <w:jc w:val="both"/>
        <w:rPr>
          <w:sz w:val="22"/>
          <w:szCs w:val="22"/>
        </w:rPr>
      </w:pPr>
      <w:r w:rsidRPr="006D5DC3">
        <w:rPr>
          <w:sz w:val="22"/>
          <w:szCs w:val="22"/>
        </w:rPr>
        <w:t>Prova de regularidade com a Fazenda Municipal do domicílio ou sede do fornecedor, relativa à atividade em cujo exercício contrata ou concorre</w:t>
      </w:r>
    </w:p>
    <w:p w14:paraId="683D6EC3" w14:textId="4D352B4B" w:rsidR="00E82F86" w:rsidRPr="006D5DC3" w:rsidRDefault="00E82F86" w:rsidP="00E52A2A">
      <w:pPr>
        <w:pStyle w:val="PargrafodaLista"/>
        <w:numPr>
          <w:ilvl w:val="1"/>
          <w:numId w:val="7"/>
        </w:numPr>
        <w:spacing w:line="360" w:lineRule="auto"/>
        <w:ind w:left="0" w:firstLine="0"/>
        <w:jc w:val="both"/>
        <w:rPr>
          <w:sz w:val="22"/>
          <w:szCs w:val="22"/>
        </w:rPr>
      </w:pPr>
      <w:r w:rsidRPr="006D5DC3">
        <w:rPr>
          <w:sz w:val="22"/>
          <w:szCs w:val="22"/>
        </w:rPr>
        <w:t>Caso o fornecedor seja considerado isento dos tributos relacionados ao objeto contratual, deverá comprovar tal condição mediante a apresentação de declaração da Fazenda respectiva do seu domicílio ou sede, ou outra equivalente, na forma da lei.</w:t>
      </w:r>
    </w:p>
    <w:p w14:paraId="29AE945F" w14:textId="5FC16BEA" w:rsidR="00E82F86" w:rsidRPr="006D5DC3" w:rsidRDefault="00E82F86" w:rsidP="000E1523">
      <w:pPr>
        <w:pStyle w:val="PargrafodaLista"/>
        <w:numPr>
          <w:ilvl w:val="1"/>
          <w:numId w:val="7"/>
        </w:numPr>
        <w:spacing w:line="360" w:lineRule="auto"/>
        <w:ind w:left="0" w:firstLine="0"/>
        <w:jc w:val="both"/>
        <w:rPr>
          <w:sz w:val="22"/>
          <w:szCs w:val="22"/>
        </w:rPr>
      </w:pPr>
      <w:r w:rsidRPr="006D5DC3">
        <w:rPr>
          <w:sz w:val="22"/>
          <w:szCs w:val="22"/>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169B841" w14:textId="388DFC2F" w:rsidR="00521EA0" w:rsidRDefault="00585306" w:rsidP="000E1523">
      <w:pPr>
        <w:pStyle w:val="PargrafodaLista"/>
        <w:numPr>
          <w:ilvl w:val="1"/>
          <w:numId w:val="7"/>
        </w:numPr>
        <w:spacing w:line="360" w:lineRule="auto"/>
        <w:ind w:left="0" w:firstLine="0"/>
        <w:jc w:val="both"/>
        <w:rPr>
          <w:sz w:val="22"/>
          <w:szCs w:val="22"/>
          <w:lang w:val="pt-BR"/>
        </w:rPr>
      </w:pPr>
      <w:r w:rsidRPr="006D5DC3">
        <w:rPr>
          <w:sz w:val="22"/>
          <w:szCs w:val="22"/>
          <w:lang w:val="pt-BR"/>
        </w:rPr>
        <w:t>C</w:t>
      </w:r>
      <w:r w:rsidR="00521EA0" w:rsidRPr="006D5DC3">
        <w:rPr>
          <w:sz w:val="22"/>
          <w:szCs w:val="22"/>
          <w:lang w:val="pt-BR"/>
        </w:rPr>
        <w:t>ertidão negativa de falência expedida pelo distribuidor da sede do fornecedor</w:t>
      </w:r>
      <w:r w:rsidR="00E92105" w:rsidRPr="006D5DC3">
        <w:rPr>
          <w:sz w:val="22"/>
          <w:szCs w:val="22"/>
          <w:lang w:val="pt-BR"/>
        </w:rPr>
        <w:t>;</w:t>
      </w:r>
    </w:p>
    <w:p w14:paraId="243D74F6" w14:textId="25684D47" w:rsidR="00E41614" w:rsidRPr="00E41614" w:rsidRDefault="00E41614" w:rsidP="000E1523">
      <w:pPr>
        <w:pStyle w:val="PargrafodaLista"/>
        <w:numPr>
          <w:ilvl w:val="1"/>
          <w:numId w:val="7"/>
        </w:numPr>
        <w:spacing w:line="360" w:lineRule="auto"/>
        <w:ind w:left="0" w:firstLine="0"/>
        <w:jc w:val="both"/>
        <w:rPr>
          <w:sz w:val="22"/>
          <w:szCs w:val="22"/>
          <w:lang w:val="pt-BR"/>
        </w:rPr>
      </w:pPr>
      <w:r w:rsidRPr="00E41614">
        <w:rPr>
          <w:sz w:val="22"/>
          <w:szCs w:val="22"/>
          <w:lang w:val="pt-BR"/>
        </w:rPr>
        <w:t>Diploma de Conclusão de Curso de Nível Superior, emitido por instituição de ensino reconhecida pelo Ministério da Educação (MEC), em áreas relacionadas à gestão de riscos, engenharia, geografia, meio ambiente, defesa civil ou áreas afins;</w:t>
      </w:r>
    </w:p>
    <w:p w14:paraId="389ECF44" w14:textId="73F24652" w:rsidR="00E41614" w:rsidRPr="00E41614" w:rsidRDefault="00E41614" w:rsidP="000E1523">
      <w:pPr>
        <w:pStyle w:val="PargrafodaLista"/>
        <w:numPr>
          <w:ilvl w:val="1"/>
          <w:numId w:val="7"/>
        </w:numPr>
        <w:spacing w:line="360" w:lineRule="auto"/>
        <w:ind w:left="0" w:firstLine="0"/>
        <w:jc w:val="both"/>
        <w:rPr>
          <w:sz w:val="22"/>
          <w:szCs w:val="22"/>
          <w:lang w:val="pt-BR"/>
        </w:rPr>
      </w:pPr>
      <w:r w:rsidRPr="00E41614">
        <w:rPr>
          <w:sz w:val="22"/>
          <w:szCs w:val="22"/>
          <w:lang w:val="pt-BR"/>
        </w:rPr>
        <w:t>Registro profissional ativo no respectivo Conselho de Classe (como CREA, CRMET, CAU, entre outros), quando a profissão exigir regulamentação legal para o exercício;</w:t>
      </w:r>
    </w:p>
    <w:p w14:paraId="19BB19DF" w14:textId="77777777" w:rsidR="006E495C" w:rsidRPr="006E495C" w:rsidRDefault="00E41614" w:rsidP="007D2C48">
      <w:pPr>
        <w:pStyle w:val="PargrafodaLista"/>
        <w:numPr>
          <w:ilvl w:val="1"/>
          <w:numId w:val="7"/>
        </w:numPr>
        <w:spacing w:line="360" w:lineRule="auto"/>
        <w:ind w:left="0" w:firstLine="0"/>
        <w:jc w:val="both"/>
        <w:rPr>
          <w:rFonts w:eastAsia="Calibri"/>
          <w:sz w:val="22"/>
          <w:szCs w:val="22"/>
          <w:lang w:val="pt-BR"/>
        </w:rPr>
      </w:pPr>
      <w:r w:rsidRPr="006E495C">
        <w:rPr>
          <w:sz w:val="22"/>
          <w:szCs w:val="22"/>
          <w:lang w:val="pt-BR"/>
        </w:rPr>
        <w:t>Currículo atualizado do(s) profissional(</w:t>
      </w:r>
      <w:proofErr w:type="spellStart"/>
      <w:r w:rsidRPr="006E495C">
        <w:rPr>
          <w:sz w:val="22"/>
          <w:szCs w:val="22"/>
          <w:lang w:val="pt-BR"/>
        </w:rPr>
        <w:t>is</w:t>
      </w:r>
      <w:proofErr w:type="spellEnd"/>
      <w:r w:rsidRPr="006E495C">
        <w:rPr>
          <w:sz w:val="22"/>
          <w:szCs w:val="22"/>
          <w:lang w:val="pt-BR"/>
        </w:rPr>
        <w:t>) designado(s), contendo histórico de atuação profissional, com ênfase em atividades correlatas ao objeto contratado.</w:t>
      </w:r>
    </w:p>
    <w:p w14:paraId="6A464EC9" w14:textId="39DC4146" w:rsidR="00AD7AE0" w:rsidRPr="006E495C" w:rsidRDefault="00AD7AE0" w:rsidP="006E495C">
      <w:pPr>
        <w:pStyle w:val="PargrafodaLista"/>
        <w:numPr>
          <w:ilvl w:val="1"/>
          <w:numId w:val="7"/>
        </w:numPr>
        <w:spacing w:line="360" w:lineRule="auto"/>
        <w:ind w:left="0" w:firstLine="0"/>
        <w:jc w:val="both"/>
        <w:rPr>
          <w:rFonts w:eastAsia="Calibri"/>
          <w:sz w:val="22"/>
          <w:szCs w:val="22"/>
          <w:lang w:val="pt-BR"/>
        </w:rPr>
      </w:pPr>
      <w:r w:rsidRPr="006E495C">
        <w:rPr>
          <w:rFonts w:eastAsia="Calibri"/>
          <w:sz w:val="22"/>
          <w:szCs w:val="22"/>
          <w:lang w:val="pt-BR"/>
        </w:rPr>
        <w:lastRenderedPageBreak/>
        <w:t>A proponente deverá apresentar atestado(s) de bom desempenho anterior em contrato da mesma natureza, de complexidade tecnológica e operacional igual ou superior, fornecido(s) por pessoa(s) jurídica(s) de direito público ou privado, que especifique(m) em seu objeto necessariamente os tipos de serviços realizados, com indicações das quantidades, prazo contratual, datas de início e término, e local da prestação dos serviços;</w:t>
      </w:r>
    </w:p>
    <w:p w14:paraId="633FA330" w14:textId="159418D2" w:rsidR="00AD7AE0" w:rsidRPr="006E495C" w:rsidRDefault="00AD7AE0" w:rsidP="006E495C">
      <w:pPr>
        <w:pStyle w:val="PargrafodaLista"/>
        <w:numPr>
          <w:ilvl w:val="2"/>
          <w:numId w:val="32"/>
        </w:numPr>
        <w:spacing w:line="360" w:lineRule="auto"/>
        <w:ind w:left="0" w:firstLine="0"/>
        <w:jc w:val="both"/>
        <w:rPr>
          <w:rFonts w:eastAsia="Calibri"/>
          <w:sz w:val="22"/>
          <w:szCs w:val="22"/>
          <w:lang w:val="pt-BR"/>
        </w:rPr>
      </w:pPr>
      <w:r w:rsidRPr="006E495C">
        <w:rPr>
          <w:sz w:val="22"/>
          <w:szCs w:val="22"/>
        </w:rPr>
        <w:t>O(s) atestado(s) deverá(</w:t>
      </w:r>
      <w:proofErr w:type="spellStart"/>
      <w:r w:rsidRPr="006E495C">
        <w:rPr>
          <w:sz w:val="22"/>
          <w:szCs w:val="22"/>
        </w:rPr>
        <w:t>ão</w:t>
      </w:r>
      <w:proofErr w:type="spellEnd"/>
      <w:r w:rsidRPr="006E495C">
        <w:rPr>
          <w:sz w:val="22"/>
          <w:szCs w:val="22"/>
        </w:rPr>
        <w:t>) conter a identificação da pessoa jurídica emitente e a identificação do signatário. Caso não conste do(s) atestado(s) telefone para contato, a proponente deverá apresentar também documento que informe telefone ou qualquer outro meio de contato com o emitente do(s) atestado(s).</w:t>
      </w:r>
    </w:p>
    <w:p w14:paraId="7765D0AD" w14:textId="77777777" w:rsidR="00B84C93" w:rsidRPr="006D5DC3" w:rsidRDefault="00307DEB" w:rsidP="006E495C">
      <w:pPr>
        <w:pStyle w:val="PargrafodaLista"/>
        <w:numPr>
          <w:ilvl w:val="0"/>
          <w:numId w:val="31"/>
        </w:numPr>
        <w:spacing w:line="360" w:lineRule="auto"/>
        <w:ind w:left="0" w:firstLine="0"/>
        <w:jc w:val="both"/>
        <w:rPr>
          <w:rFonts w:eastAsia="Calibri"/>
          <w:sz w:val="22"/>
          <w:szCs w:val="22"/>
        </w:rPr>
      </w:pPr>
      <w:r w:rsidRPr="006D5DC3">
        <w:rPr>
          <w:rFonts w:eastAsia="Calibri"/>
          <w:b/>
          <w:sz w:val="22"/>
          <w:szCs w:val="22"/>
        </w:rPr>
        <w:t>ESTIMATIVAS DO VALOR DA CONTRATAÇÃO</w:t>
      </w:r>
    </w:p>
    <w:p w14:paraId="6DDAC5EF" w14:textId="35C5F132" w:rsidR="004F55DC" w:rsidRPr="006D5DC3" w:rsidRDefault="00B84C93" w:rsidP="006E495C">
      <w:pPr>
        <w:pStyle w:val="PargrafodaLista"/>
        <w:numPr>
          <w:ilvl w:val="1"/>
          <w:numId w:val="31"/>
        </w:numPr>
        <w:spacing w:line="360" w:lineRule="auto"/>
        <w:ind w:left="0" w:firstLine="0"/>
        <w:jc w:val="both"/>
        <w:rPr>
          <w:rFonts w:eastAsia="Calibri"/>
          <w:sz w:val="22"/>
          <w:szCs w:val="22"/>
        </w:rPr>
      </w:pPr>
      <w:r w:rsidRPr="006D5DC3">
        <w:rPr>
          <w:sz w:val="22"/>
          <w:szCs w:val="22"/>
        </w:rPr>
        <w:t xml:space="preserve">O custo estimado total da contratação é de </w:t>
      </w:r>
      <w:r w:rsidR="002815C7" w:rsidRPr="006D5DC3">
        <w:rPr>
          <w:sz w:val="22"/>
          <w:szCs w:val="22"/>
        </w:rPr>
        <w:t>R$</w:t>
      </w:r>
      <w:r w:rsidR="00B50B2F" w:rsidRPr="00B50B2F">
        <w:rPr>
          <w:sz w:val="22"/>
          <w:szCs w:val="22"/>
          <w:lang w:val="pt-BR"/>
        </w:rPr>
        <w:t>56.520,00 (cinquenta e seis mil e quinhentos e vinte centavos</w:t>
      </w:r>
      <w:r w:rsidR="009F7AC9">
        <w:rPr>
          <w:sz w:val="22"/>
          <w:szCs w:val="22"/>
          <w:lang w:val="pt-BR"/>
        </w:rPr>
        <w:t>)</w:t>
      </w:r>
      <w:r w:rsidRPr="006D5DC3">
        <w:rPr>
          <w:sz w:val="22"/>
          <w:szCs w:val="22"/>
        </w:rPr>
        <w:t xml:space="preserve"> conforme custos unitários apostos na </w:t>
      </w:r>
      <w:r w:rsidR="00D90DAE" w:rsidRPr="006D5DC3">
        <w:rPr>
          <w:sz w:val="22"/>
          <w:szCs w:val="22"/>
          <w:lang w:val="pt-BR"/>
        </w:rPr>
        <w:t>tabela</w:t>
      </w:r>
      <w:r w:rsidRPr="006D5DC3">
        <w:rPr>
          <w:sz w:val="22"/>
          <w:szCs w:val="22"/>
        </w:rPr>
        <w:t xml:space="preserve"> anex</w:t>
      </w:r>
      <w:r w:rsidR="00D90DAE" w:rsidRPr="006D5DC3">
        <w:rPr>
          <w:sz w:val="22"/>
          <w:szCs w:val="22"/>
          <w:lang w:val="pt-BR"/>
        </w:rPr>
        <w:t>a</w:t>
      </w:r>
      <w:r w:rsidR="00E57296" w:rsidRPr="006D5DC3">
        <w:rPr>
          <w:sz w:val="22"/>
          <w:szCs w:val="22"/>
          <w:lang w:val="pt-BR"/>
        </w:rPr>
        <w:t>.</w:t>
      </w:r>
    </w:p>
    <w:p w14:paraId="7BBCF9CD" w14:textId="77777777" w:rsidR="00844D73" w:rsidRPr="006D5DC3" w:rsidRDefault="001A27B9" w:rsidP="006E495C">
      <w:pPr>
        <w:pStyle w:val="PargrafodaLista"/>
        <w:numPr>
          <w:ilvl w:val="0"/>
          <w:numId w:val="31"/>
        </w:numPr>
        <w:spacing w:line="360" w:lineRule="auto"/>
        <w:ind w:left="0" w:firstLine="0"/>
        <w:jc w:val="both"/>
        <w:rPr>
          <w:rFonts w:eastAsia="Calibri"/>
          <w:b/>
          <w:sz w:val="22"/>
          <w:szCs w:val="22"/>
        </w:rPr>
      </w:pPr>
      <w:r w:rsidRPr="006D5DC3">
        <w:rPr>
          <w:b/>
          <w:sz w:val="22"/>
          <w:szCs w:val="22"/>
        </w:rPr>
        <w:t xml:space="preserve">ADEQUAÇÃO ORÇAMENTÁRIA </w:t>
      </w:r>
    </w:p>
    <w:p w14:paraId="58918277" w14:textId="0C0AAA19" w:rsidR="001A27B9" w:rsidRPr="006D5DC3" w:rsidRDefault="0063478B" w:rsidP="006E495C">
      <w:pPr>
        <w:pStyle w:val="PargrafodaLista"/>
        <w:numPr>
          <w:ilvl w:val="1"/>
          <w:numId w:val="31"/>
        </w:numPr>
        <w:spacing w:line="360" w:lineRule="auto"/>
        <w:ind w:left="0" w:firstLine="0"/>
        <w:jc w:val="both"/>
        <w:rPr>
          <w:rFonts w:eastAsia="Calibri"/>
          <w:b/>
          <w:sz w:val="22"/>
          <w:szCs w:val="22"/>
        </w:rPr>
      </w:pPr>
      <w:r w:rsidRPr="006D5DC3">
        <w:rPr>
          <w:rFonts w:eastAsia="Calibri"/>
          <w:sz w:val="22"/>
          <w:szCs w:val="22"/>
        </w:rPr>
        <w:t>D</w:t>
      </w:r>
      <w:r w:rsidR="001A27B9" w:rsidRPr="006D5DC3">
        <w:rPr>
          <w:rFonts w:eastAsia="Calibri"/>
          <w:sz w:val="22"/>
          <w:szCs w:val="22"/>
        </w:rPr>
        <w:t>espesas decorrentes da presente contratação correrão à conta de recursos específicos consignados no Orçamento Geral do Município.</w:t>
      </w:r>
    </w:p>
    <w:p w14:paraId="6146F4FB" w14:textId="77777777" w:rsidR="001A27B9" w:rsidRPr="006D5DC3" w:rsidRDefault="001A27B9" w:rsidP="00E52A2A">
      <w:pPr>
        <w:spacing w:line="360" w:lineRule="auto"/>
        <w:jc w:val="both"/>
        <w:rPr>
          <w:rFonts w:eastAsia="Calibri"/>
          <w:sz w:val="22"/>
          <w:szCs w:val="22"/>
        </w:rPr>
      </w:pPr>
      <w:r w:rsidRPr="006D5DC3">
        <w:rPr>
          <w:rFonts w:eastAsia="Calibri"/>
          <w:sz w:val="22"/>
          <w:szCs w:val="22"/>
        </w:rPr>
        <w:t>A contratação será atendida pela seguinte dotação:</w:t>
      </w:r>
    </w:p>
    <w:p w14:paraId="02DD9305" w14:textId="77777777" w:rsidR="008F58B6" w:rsidRPr="006D5DC3" w:rsidRDefault="008F58B6" w:rsidP="00E52A2A">
      <w:pPr>
        <w:spacing w:line="360" w:lineRule="auto"/>
        <w:jc w:val="both"/>
        <w:rPr>
          <w:color w:val="000000" w:themeColor="text1"/>
          <w:sz w:val="22"/>
          <w:szCs w:val="22"/>
        </w:rPr>
      </w:pPr>
      <w:r w:rsidRPr="006D5DC3">
        <w:rPr>
          <w:color w:val="000000" w:themeColor="text1"/>
          <w:sz w:val="22"/>
          <w:szCs w:val="22"/>
        </w:rPr>
        <w:t>Órgão: 02 PODER EXECUTIVO</w:t>
      </w:r>
    </w:p>
    <w:p w14:paraId="095DD354" w14:textId="77777777" w:rsidR="008F58B6" w:rsidRPr="006D5DC3" w:rsidRDefault="008F58B6" w:rsidP="00E52A2A">
      <w:pPr>
        <w:spacing w:line="360" w:lineRule="auto"/>
        <w:jc w:val="both"/>
        <w:rPr>
          <w:color w:val="000000" w:themeColor="text1"/>
          <w:sz w:val="22"/>
          <w:szCs w:val="22"/>
        </w:rPr>
      </w:pPr>
      <w:r w:rsidRPr="006D5DC3">
        <w:rPr>
          <w:color w:val="000000" w:themeColor="text1"/>
          <w:sz w:val="22"/>
          <w:szCs w:val="22"/>
        </w:rPr>
        <w:t>Unidade: 02.03 SECRETARIA DE GOVERNO</w:t>
      </w:r>
    </w:p>
    <w:p w14:paraId="6F80ECF2" w14:textId="77777777" w:rsidR="008F58B6" w:rsidRPr="006D5DC3" w:rsidRDefault="008F58B6" w:rsidP="00E52A2A">
      <w:pPr>
        <w:spacing w:line="360" w:lineRule="auto"/>
        <w:jc w:val="both"/>
        <w:rPr>
          <w:color w:val="000000" w:themeColor="text1"/>
          <w:sz w:val="22"/>
          <w:szCs w:val="22"/>
        </w:rPr>
      </w:pPr>
      <w:proofErr w:type="spellStart"/>
      <w:r w:rsidRPr="006D5DC3">
        <w:rPr>
          <w:color w:val="000000" w:themeColor="text1"/>
          <w:sz w:val="22"/>
          <w:szCs w:val="22"/>
        </w:rPr>
        <w:t>Sub-Unidade</w:t>
      </w:r>
      <w:proofErr w:type="spellEnd"/>
      <w:r w:rsidRPr="006D5DC3">
        <w:rPr>
          <w:color w:val="000000" w:themeColor="text1"/>
          <w:sz w:val="22"/>
          <w:szCs w:val="22"/>
        </w:rPr>
        <w:t>: 02.03.03 DIVISÃO DE SEGURANÇA PÚBLICA</w:t>
      </w:r>
    </w:p>
    <w:p w14:paraId="400EEFEC" w14:textId="77777777" w:rsidR="008F58B6" w:rsidRPr="006D5DC3" w:rsidRDefault="008F58B6" w:rsidP="00E52A2A">
      <w:pPr>
        <w:spacing w:line="360" w:lineRule="auto"/>
        <w:jc w:val="both"/>
        <w:rPr>
          <w:color w:val="000000" w:themeColor="text1"/>
          <w:sz w:val="22"/>
          <w:szCs w:val="22"/>
        </w:rPr>
      </w:pPr>
      <w:r w:rsidRPr="006D5DC3">
        <w:rPr>
          <w:color w:val="000000" w:themeColor="text1"/>
          <w:sz w:val="22"/>
          <w:szCs w:val="22"/>
        </w:rPr>
        <w:t xml:space="preserve">Funcional Programatica: 04.122.0003.4012 </w:t>
      </w:r>
      <w:proofErr w:type="spellStart"/>
      <w:r w:rsidRPr="006D5DC3">
        <w:rPr>
          <w:color w:val="000000" w:themeColor="text1"/>
          <w:sz w:val="22"/>
          <w:szCs w:val="22"/>
        </w:rPr>
        <w:t>Ativid</w:t>
      </w:r>
      <w:proofErr w:type="spellEnd"/>
      <w:r w:rsidRPr="006D5DC3">
        <w:rPr>
          <w:color w:val="000000" w:themeColor="text1"/>
          <w:sz w:val="22"/>
          <w:szCs w:val="22"/>
        </w:rPr>
        <w:t>. da Divisão de Segurança Pública</w:t>
      </w:r>
    </w:p>
    <w:p w14:paraId="18171092" w14:textId="77777777" w:rsidR="008F58B6" w:rsidRPr="006D5DC3" w:rsidRDefault="008F58B6" w:rsidP="00E52A2A">
      <w:pPr>
        <w:spacing w:line="360" w:lineRule="auto"/>
        <w:jc w:val="both"/>
        <w:rPr>
          <w:color w:val="000000" w:themeColor="text1"/>
          <w:sz w:val="22"/>
          <w:szCs w:val="22"/>
        </w:rPr>
      </w:pPr>
      <w:r w:rsidRPr="006D5DC3">
        <w:rPr>
          <w:color w:val="000000" w:themeColor="text1"/>
          <w:sz w:val="22"/>
          <w:szCs w:val="22"/>
        </w:rPr>
        <w:t>Elemento da Despesa: 3.3.90.39.00 Outros Serv. Terceiros - Pessoa Jurídica</w:t>
      </w:r>
    </w:p>
    <w:p w14:paraId="00852A93" w14:textId="47E370BA" w:rsidR="00B110E8" w:rsidRPr="006D5DC3" w:rsidRDefault="008F58B6" w:rsidP="00E52A2A">
      <w:pPr>
        <w:spacing w:line="360" w:lineRule="auto"/>
        <w:jc w:val="both"/>
        <w:rPr>
          <w:color w:val="000000" w:themeColor="text1"/>
          <w:sz w:val="22"/>
          <w:szCs w:val="22"/>
        </w:rPr>
      </w:pPr>
      <w:r w:rsidRPr="006D5DC3">
        <w:rPr>
          <w:color w:val="000000" w:themeColor="text1"/>
          <w:sz w:val="22"/>
          <w:szCs w:val="22"/>
        </w:rPr>
        <w:t>Fonte de Recurso: 1.500.000.0000 Recursos não vinculados de Impostos</w:t>
      </w:r>
    </w:p>
    <w:p w14:paraId="2483E753" w14:textId="4591E614" w:rsidR="005B4A7B" w:rsidRPr="006D5DC3" w:rsidRDefault="001A27B9" w:rsidP="00E52A2A">
      <w:pPr>
        <w:pStyle w:val="PargrafodaLista"/>
        <w:numPr>
          <w:ilvl w:val="1"/>
          <w:numId w:val="31"/>
        </w:numPr>
        <w:spacing w:line="360" w:lineRule="auto"/>
        <w:ind w:left="0" w:firstLine="0"/>
        <w:jc w:val="both"/>
        <w:rPr>
          <w:rFonts w:eastAsia="Calibri"/>
          <w:sz w:val="22"/>
          <w:szCs w:val="22"/>
        </w:rPr>
      </w:pPr>
      <w:r w:rsidRPr="006D5DC3">
        <w:rPr>
          <w:rFonts w:eastAsia="Calibri"/>
          <w:sz w:val="22"/>
          <w:szCs w:val="22"/>
        </w:rPr>
        <w:t>A dotação relativa aos exercícios financeiros subsequentes será indicada após aprovação da Lei Orçamentária respectiva e liberação dos créditos correspondentes, mediante apostilamento.</w:t>
      </w:r>
      <w:bookmarkEnd w:id="0"/>
      <w:r w:rsidR="005B4A7B" w:rsidRPr="006D5DC3">
        <w:rPr>
          <w:rFonts w:eastAsia="Calibri"/>
          <w:sz w:val="22"/>
          <w:szCs w:val="22"/>
        </w:rPr>
        <w:t xml:space="preserve">         </w:t>
      </w:r>
    </w:p>
    <w:p w14:paraId="1AB64CF6" w14:textId="77777777" w:rsidR="002A3E98" w:rsidRPr="006D5DC3" w:rsidRDefault="002A3E98" w:rsidP="00E52A2A">
      <w:pPr>
        <w:spacing w:line="360" w:lineRule="auto"/>
        <w:jc w:val="both"/>
        <w:rPr>
          <w:sz w:val="22"/>
          <w:szCs w:val="22"/>
        </w:rPr>
      </w:pPr>
    </w:p>
    <w:p w14:paraId="62698639" w14:textId="77777777" w:rsidR="006B55BC" w:rsidRPr="006D5DC3" w:rsidRDefault="006B55BC" w:rsidP="00E52A2A">
      <w:pPr>
        <w:spacing w:line="360" w:lineRule="auto"/>
        <w:jc w:val="center"/>
        <w:rPr>
          <w:sz w:val="22"/>
          <w:szCs w:val="22"/>
        </w:rPr>
      </w:pPr>
    </w:p>
    <w:sectPr w:rsidR="006B55BC" w:rsidRPr="006D5DC3" w:rsidSect="00E97BBC">
      <w:headerReference w:type="default" r:id="rId9"/>
      <w:footerReference w:type="default" r:id="rId10"/>
      <w:pgSz w:w="11907" w:h="16840" w:code="9"/>
      <w:pgMar w:top="1617" w:right="1134" w:bottom="709" w:left="1134" w:header="284" w:footer="2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E8B1D" w14:textId="77777777" w:rsidR="00B81685" w:rsidRDefault="00B81685">
      <w:r>
        <w:separator/>
      </w:r>
    </w:p>
  </w:endnote>
  <w:endnote w:type="continuationSeparator" w:id="0">
    <w:p w14:paraId="7468F0B1" w14:textId="77777777" w:rsidR="00B81685" w:rsidRDefault="00B8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83B16" w14:textId="3C0AAC0E" w:rsidR="00DA307E" w:rsidRDefault="00E97BBC" w:rsidP="00DA307E">
    <w:pPr>
      <w:tabs>
        <w:tab w:val="center" w:pos="4252"/>
        <w:tab w:val="right" w:pos="8504"/>
      </w:tabs>
    </w:pPr>
    <w:r>
      <w:rPr>
        <w:noProof/>
      </w:rPr>
      <w:drawing>
        <wp:inline distT="0" distB="0" distL="0" distR="0" wp14:anchorId="007757DA" wp14:editId="7D71F399">
          <wp:extent cx="6120130" cy="700405"/>
          <wp:effectExtent l="0" t="0" r="0" b="444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00405"/>
                  </a:xfrm>
                  <a:prstGeom prst="rect">
                    <a:avLst/>
                  </a:prstGeom>
                  <a:noFill/>
                </pic:spPr>
              </pic:pic>
            </a:graphicData>
          </a:graphic>
        </wp:inline>
      </w:drawing>
    </w:r>
    <w:r w:rsidR="00DA307E" w:rsidRPr="00DA307E">
      <w:rPr>
        <w:noProof/>
      </w:rPr>
      <w:drawing>
        <wp:anchor distT="0" distB="0" distL="114300" distR="114300" simplePos="0" relativeHeight="251656192" behindDoc="0" locked="0" layoutInCell="1" allowOverlap="1" wp14:anchorId="13F6A371" wp14:editId="08FA1249">
          <wp:simplePos x="0" y="0"/>
          <wp:positionH relativeFrom="margin">
            <wp:posOffset>-53340</wp:posOffset>
          </wp:positionH>
          <wp:positionV relativeFrom="margin">
            <wp:posOffset>10083800</wp:posOffset>
          </wp:positionV>
          <wp:extent cx="7614920" cy="552450"/>
          <wp:effectExtent l="0" t="0" r="0" b="0"/>
          <wp:wrapSquare wrapText="bothSides"/>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7C14F" w14:textId="77777777" w:rsidR="00B81685" w:rsidRDefault="00B81685">
      <w:r>
        <w:separator/>
      </w:r>
    </w:p>
  </w:footnote>
  <w:footnote w:type="continuationSeparator" w:id="0">
    <w:p w14:paraId="01FDE2EA" w14:textId="77777777" w:rsidR="00B81685" w:rsidRDefault="00B81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81D57" w14:textId="5F7EF8B7" w:rsidR="00E97BBC" w:rsidRDefault="00E97BBC">
    <w:pPr>
      <w:pStyle w:val="Cabealho"/>
    </w:pPr>
    <w:r>
      <w:rPr>
        <w:rFonts w:ascii="Monotype Corsiva" w:hAnsi="Monotype Corsiva" w:cs="Monotype Corsiva"/>
        <w:b/>
        <w:bCs/>
        <w:noProof/>
        <w:sz w:val="16"/>
        <w:szCs w:val="16"/>
      </w:rPr>
      <w:drawing>
        <wp:inline distT="0" distB="0" distL="0" distR="0" wp14:anchorId="25187D1E" wp14:editId="3784AC4F">
          <wp:extent cx="6120130" cy="76771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6771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4B67"/>
    <w:multiLevelType w:val="multilevel"/>
    <w:tmpl w:val="D33C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655105B"/>
    <w:multiLevelType w:val="multilevel"/>
    <w:tmpl w:val="2CAE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4" w15:restartNumberingAfterBreak="0">
    <w:nsid w:val="16A906EE"/>
    <w:multiLevelType w:val="multilevel"/>
    <w:tmpl w:val="0BCA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C2E35B1"/>
    <w:multiLevelType w:val="hybridMultilevel"/>
    <w:tmpl w:val="74A8EAD0"/>
    <w:lvl w:ilvl="0" w:tplc="0DAE170C">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0D42EEE"/>
    <w:multiLevelType w:val="multilevel"/>
    <w:tmpl w:val="55EEE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E4D71F1"/>
    <w:multiLevelType w:val="multilevel"/>
    <w:tmpl w:val="03B0E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6A7776"/>
    <w:multiLevelType w:val="multilevel"/>
    <w:tmpl w:val="95D6B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6228F"/>
    <w:multiLevelType w:val="multilevel"/>
    <w:tmpl w:val="176C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53EDC"/>
    <w:multiLevelType w:val="multilevel"/>
    <w:tmpl w:val="592EA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770CD8"/>
    <w:multiLevelType w:val="multilevel"/>
    <w:tmpl w:val="F3E439D6"/>
    <w:lvl w:ilvl="0">
      <w:start w:val="8"/>
      <w:numFmt w:val="decimal"/>
      <w:lvlText w:val="%1"/>
      <w:lvlJc w:val="left"/>
      <w:pPr>
        <w:ind w:left="600" w:hanging="600"/>
      </w:pPr>
      <w:rPr>
        <w:rFonts w:eastAsia="Times New Roman" w:hint="default"/>
      </w:rPr>
    </w:lvl>
    <w:lvl w:ilvl="1">
      <w:start w:val="37"/>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5" w15:restartNumberingAfterBreak="0">
    <w:nsid w:val="3C820672"/>
    <w:multiLevelType w:val="multilevel"/>
    <w:tmpl w:val="E278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5A152505"/>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20"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1"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5EE301C"/>
    <w:multiLevelType w:val="multilevel"/>
    <w:tmpl w:val="AFB89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193A1D"/>
    <w:multiLevelType w:val="multilevel"/>
    <w:tmpl w:val="7848B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883734"/>
    <w:multiLevelType w:val="multilevel"/>
    <w:tmpl w:val="F3E439D6"/>
    <w:lvl w:ilvl="0">
      <w:start w:val="3"/>
      <w:numFmt w:val="decimal"/>
      <w:lvlText w:val="%1"/>
      <w:lvlJc w:val="left"/>
      <w:pPr>
        <w:ind w:left="600" w:hanging="600"/>
      </w:pPr>
      <w:rPr>
        <w:rFonts w:eastAsia="Times New Roman" w:hint="default"/>
      </w:rPr>
    </w:lvl>
    <w:lvl w:ilvl="1">
      <w:start w:val="31"/>
      <w:numFmt w:val="decimal"/>
      <w:lvlText w:val="%1.%2"/>
      <w:lvlJc w:val="left"/>
      <w:pPr>
        <w:ind w:left="600" w:hanging="6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5" w15:restartNumberingAfterBreak="0">
    <w:nsid w:val="745D5247"/>
    <w:multiLevelType w:val="multilevel"/>
    <w:tmpl w:val="672A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A4A5C"/>
    <w:multiLevelType w:val="multilevel"/>
    <w:tmpl w:val="E736C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925CB1"/>
    <w:multiLevelType w:val="multilevel"/>
    <w:tmpl w:val="5CBC0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16"/>
  </w:num>
  <w:num w:numId="2">
    <w:abstractNumId w:val="1"/>
  </w:num>
  <w:num w:numId="3">
    <w:abstractNumId w:val="28"/>
  </w:num>
  <w:num w:numId="4">
    <w:abstractNumId w:val="7"/>
  </w:num>
  <w:num w:numId="5">
    <w:abstractNumId w:val="21"/>
  </w:num>
  <w:num w:numId="6">
    <w:abstractNumId w:val="20"/>
  </w:num>
  <w:num w:numId="7">
    <w:abstractNumId w:val="29"/>
  </w:num>
  <w:num w:numId="8">
    <w:abstractNumId w:val="3"/>
  </w:num>
  <w:num w:numId="9">
    <w:abstractNumId w:val="17"/>
  </w:num>
  <w:num w:numId="10">
    <w:abstractNumId w:val="18"/>
  </w:num>
  <w:num w:numId="11">
    <w:abstractNumId w:val="6"/>
  </w:num>
  <w:num w:numId="12">
    <w:abstractNumId w:val="5"/>
  </w:num>
  <w:num w:numId="13">
    <w:abstractNumId w:val="9"/>
  </w:num>
  <w:num w:numId="14">
    <w:abstractNumId w:val="8"/>
  </w:num>
  <w:num w:numId="15">
    <w:abstractNumId w:val="27"/>
  </w:num>
  <w:num w:numId="16">
    <w:abstractNumId w:val="13"/>
  </w:num>
  <w:num w:numId="17">
    <w:abstractNumId w:val="23"/>
  </w:num>
  <w:num w:numId="18">
    <w:abstractNumId w:val="0"/>
  </w:num>
  <w:num w:numId="19">
    <w:abstractNumId w:val="11"/>
  </w:num>
  <w:num w:numId="20">
    <w:abstractNumId w:val="12"/>
  </w:num>
  <w:num w:numId="21">
    <w:abstractNumId w:val="22"/>
  </w:num>
  <w:num w:numId="22">
    <w:abstractNumId w:val="26"/>
  </w:num>
  <w:num w:numId="23">
    <w:abstractNumId w:val="2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4"/>
  </w:num>
  <w:num w:numId="28">
    <w:abstractNumId w:val="10"/>
  </w:num>
  <w:num w:numId="29">
    <w:abstractNumId w:val="15"/>
  </w:num>
  <w:num w:numId="30">
    <w:abstractNumId w:val="19"/>
  </w:num>
  <w:num w:numId="31">
    <w:abstractNumId w:val="14"/>
  </w:num>
  <w:num w:numId="3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15B6"/>
    <w:rsid w:val="00001C66"/>
    <w:rsid w:val="0000273A"/>
    <w:rsid w:val="000032A8"/>
    <w:rsid w:val="00005823"/>
    <w:rsid w:val="0001130B"/>
    <w:rsid w:val="00011743"/>
    <w:rsid w:val="000135FF"/>
    <w:rsid w:val="000142F6"/>
    <w:rsid w:val="0001551B"/>
    <w:rsid w:val="000165E4"/>
    <w:rsid w:val="0001665D"/>
    <w:rsid w:val="0001668C"/>
    <w:rsid w:val="00016B70"/>
    <w:rsid w:val="000210EC"/>
    <w:rsid w:val="00024B05"/>
    <w:rsid w:val="0002653C"/>
    <w:rsid w:val="00027702"/>
    <w:rsid w:val="000300E2"/>
    <w:rsid w:val="00030932"/>
    <w:rsid w:val="00031534"/>
    <w:rsid w:val="00031CBA"/>
    <w:rsid w:val="00031D34"/>
    <w:rsid w:val="000322A5"/>
    <w:rsid w:val="0003314E"/>
    <w:rsid w:val="00033414"/>
    <w:rsid w:val="00035D26"/>
    <w:rsid w:val="000400A5"/>
    <w:rsid w:val="000428F9"/>
    <w:rsid w:val="0004466A"/>
    <w:rsid w:val="00045EB9"/>
    <w:rsid w:val="00047017"/>
    <w:rsid w:val="00050473"/>
    <w:rsid w:val="00050E3C"/>
    <w:rsid w:val="000526E3"/>
    <w:rsid w:val="000574BE"/>
    <w:rsid w:val="0005767C"/>
    <w:rsid w:val="00057994"/>
    <w:rsid w:val="00060613"/>
    <w:rsid w:val="0006111B"/>
    <w:rsid w:val="00061CD4"/>
    <w:rsid w:val="00065524"/>
    <w:rsid w:val="00066C58"/>
    <w:rsid w:val="00070118"/>
    <w:rsid w:val="0007066F"/>
    <w:rsid w:val="00072A62"/>
    <w:rsid w:val="00074F47"/>
    <w:rsid w:val="00075A7D"/>
    <w:rsid w:val="0008623F"/>
    <w:rsid w:val="0009011B"/>
    <w:rsid w:val="00090BA2"/>
    <w:rsid w:val="00090DAF"/>
    <w:rsid w:val="000924E0"/>
    <w:rsid w:val="0009505B"/>
    <w:rsid w:val="000A21C6"/>
    <w:rsid w:val="000A247F"/>
    <w:rsid w:val="000A3574"/>
    <w:rsid w:val="000B0A8D"/>
    <w:rsid w:val="000B16F7"/>
    <w:rsid w:val="000B41F9"/>
    <w:rsid w:val="000B4A48"/>
    <w:rsid w:val="000B6781"/>
    <w:rsid w:val="000C4232"/>
    <w:rsid w:val="000C45E2"/>
    <w:rsid w:val="000C535D"/>
    <w:rsid w:val="000C55EB"/>
    <w:rsid w:val="000D3B4F"/>
    <w:rsid w:val="000D4C94"/>
    <w:rsid w:val="000E0B44"/>
    <w:rsid w:val="000E1523"/>
    <w:rsid w:val="000E4C25"/>
    <w:rsid w:val="000E4EFF"/>
    <w:rsid w:val="000E5F83"/>
    <w:rsid w:val="000E73DE"/>
    <w:rsid w:val="000F19C0"/>
    <w:rsid w:val="000F22C4"/>
    <w:rsid w:val="000F26D4"/>
    <w:rsid w:val="000F2A8D"/>
    <w:rsid w:val="000F37CB"/>
    <w:rsid w:val="000F42E7"/>
    <w:rsid w:val="001006A5"/>
    <w:rsid w:val="00100BEE"/>
    <w:rsid w:val="0010115C"/>
    <w:rsid w:val="00101223"/>
    <w:rsid w:val="0010297F"/>
    <w:rsid w:val="001048E9"/>
    <w:rsid w:val="00104C25"/>
    <w:rsid w:val="0010601C"/>
    <w:rsid w:val="00106A36"/>
    <w:rsid w:val="00107A03"/>
    <w:rsid w:val="001114F9"/>
    <w:rsid w:val="0011312E"/>
    <w:rsid w:val="00113715"/>
    <w:rsid w:val="00115680"/>
    <w:rsid w:val="0011619A"/>
    <w:rsid w:val="00116784"/>
    <w:rsid w:val="001171DC"/>
    <w:rsid w:val="001179EB"/>
    <w:rsid w:val="00121049"/>
    <w:rsid w:val="0012282A"/>
    <w:rsid w:val="00123F73"/>
    <w:rsid w:val="00125541"/>
    <w:rsid w:val="00125D4D"/>
    <w:rsid w:val="00126118"/>
    <w:rsid w:val="001271C7"/>
    <w:rsid w:val="00127BA2"/>
    <w:rsid w:val="001301EA"/>
    <w:rsid w:val="00130AF6"/>
    <w:rsid w:val="00131CD5"/>
    <w:rsid w:val="001336DD"/>
    <w:rsid w:val="00133949"/>
    <w:rsid w:val="00133954"/>
    <w:rsid w:val="0013423B"/>
    <w:rsid w:val="00134AB7"/>
    <w:rsid w:val="0013608F"/>
    <w:rsid w:val="0013789B"/>
    <w:rsid w:val="00140B8E"/>
    <w:rsid w:val="00142C1D"/>
    <w:rsid w:val="00143235"/>
    <w:rsid w:val="00143689"/>
    <w:rsid w:val="00145428"/>
    <w:rsid w:val="00145C9E"/>
    <w:rsid w:val="001467D5"/>
    <w:rsid w:val="00147867"/>
    <w:rsid w:val="00153098"/>
    <w:rsid w:val="001535E9"/>
    <w:rsid w:val="00154A06"/>
    <w:rsid w:val="0016143B"/>
    <w:rsid w:val="00162F7D"/>
    <w:rsid w:val="00166896"/>
    <w:rsid w:val="00170998"/>
    <w:rsid w:val="00170B86"/>
    <w:rsid w:val="001711CA"/>
    <w:rsid w:val="00171F07"/>
    <w:rsid w:val="00172B65"/>
    <w:rsid w:val="00172F66"/>
    <w:rsid w:val="001747E5"/>
    <w:rsid w:val="00176385"/>
    <w:rsid w:val="001815C6"/>
    <w:rsid w:val="00181D85"/>
    <w:rsid w:val="001829CC"/>
    <w:rsid w:val="00183014"/>
    <w:rsid w:val="0018416A"/>
    <w:rsid w:val="001843A5"/>
    <w:rsid w:val="00190C46"/>
    <w:rsid w:val="001911A2"/>
    <w:rsid w:val="00194AA7"/>
    <w:rsid w:val="001A047C"/>
    <w:rsid w:val="001A094B"/>
    <w:rsid w:val="001A26AE"/>
    <w:rsid w:val="001A27B9"/>
    <w:rsid w:val="001A5260"/>
    <w:rsid w:val="001A6CBA"/>
    <w:rsid w:val="001A7EE0"/>
    <w:rsid w:val="001B0F45"/>
    <w:rsid w:val="001B1EBA"/>
    <w:rsid w:val="001B3983"/>
    <w:rsid w:val="001B3A63"/>
    <w:rsid w:val="001B3C92"/>
    <w:rsid w:val="001B4D63"/>
    <w:rsid w:val="001B66D3"/>
    <w:rsid w:val="001B73D0"/>
    <w:rsid w:val="001B7D82"/>
    <w:rsid w:val="001C1D04"/>
    <w:rsid w:val="001C71ED"/>
    <w:rsid w:val="001D1A3E"/>
    <w:rsid w:val="001D27AD"/>
    <w:rsid w:val="001D31CD"/>
    <w:rsid w:val="001D3482"/>
    <w:rsid w:val="001D3E97"/>
    <w:rsid w:val="001D424D"/>
    <w:rsid w:val="001D453E"/>
    <w:rsid w:val="001D5BDC"/>
    <w:rsid w:val="001D655E"/>
    <w:rsid w:val="001D7951"/>
    <w:rsid w:val="001E4343"/>
    <w:rsid w:val="001E4448"/>
    <w:rsid w:val="001E514F"/>
    <w:rsid w:val="001E633E"/>
    <w:rsid w:val="001E6729"/>
    <w:rsid w:val="001E7B32"/>
    <w:rsid w:val="001F6802"/>
    <w:rsid w:val="001F6A10"/>
    <w:rsid w:val="001F6F7F"/>
    <w:rsid w:val="001F79E8"/>
    <w:rsid w:val="002001AC"/>
    <w:rsid w:val="00200E76"/>
    <w:rsid w:val="002034A7"/>
    <w:rsid w:val="00204A0A"/>
    <w:rsid w:val="0020546D"/>
    <w:rsid w:val="00207C78"/>
    <w:rsid w:val="00211CBB"/>
    <w:rsid w:val="0021270F"/>
    <w:rsid w:val="00212C91"/>
    <w:rsid w:val="002147ED"/>
    <w:rsid w:val="00214961"/>
    <w:rsid w:val="00215C12"/>
    <w:rsid w:val="00215E91"/>
    <w:rsid w:val="00217F42"/>
    <w:rsid w:val="002201E5"/>
    <w:rsid w:val="00220FD8"/>
    <w:rsid w:val="002220DB"/>
    <w:rsid w:val="002250B8"/>
    <w:rsid w:val="00231785"/>
    <w:rsid w:val="00233BAB"/>
    <w:rsid w:val="00233C1F"/>
    <w:rsid w:val="00235617"/>
    <w:rsid w:val="00235890"/>
    <w:rsid w:val="0023715B"/>
    <w:rsid w:val="00240D77"/>
    <w:rsid w:val="0024330A"/>
    <w:rsid w:val="00243742"/>
    <w:rsid w:val="00244DE4"/>
    <w:rsid w:val="00244F6E"/>
    <w:rsid w:val="00245631"/>
    <w:rsid w:val="00247ECF"/>
    <w:rsid w:val="002509E9"/>
    <w:rsid w:val="0025100C"/>
    <w:rsid w:val="0025111A"/>
    <w:rsid w:val="0025167A"/>
    <w:rsid w:val="00253091"/>
    <w:rsid w:val="0025433A"/>
    <w:rsid w:val="00262090"/>
    <w:rsid w:val="002671CD"/>
    <w:rsid w:val="0026765C"/>
    <w:rsid w:val="00270440"/>
    <w:rsid w:val="002718D4"/>
    <w:rsid w:val="00271BD6"/>
    <w:rsid w:val="002720BB"/>
    <w:rsid w:val="002747CE"/>
    <w:rsid w:val="00275FD2"/>
    <w:rsid w:val="00277D9C"/>
    <w:rsid w:val="00280847"/>
    <w:rsid w:val="002815C7"/>
    <w:rsid w:val="00281607"/>
    <w:rsid w:val="00281F59"/>
    <w:rsid w:val="002830DA"/>
    <w:rsid w:val="002852F5"/>
    <w:rsid w:val="00285740"/>
    <w:rsid w:val="00287042"/>
    <w:rsid w:val="00291DE8"/>
    <w:rsid w:val="002928B6"/>
    <w:rsid w:val="00295BB2"/>
    <w:rsid w:val="00297957"/>
    <w:rsid w:val="00297C8D"/>
    <w:rsid w:val="002A14DE"/>
    <w:rsid w:val="002A3E98"/>
    <w:rsid w:val="002A61CE"/>
    <w:rsid w:val="002A6621"/>
    <w:rsid w:val="002A77F6"/>
    <w:rsid w:val="002B1409"/>
    <w:rsid w:val="002B1681"/>
    <w:rsid w:val="002B44B6"/>
    <w:rsid w:val="002B5C89"/>
    <w:rsid w:val="002B668A"/>
    <w:rsid w:val="002C016C"/>
    <w:rsid w:val="002C1BF2"/>
    <w:rsid w:val="002C1C10"/>
    <w:rsid w:val="002C2217"/>
    <w:rsid w:val="002C3D05"/>
    <w:rsid w:val="002C3DB0"/>
    <w:rsid w:val="002C3FCD"/>
    <w:rsid w:val="002C4562"/>
    <w:rsid w:val="002C5628"/>
    <w:rsid w:val="002C5A44"/>
    <w:rsid w:val="002D1676"/>
    <w:rsid w:val="002D2D84"/>
    <w:rsid w:val="002D3F4C"/>
    <w:rsid w:val="002D4AEE"/>
    <w:rsid w:val="002D532A"/>
    <w:rsid w:val="002D577F"/>
    <w:rsid w:val="002D5C5F"/>
    <w:rsid w:val="002D628F"/>
    <w:rsid w:val="002D6F3E"/>
    <w:rsid w:val="002E08F7"/>
    <w:rsid w:val="002E1F0D"/>
    <w:rsid w:val="002E2247"/>
    <w:rsid w:val="002E2E3D"/>
    <w:rsid w:val="002E47B0"/>
    <w:rsid w:val="002E4E24"/>
    <w:rsid w:val="002E5348"/>
    <w:rsid w:val="002E54A8"/>
    <w:rsid w:val="002E6AF5"/>
    <w:rsid w:val="002E70C1"/>
    <w:rsid w:val="002F048F"/>
    <w:rsid w:val="002F3660"/>
    <w:rsid w:val="002F555F"/>
    <w:rsid w:val="002F68F2"/>
    <w:rsid w:val="00303FE5"/>
    <w:rsid w:val="00305994"/>
    <w:rsid w:val="00307C02"/>
    <w:rsid w:val="00307DEB"/>
    <w:rsid w:val="00310202"/>
    <w:rsid w:val="00311AEA"/>
    <w:rsid w:val="00314676"/>
    <w:rsid w:val="00314921"/>
    <w:rsid w:val="00314990"/>
    <w:rsid w:val="00314FA6"/>
    <w:rsid w:val="0031549F"/>
    <w:rsid w:val="003162CE"/>
    <w:rsid w:val="00317425"/>
    <w:rsid w:val="003174E6"/>
    <w:rsid w:val="0032103A"/>
    <w:rsid w:val="00321E37"/>
    <w:rsid w:val="00325431"/>
    <w:rsid w:val="003258B3"/>
    <w:rsid w:val="00326666"/>
    <w:rsid w:val="0032668D"/>
    <w:rsid w:val="00333DC3"/>
    <w:rsid w:val="00334767"/>
    <w:rsid w:val="00334F16"/>
    <w:rsid w:val="003359EE"/>
    <w:rsid w:val="0034159A"/>
    <w:rsid w:val="003429AE"/>
    <w:rsid w:val="00343154"/>
    <w:rsid w:val="00344E16"/>
    <w:rsid w:val="003457DA"/>
    <w:rsid w:val="00347DF3"/>
    <w:rsid w:val="003502F3"/>
    <w:rsid w:val="00350D60"/>
    <w:rsid w:val="003521AF"/>
    <w:rsid w:val="00353138"/>
    <w:rsid w:val="003541A6"/>
    <w:rsid w:val="00354469"/>
    <w:rsid w:val="00361381"/>
    <w:rsid w:val="00362688"/>
    <w:rsid w:val="00362C9A"/>
    <w:rsid w:val="003648A3"/>
    <w:rsid w:val="0036580E"/>
    <w:rsid w:val="00375ED5"/>
    <w:rsid w:val="003778AB"/>
    <w:rsid w:val="003779AF"/>
    <w:rsid w:val="003809F4"/>
    <w:rsid w:val="00382A0E"/>
    <w:rsid w:val="00383AC2"/>
    <w:rsid w:val="00384EDE"/>
    <w:rsid w:val="00384FCC"/>
    <w:rsid w:val="00385164"/>
    <w:rsid w:val="00385B82"/>
    <w:rsid w:val="00385EAE"/>
    <w:rsid w:val="00390732"/>
    <w:rsid w:val="003924B5"/>
    <w:rsid w:val="00394726"/>
    <w:rsid w:val="00394F85"/>
    <w:rsid w:val="00397D4D"/>
    <w:rsid w:val="00397EEE"/>
    <w:rsid w:val="003A1226"/>
    <w:rsid w:val="003A12E0"/>
    <w:rsid w:val="003A1987"/>
    <w:rsid w:val="003A2246"/>
    <w:rsid w:val="003A23E1"/>
    <w:rsid w:val="003A26FC"/>
    <w:rsid w:val="003A3A16"/>
    <w:rsid w:val="003A44F8"/>
    <w:rsid w:val="003A46F0"/>
    <w:rsid w:val="003A4A34"/>
    <w:rsid w:val="003B0FB0"/>
    <w:rsid w:val="003B4163"/>
    <w:rsid w:val="003B5121"/>
    <w:rsid w:val="003B60F6"/>
    <w:rsid w:val="003B7E35"/>
    <w:rsid w:val="003B7E5D"/>
    <w:rsid w:val="003C0226"/>
    <w:rsid w:val="003C3895"/>
    <w:rsid w:val="003C3ACB"/>
    <w:rsid w:val="003C437E"/>
    <w:rsid w:val="003C48F5"/>
    <w:rsid w:val="003C4CA0"/>
    <w:rsid w:val="003C6CEC"/>
    <w:rsid w:val="003C6D31"/>
    <w:rsid w:val="003D49CF"/>
    <w:rsid w:val="003D67F9"/>
    <w:rsid w:val="003E15BB"/>
    <w:rsid w:val="003E421E"/>
    <w:rsid w:val="003E6101"/>
    <w:rsid w:val="003E7D3A"/>
    <w:rsid w:val="003F1718"/>
    <w:rsid w:val="003F27BE"/>
    <w:rsid w:val="003F424A"/>
    <w:rsid w:val="003F4841"/>
    <w:rsid w:val="003F508E"/>
    <w:rsid w:val="00400A0C"/>
    <w:rsid w:val="00400F53"/>
    <w:rsid w:val="00401178"/>
    <w:rsid w:val="00402EA2"/>
    <w:rsid w:val="0040582F"/>
    <w:rsid w:val="0040668B"/>
    <w:rsid w:val="004071AD"/>
    <w:rsid w:val="004073F6"/>
    <w:rsid w:val="00407583"/>
    <w:rsid w:val="00411CE5"/>
    <w:rsid w:val="00412A1E"/>
    <w:rsid w:val="00412C74"/>
    <w:rsid w:val="0041360E"/>
    <w:rsid w:val="00413797"/>
    <w:rsid w:val="00415CEF"/>
    <w:rsid w:val="0041664A"/>
    <w:rsid w:val="00421C62"/>
    <w:rsid w:val="004229D6"/>
    <w:rsid w:val="004245FB"/>
    <w:rsid w:val="004257E5"/>
    <w:rsid w:val="00425ED0"/>
    <w:rsid w:val="00426FAF"/>
    <w:rsid w:val="00427F51"/>
    <w:rsid w:val="00430243"/>
    <w:rsid w:val="004307C3"/>
    <w:rsid w:val="00430834"/>
    <w:rsid w:val="0043102D"/>
    <w:rsid w:val="0043163A"/>
    <w:rsid w:val="00436E7C"/>
    <w:rsid w:val="004435C1"/>
    <w:rsid w:val="00445115"/>
    <w:rsid w:val="00450DB5"/>
    <w:rsid w:val="0045144E"/>
    <w:rsid w:val="00451614"/>
    <w:rsid w:val="00454F3E"/>
    <w:rsid w:val="00455D11"/>
    <w:rsid w:val="004574A8"/>
    <w:rsid w:val="00461A74"/>
    <w:rsid w:val="0046516B"/>
    <w:rsid w:val="00483C6D"/>
    <w:rsid w:val="00486477"/>
    <w:rsid w:val="004905EC"/>
    <w:rsid w:val="00490955"/>
    <w:rsid w:val="004917C1"/>
    <w:rsid w:val="00494751"/>
    <w:rsid w:val="004949FB"/>
    <w:rsid w:val="00494CA6"/>
    <w:rsid w:val="00495E87"/>
    <w:rsid w:val="0049606D"/>
    <w:rsid w:val="004963B7"/>
    <w:rsid w:val="0049706D"/>
    <w:rsid w:val="004973E3"/>
    <w:rsid w:val="00497779"/>
    <w:rsid w:val="004A022D"/>
    <w:rsid w:val="004A4BDB"/>
    <w:rsid w:val="004A7EC8"/>
    <w:rsid w:val="004B26CD"/>
    <w:rsid w:val="004B4DDF"/>
    <w:rsid w:val="004C0411"/>
    <w:rsid w:val="004C235A"/>
    <w:rsid w:val="004C2960"/>
    <w:rsid w:val="004C3EF7"/>
    <w:rsid w:val="004C4190"/>
    <w:rsid w:val="004C5724"/>
    <w:rsid w:val="004C7489"/>
    <w:rsid w:val="004D7720"/>
    <w:rsid w:val="004E1A20"/>
    <w:rsid w:val="004E2A41"/>
    <w:rsid w:val="004E41B4"/>
    <w:rsid w:val="004E4D0F"/>
    <w:rsid w:val="004E57A3"/>
    <w:rsid w:val="004E6732"/>
    <w:rsid w:val="004E71E9"/>
    <w:rsid w:val="004F14BA"/>
    <w:rsid w:val="004F1EAD"/>
    <w:rsid w:val="004F27C1"/>
    <w:rsid w:val="004F55DC"/>
    <w:rsid w:val="004F579F"/>
    <w:rsid w:val="004F751B"/>
    <w:rsid w:val="004F75D6"/>
    <w:rsid w:val="005039CC"/>
    <w:rsid w:val="005067A9"/>
    <w:rsid w:val="00510E98"/>
    <w:rsid w:val="0051129F"/>
    <w:rsid w:val="005132BC"/>
    <w:rsid w:val="005140A6"/>
    <w:rsid w:val="00515032"/>
    <w:rsid w:val="00515BF6"/>
    <w:rsid w:val="00515D3A"/>
    <w:rsid w:val="0051766D"/>
    <w:rsid w:val="00521EA0"/>
    <w:rsid w:val="00523C48"/>
    <w:rsid w:val="00525B5A"/>
    <w:rsid w:val="005260B8"/>
    <w:rsid w:val="005266A3"/>
    <w:rsid w:val="005271A6"/>
    <w:rsid w:val="005332BD"/>
    <w:rsid w:val="0053535F"/>
    <w:rsid w:val="00536F60"/>
    <w:rsid w:val="00537A73"/>
    <w:rsid w:val="005422BE"/>
    <w:rsid w:val="00545DE9"/>
    <w:rsid w:val="005508C9"/>
    <w:rsid w:val="00552FFB"/>
    <w:rsid w:val="005538FD"/>
    <w:rsid w:val="00554AF7"/>
    <w:rsid w:val="005558D2"/>
    <w:rsid w:val="00556D6F"/>
    <w:rsid w:val="005627AD"/>
    <w:rsid w:val="00563C49"/>
    <w:rsid w:val="005649F8"/>
    <w:rsid w:val="00564B8E"/>
    <w:rsid w:val="005651F4"/>
    <w:rsid w:val="00566BE7"/>
    <w:rsid w:val="00570148"/>
    <w:rsid w:val="00573619"/>
    <w:rsid w:val="00574A88"/>
    <w:rsid w:val="00575314"/>
    <w:rsid w:val="00575488"/>
    <w:rsid w:val="00576A43"/>
    <w:rsid w:val="00577A6A"/>
    <w:rsid w:val="00577C8A"/>
    <w:rsid w:val="005842C8"/>
    <w:rsid w:val="00584671"/>
    <w:rsid w:val="00585306"/>
    <w:rsid w:val="00586BAC"/>
    <w:rsid w:val="00595815"/>
    <w:rsid w:val="00595F7D"/>
    <w:rsid w:val="005A0EF2"/>
    <w:rsid w:val="005A3AF1"/>
    <w:rsid w:val="005A69F5"/>
    <w:rsid w:val="005B20DC"/>
    <w:rsid w:val="005B32F7"/>
    <w:rsid w:val="005B4571"/>
    <w:rsid w:val="005B4A7B"/>
    <w:rsid w:val="005B5FA4"/>
    <w:rsid w:val="005B6253"/>
    <w:rsid w:val="005B7182"/>
    <w:rsid w:val="005B7E20"/>
    <w:rsid w:val="005C0E4F"/>
    <w:rsid w:val="005C14CA"/>
    <w:rsid w:val="005C289B"/>
    <w:rsid w:val="005C2D24"/>
    <w:rsid w:val="005C37B3"/>
    <w:rsid w:val="005C64B5"/>
    <w:rsid w:val="005C6CE9"/>
    <w:rsid w:val="005C72A8"/>
    <w:rsid w:val="005D0316"/>
    <w:rsid w:val="005D0EB3"/>
    <w:rsid w:val="005D11CE"/>
    <w:rsid w:val="005D2946"/>
    <w:rsid w:val="005D60A3"/>
    <w:rsid w:val="005E308A"/>
    <w:rsid w:val="005E5B38"/>
    <w:rsid w:val="005E5D61"/>
    <w:rsid w:val="005E6478"/>
    <w:rsid w:val="005E75A4"/>
    <w:rsid w:val="005F03A2"/>
    <w:rsid w:val="005F12E3"/>
    <w:rsid w:val="005F16C8"/>
    <w:rsid w:val="005F1B8E"/>
    <w:rsid w:val="005F221C"/>
    <w:rsid w:val="005F265B"/>
    <w:rsid w:val="005F2A2F"/>
    <w:rsid w:val="005F46AF"/>
    <w:rsid w:val="005F6A47"/>
    <w:rsid w:val="00600023"/>
    <w:rsid w:val="00600ABC"/>
    <w:rsid w:val="00601169"/>
    <w:rsid w:val="00602AB9"/>
    <w:rsid w:val="00602E69"/>
    <w:rsid w:val="00603075"/>
    <w:rsid w:val="00607767"/>
    <w:rsid w:val="00607CEC"/>
    <w:rsid w:val="00610B54"/>
    <w:rsid w:val="006149F2"/>
    <w:rsid w:val="00614F52"/>
    <w:rsid w:val="0061586F"/>
    <w:rsid w:val="006160A7"/>
    <w:rsid w:val="00621E82"/>
    <w:rsid w:val="0062314E"/>
    <w:rsid w:val="00625BA3"/>
    <w:rsid w:val="006263D3"/>
    <w:rsid w:val="00627F9B"/>
    <w:rsid w:val="0063172B"/>
    <w:rsid w:val="0063478B"/>
    <w:rsid w:val="00637934"/>
    <w:rsid w:val="0065091E"/>
    <w:rsid w:val="0065410C"/>
    <w:rsid w:val="00656705"/>
    <w:rsid w:val="00657172"/>
    <w:rsid w:val="00661F4E"/>
    <w:rsid w:val="00662EE3"/>
    <w:rsid w:val="00663AA8"/>
    <w:rsid w:val="006641C6"/>
    <w:rsid w:val="00671163"/>
    <w:rsid w:val="00672B4B"/>
    <w:rsid w:val="006734B6"/>
    <w:rsid w:val="00676025"/>
    <w:rsid w:val="00676B66"/>
    <w:rsid w:val="00676E6A"/>
    <w:rsid w:val="00680D4A"/>
    <w:rsid w:val="00681C9A"/>
    <w:rsid w:val="006830A7"/>
    <w:rsid w:val="0068517B"/>
    <w:rsid w:val="00685E0A"/>
    <w:rsid w:val="00687F67"/>
    <w:rsid w:val="00690465"/>
    <w:rsid w:val="00690F91"/>
    <w:rsid w:val="006910EB"/>
    <w:rsid w:val="006916AA"/>
    <w:rsid w:val="00692693"/>
    <w:rsid w:val="0069418F"/>
    <w:rsid w:val="00694F27"/>
    <w:rsid w:val="00695D6B"/>
    <w:rsid w:val="00695DAB"/>
    <w:rsid w:val="00697121"/>
    <w:rsid w:val="006A1652"/>
    <w:rsid w:val="006A2C82"/>
    <w:rsid w:val="006A4CC7"/>
    <w:rsid w:val="006B2D31"/>
    <w:rsid w:val="006B540B"/>
    <w:rsid w:val="006B55BC"/>
    <w:rsid w:val="006B5956"/>
    <w:rsid w:val="006B66F4"/>
    <w:rsid w:val="006B722F"/>
    <w:rsid w:val="006C0842"/>
    <w:rsid w:val="006C1AE7"/>
    <w:rsid w:val="006C3B7C"/>
    <w:rsid w:val="006C5B6B"/>
    <w:rsid w:val="006C5D08"/>
    <w:rsid w:val="006C64FB"/>
    <w:rsid w:val="006D5671"/>
    <w:rsid w:val="006D5DC3"/>
    <w:rsid w:val="006D60C5"/>
    <w:rsid w:val="006D7BB6"/>
    <w:rsid w:val="006E0661"/>
    <w:rsid w:val="006E268B"/>
    <w:rsid w:val="006E271E"/>
    <w:rsid w:val="006E28A2"/>
    <w:rsid w:val="006E495C"/>
    <w:rsid w:val="006E617D"/>
    <w:rsid w:val="006F0D27"/>
    <w:rsid w:val="006F3DD6"/>
    <w:rsid w:val="006F4EC3"/>
    <w:rsid w:val="006F7C6B"/>
    <w:rsid w:val="007002F8"/>
    <w:rsid w:val="00701063"/>
    <w:rsid w:val="007068EF"/>
    <w:rsid w:val="007118A0"/>
    <w:rsid w:val="007135C1"/>
    <w:rsid w:val="00713A45"/>
    <w:rsid w:val="007144AE"/>
    <w:rsid w:val="00714EB0"/>
    <w:rsid w:val="00715636"/>
    <w:rsid w:val="00715818"/>
    <w:rsid w:val="00715BD2"/>
    <w:rsid w:val="007161DB"/>
    <w:rsid w:val="0071628A"/>
    <w:rsid w:val="00717B6F"/>
    <w:rsid w:val="007248F5"/>
    <w:rsid w:val="007259D8"/>
    <w:rsid w:val="00726E33"/>
    <w:rsid w:val="007276E3"/>
    <w:rsid w:val="00732412"/>
    <w:rsid w:val="0073423B"/>
    <w:rsid w:val="007365DA"/>
    <w:rsid w:val="00736DF0"/>
    <w:rsid w:val="00740BF5"/>
    <w:rsid w:val="00740D25"/>
    <w:rsid w:val="00740E2E"/>
    <w:rsid w:val="00741107"/>
    <w:rsid w:val="007421B5"/>
    <w:rsid w:val="0074285A"/>
    <w:rsid w:val="0074503A"/>
    <w:rsid w:val="00746C77"/>
    <w:rsid w:val="00755FE5"/>
    <w:rsid w:val="00756081"/>
    <w:rsid w:val="007610FA"/>
    <w:rsid w:val="00761774"/>
    <w:rsid w:val="00766BE8"/>
    <w:rsid w:val="00767342"/>
    <w:rsid w:val="00770098"/>
    <w:rsid w:val="00770EAE"/>
    <w:rsid w:val="00771EE8"/>
    <w:rsid w:val="00774116"/>
    <w:rsid w:val="00781593"/>
    <w:rsid w:val="00781B17"/>
    <w:rsid w:val="00783885"/>
    <w:rsid w:val="00784021"/>
    <w:rsid w:val="007855E9"/>
    <w:rsid w:val="0079051E"/>
    <w:rsid w:val="00791F68"/>
    <w:rsid w:val="0079224F"/>
    <w:rsid w:val="00797178"/>
    <w:rsid w:val="00797332"/>
    <w:rsid w:val="007975F9"/>
    <w:rsid w:val="00797765"/>
    <w:rsid w:val="007A1ECE"/>
    <w:rsid w:val="007A24DE"/>
    <w:rsid w:val="007A5699"/>
    <w:rsid w:val="007A6D1D"/>
    <w:rsid w:val="007B6287"/>
    <w:rsid w:val="007B7C37"/>
    <w:rsid w:val="007C7FFE"/>
    <w:rsid w:val="007D1751"/>
    <w:rsid w:val="007D43F3"/>
    <w:rsid w:val="007D5B0A"/>
    <w:rsid w:val="007D7EC5"/>
    <w:rsid w:val="007E2299"/>
    <w:rsid w:val="007E248B"/>
    <w:rsid w:val="007E2694"/>
    <w:rsid w:val="007E2A3B"/>
    <w:rsid w:val="007E4413"/>
    <w:rsid w:val="007E46FE"/>
    <w:rsid w:val="007E6B74"/>
    <w:rsid w:val="007F0A56"/>
    <w:rsid w:val="007F0C0C"/>
    <w:rsid w:val="007F0DAF"/>
    <w:rsid w:val="007F4376"/>
    <w:rsid w:val="007F5DC1"/>
    <w:rsid w:val="007F6764"/>
    <w:rsid w:val="0080125A"/>
    <w:rsid w:val="00806313"/>
    <w:rsid w:val="00807400"/>
    <w:rsid w:val="008116E0"/>
    <w:rsid w:val="00811CBB"/>
    <w:rsid w:val="00813695"/>
    <w:rsid w:val="00814825"/>
    <w:rsid w:val="008168B2"/>
    <w:rsid w:val="00816E69"/>
    <w:rsid w:val="00820808"/>
    <w:rsid w:val="00821244"/>
    <w:rsid w:val="008212C3"/>
    <w:rsid w:val="00821D3A"/>
    <w:rsid w:val="0082359E"/>
    <w:rsid w:val="00823846"/>
    <w:rsid w:val="00823A72"/>
    <w:rsid w:val="00827B12"/>
    <w:rsid w:val="00832EDA"/>
    <w:rsid w:val="00835508"/>
    <w:rsid w:val="00836422"/>
    <w:rsid w:val="00840608"/>
    <w:rsid w:val="00841499"/>
    <w:rsid w:val="00841873"/>
    <w:rsid w:val="008436D7"/>
    <w:rsid w:val="00844D73"/>
    <w:rsid w:val="00844F44"/>
    <w:rsid w:val="00851C6C"/>
    <w:rsid w:val="00856F60"/>
    <w:rsid w:val="0086023E"/>
    <w:rsid w:val="008611F7"/>
    <w:rsid w:val="0086179A"/>
    <w:rsid w:val="00862DAF"/>
    <w:rsid w:val="00865346"/>
    <w:rsid w:val="008718F0"/>
    <w:rsid w:val="008722EA"/>
    <w:rsid w:val="00872333"/>
    <w:rsid w:val="00875760"/>
    <w:rsid w:val="00875D66"/>
    <w:rsid w:val="00876E59"/>
    <w:rsid w:val="0087753C"/>
    <w:rsid w:val="0088505F"/>
    <w:rsid w:val="00886B27"/>
    <w:rsid w:val="00887843"/>
    <w:rsid w:val="00890183"/>
    <w:rsid w:val="008906CF"/>
    <w:rsid w:val="00891B8A"/>
    <w:rsid w:val="0089362E"/>
    <w:rsid w:val="0089373E"/>
    <w:rsid w:val="008938E4"/>
    <w:rsid w:val="0089561D"/>
    <w:rsid w:val="00896FB5"/>
    <w:rsid w:val="0089778B"/>
    <w:rsid w:val="008A087A"/>
    <w:rsid w:val="008A1449"/>
    <w:rsid w:val="008A2036"/>
    <w:rsid w:val="008A2EA0"/>
    <w:rsid w:val="008A58B5"/>
    <w:rsid w:val="008B0F34"/>
    <w:rsid w:val="008B1350"/>
    <w:rsid w:val="008B3523"/>
    <w:rsid w:val="008B3DD1"/>
    <w:rsid w:val="008B40D3"/>
    <w:rsid w:val="008B4F3B"/>
    <w:rsid w:val="008B69E5"/>
    <w:rsid w:val="008B78F2"/>
    <w:rsid w:val="008B7DC3"/>
    <w:rsid w:val="008C1AFF"/>
    <w:rsid w:val="008C78D7"/>
    <w:rsid w:val="008D0314"/>
    <w:rsid w:val="008D1842"/>
    <w:rsid w:val="008D1C92"/>
    <w:rsid w:val="008D20CC"/>
    <w:rsid w:val="008D4A31"/>
    <w:rsid w:val="008E40A8"/>
    <w:rsid w:val="008E4F32"/>
    <w:rsid w:val="008E510D"/>
    <w:rsid w:val="008E58E6"/>
    <w:rsid w:val="008E6DDB"/>
    <w:rsid w:val="008E7322"/>
    <w:rsid w:val="008E7DE9"/>
    <w:rsid w:val="008F05B2"/>
    <w:rsid w:val="008F1047"/>
    <w:rsid w:val="008F227F"/>
    <w:rsid w:val="008F40D2"/>
    <w:rsid w:val="008F4B76"/>
    <w:rsid w:val="008F50DA"/>
    <w:rsid w:val="008F58B6"/>
    <w:rsid w:val="00900004"/>
    <w:rsid w:val="00905984"/>
    <w:rsid w:val="009059BB"/>
    <w:rsid w:val="0090776A"/>
    <w:rsid w:val="00912E50"/>
    <w:rsid w:val="00913E50"/>
    <w:rsid w:val="00915C55"/>
    <w:rsid w:val="00915FA5"/>
    <w:rsid w:val="00921BA8"/>
    <w:rsid w:val="00923213"/>
    <w:rsid w:val="009276CE"/>
    <w:rsid w:val="009303AB"/>
    <w:rsid w:val="00930A71"/>
    <w:rsid w:val="00931282"/>
    <w:rsid w:val="00931D7A"/>
    <w:rsid w:val="00932616"/>
    <w:rsid w:val="00933AF2"/>
    <w:rsid w:val="00934F5E"/>
    <w:rsid w:val="00936D5F"/>
    <w:rsid w:val="00941ADA"/>
    <w:rsid w:val="009422C7"/>
    <w:rsid w:val="0094307F"/>
    <w:rsid w:val="00943407"/>
    <w:rsid w:val="00945C78"/>
    <w:rsid w:val="00946BA6"/>
    <w:rsid w:val="009478F3"/>
    <w:rsid w:val="009518D9"/>
    <w:rsid w:val="00952084"/>
    <w:rsid w:val="009526FA"/>
    <w:rsid w:val="00955E40"/>
    <w:rsid w:val="0095715C"/>
    <w:rsid w:val="009609D0"/>
    <w:rsid w:val="00960FF2"/>
    <w:rsid w:val="00962B6F"/>
    <w:rsid w:val="00962ED5"/>
    <w:rsid w:val="00962F76"/>
    <w:rsid w:val="00964DB3"/>
    <w:rsid w:val="00965608"/>
    <w:rsid w:val="0096624E"/>
    <w:rsid w:val="009673E4"/>
    <w:rsid w:val="00967708"/>
    <w:rsid w:val="00970990"/>
    <w:rsid w:val="00972A64"/>
    <w:rsid w:val="00973339"/>
    <w:rsid w:val="0097451F"/>
    <w:rsid w:val="00975216"/>
    <w:rsid w:val="009758BF"/>
    <w:rsid w:val="00976968"/>
    <w:rsid w:val="00977080"/>
    <w:rsid w:val="00980A36"/>
    <w:rsid w:val="00980A47"/>
    <w:rsid w:val="0098328C"/>
    <w:rsid w:val="00985BD5"/>
    <w:rsid w:val="00986238"/>
    <w:rsid w:val="00992DB5"/>
    <w:rsid w:val="00993621"/>
    <w:rsid w:val="009945D3"/>
    <w:rsid w:val="00995BF2"/>
    <w:rsid w:val="00996A13"/>
    <w:rsid w:val="00997073"/>
    <w:rsid w:val="00997734"/>
    <w:rsid w:val="009A1576"/>
    <w:rsid w:val="009A2811"/>
    <w:rsid w:val="009A7039"/>
    <w:rsid w:val="009A794F"/>
    <w:rsid w:val="009B00AE"/>
    <w:rsid w:val="009B0CC8"/>
    <w:rsid w:val="009B3F1D"/>
    <w:rsid w:val="009B4832"/>
    <w:rsid w:val="009C0E9D"/>
    <w:rsid w:val="009C1B5C"/>
    <w:rsid w:val="009C2C14"/>
    <w:rsid w:val="009C3DE4"/>
    <w:rsid w:val="009D0243"/>
    <w:rsid w:val="009D5428"/>
    <w:rsid w:val="009D656B"/>
    <w:rsid w:val="009D69E3"/>
    <w:rsid w:val="009D7C5E"/>
    <w:rsid w:val="009E1454"/>
    <w:rsid w:val="009E282F"/>
    <w:rsid w:val="009E4C92"/>
    <w:rsid w:val="009E6D23"/>
    <w:rsid w:val="009E6F83"/>
    <w:rsid w:val="009F0106"/>
    <w:rsid w:val="009F025E"/>
    <w:rsid w:val="009F0986"/>
    <w:rsid w:val="009F1AEB"/>
    <w:rsid w:val="009F2959"/>
    <w:rsid w:val="009F46A9"/>
    <w:rsid w:val="009F4DC0"/>
    <w:rsid w:val="009F6008"/>
    <w:rsid w:val="009F7AC9"/>
    <w:rsid w:val="00A00130"/>
    <w:rsid w:val="00A00423"/>
    <w:rsid w:val="00A02E5E"/>
    <w:rsid w:val="00A038E2"/>
    <w:rsid w:val="00A03AFE"/>
    <w:rsid w:val="00A05370"/>
    <w:rsid w:val="00A05395"/>
    <w:rsid w:val="00A0570F"/>
    <w:rsid w:val="00A05BC3"/>
    <w:rsid w:val="00A06929"/>
    <w:rsid w:val="00A075F7"/>
    <w:rsid w:val="00A10F36"/>
    <w:rsid w:val="00A11A07"/>
    <w:rsid w:val="00A129C2"/>
    <w:rsid w:val="00A13224"/>
    <w:rsid w:val="00A13B67"/>
    <w:rsid w:val="00A203C5"/>
    <w:rsid w:val="00A20942"/>
    <w:rsid w:val="00A211F5"/>
    <w:rsid w:val="00A23B0E"/>
    <w:rsid w:val="00A24EFE"/>
    <w:rsid w:val="00A26F11"/>
    <w:rsid w:val="00A3125B"/>
    <w:rsid w:val="00A31919"/>
    <w:rsid w:val="00A35AEA"/>
    <w:rsid w:val="00A37284"/>
    <w:rsid w:val="00A375CF"/>
    <w:rsid w:val="00A435EC"/>
    <w:rsid w:val="00A44453"/>
    <w:rsid w:val="00A44EA1"/>
    <w:rsid w:val="00A5398B"/>
    <w:rsid w:val="00A53B14"/>
    <w:rsid w:val="00A5420F"/>
    <w:rsid w:val="00A54225"/>
    <w:rsid w:val="00A56A1E"/>
    <w:rsid w:val="00A57D5B"/>
    <w:rsid w:val="00A57EDA"/>
    <w:rsid w:val="00A6002B"/>
    <w:rsid w:val="00A60525"/>
    <w:rsid w:val="00A61426"/>
    <w:rsid w:val="00A62E82"/>
    <w:rsid w:val="00A62FBB"/>
    <w:rsid w:val="00A63413"/>
    <w:rsid w:val="00A63E2D"/>
    <w:rsid w:val="00A65FC2"/>
    <w:rsid w:val="00A670D2"/>
    <w:rsid w:val="00A67C28"/>
    <w:rsid w:val="00A67D6C"/>
    <w:rsid w:val="00A72AF0"/>
    <w:rsid w:val="00A74702"/>
    <w:rsid w:val="00A75488"/>
    <w:rsid w:val="00A80DA6"/>
    <w:rsid w:val="00A8112E"/>
    <w:rsid w:val="00A84E55"/>
    <w:rsid w:val="00A85BC9"/>
    <w:rsid w:val="00A86975"/>
    <w:rsid w:val="00A91C64"/>
    <w:rsid w:val="00A91C87"/>
    <w:rsid w:val="00A91D6F"/>
    <w:rsid w:val="00A9370B"/>
    <w:rsid w:val="00A94C8C"/>
    <w:rsid w:val="00A94CBC"/>
    <w:rsid w:val="00A968DC"/>
    <w:rsid w:val="00A978EC"/>
    <w:rsid w:val="00AA0C2A"/>
    <w:rsid w:val="00AA5A43"/>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1BE5"/>
    <w:rsid w:val="00AD4533"/>
    <w:rsid w:val="00AD66A0"/>
    <w:rsid w:val="00AD74DC"/>
    <w:rsid w:val="00AD7AE0"/>
    <w:rsid w:val="00AE10B4"/>
    <w:rsid w:val="00AE1736"/>
    <w:rsid w:val="00AE4B12"/>
    <w:rsid w:val="00AF1C42"/>
    <w:rsid w:val="00AF1FC9"/>
    <w:rsid w:val="00AF5869"/>
    <w:rsid w:val="00B02DA0"/>
    <w:rsid w:val="00B054BC"/>
    <w:rsid w:val="00B06957"/>
    <w:rsid w:val="00B07E78"/>
    <w:rsid w:val="00B1024A"/>
    <w:rsid w:val="00B110E8"/>
    <w:rsid w:val="00B125D8"/>
    <w:rsid w:val="00B20986"/>
    <w:rsid w:val="00B21CCF"/>
    <w:rsid w:val="00B22135"/>
    <w:rsid w:val="00B22E66"/>
    <w:rsid w:val="00B23E39"/>
    <w:rsid w:val="00B24007"/>
    <w:rsid w:val="00B25345"/>
    <w:rsid w:val="00B25D31"/>
    <w:rsid w:val="00B30486"/>
    <w:rsid w:val="00B30DF1"/>
    <w:rsid w:val="00B30E38"/>
    <w:rsid w:val="00B3382F"/>
    <w:rsid w:val="00B34019"/>
    <w:rsid w:val="00B35DCA"/>
    <w:rsid w:val="00B4053D"/>
    <w:rsid w:val="00B44863"/>
    <w:rsid w:val="00B46120"/>
    <w:rsid w:val="00B47AA5"/>
    <w:rsid w:val="00B501C0"/>
    <w:rsid w:val="00B50B2F"/>
    <w:rsid w:val="00B50CE1"/>
    <w:rsid w:val="00B514CA"/>
    <w:rsid w:val="00B56744"/>
    <w:rsid w:val="00B57C37"/>
    <w:rsid w:val="00B61A8A"/>
    <w:rsid w:val="00B627D9"/>
    <w:rsid w:val="00B667C1"/>
    <w:rsid w:val="00B66D29"/>
    <w:rsid w:val="00B71262"/>
    <w:rsid w:val="00B715A4"/>
    <w:rsid w:val="00B71F82"/>
    <w:rsid w:val="00B72BA8"/>
    <w:rsid w:val="00B72F97"/>
    <w:rsid w:val="00B75641"/>
    <w:rsid w:val="00B76C92"/>
    <w:rsid w:val="00B80288"/>
    <w:rsid w:val="00B809B4"/>
    <w:rsid w:val="00B80C79"/>
    <w:rsid w:val="00B81102"/>
    <w:rsid w:val="00B81685"/>
    <w:rsid w:val="00B81AEE"/>
    <w:rsid w:val="00B81B3D"/>
    <w:rsid w:val="00B8201D"/>
    <w:rsid w:val="00B82BAD"/>
    <w:rsid w:val="00B82E7E"/>
    <w:rsid w:val="00B84C93"/>
    <w:rsid w:val="00B91423"/>
    <w:rsid w:val="00B92275"/>
    <w:rsid w:val="00B93058"/>
    <w:rsid w:val="00B95AD2"/>
    <w:rsid w:val="00B95DDE"/>
    <w:rsid w:val="00B9741D"/>
    <w:rsid w:val="00BA1355"/>
    <w:rsid w:val="00BA321C"/>
    <w:rsid w:val="00BA5EAD"/>
    <w:rsid w:val="00BA7744"/>
    <w:rsid w:val="00BB1F0C"/>
    <w:rsid w:val="00BB2094"/>
    <w:rsid w:val="00BB36F0"/>
    <w:rsid w:val="00BC112E"/>
    <w:rsid w:val="00BC2DBE"/>
    <w:rsid w:val="00BC63AF"/>
    <w:rsid w:val="00BD1C22"/>
    <w:rsid w:val="00BD35BC"/>
    <w:rsid w:val="00BD385E"/>
    <w:rsid w:val="00BE0230"/>
    <w:rsid w:val="00BE05DE"/>
    <w:rsid w:val="00BE1472"/>
    <w:rsid w:val="00BE3898"/>
    <w:rsid w:val="00BE5A44"/>
    <w:rsid w:val="00BE6ABC"/>
    <w:rsid w:val="00BE75BC"/>
    <w:rsid w:val="00BE7D2E"/>
    <w:rsid w:val="00BF0470"/>
    <w:rsid w:val="00BF0F4B"/>
    <w:rsid w:val="00BF1BF8"/>
    <w:rsid w:val="00BF1E14"/>
    <w:rsid w:val="00BF35BE"/>
    <w:rsid w:val="00BF3E6F"/>
    <w:rsid w:val="00BF4469"/>
    <w:rsid w:val="00BF54B3"/>
    <w:rsid w:val="00BF70FB"/>
    <w:rsid w:val="00BF79EC"/>
    <w:rsid w:val="00C0079D"/>
    <w:rsid w:val="00C00A6F"/>
    <w:rsid w:val="00C00BBC"/>
    <w:rsid w:val="00C02354"/>
    <w:rsid w:val="00C02BD3"/>
    <w:rsid w:val="00C02E84"/>
    <w:rsid w:val="00C033F7"/>
    <w:rsid w:val="00C044B7"/>
    <w:rsid w:val="00C06FE6"/>
    <w:rsid w:val="00C13998"/>
    <w:rsid w:val="00C1515C"/>
    <w:rsid w:val="00C15F55"/>
    <w:rsid w:val="00C17636"/>
    <w:rsid w:val="00C2095C"/>
    <w:rsid w:val="00C21FFF"/>
    <w:rsid w:val="00C239E5"/>
    <w:rsid w:val="00C24FA5"/>
    <w:rsid w:val="00C25FDD"/>
    <w:rsid w:val="00C26479"/>
    <w:rsid w:val="00C2660F"/>
    <w:rsid w:val="00C26F80"/>
    <w:rsid w:val="00C313AE"/>
    <w:rsid w:val="00C338B4"/>
    <w:rsid w:val="00C33E85"/>
    <w:rsid w:val="00C371F0"/>
    <w:rsid w:val="00C378E0"/>
    <w:rsid w:val="00C37AAC"/>
    <w:rsid w:val="00C40731"/>
    <w:rsid w:val="00C40E51"/>
    <w:rsid w:val="00C41699"/>
    <w:rsid w:val="00C42468"/>
    <w:rsid w:val="00C42A8A"/>
    <w:rsid w:val="00C449F5"/>
    <w:rsid w:val="00C472DD"/>
    <w:rsid w:val="00C4751E"/>
    <w:rsid w:val="00C52115"/>
    <w:rsid w:val="00C539C4"/>
    <w:rsid w:val="00C53D63"/>
    <w:rsid w:val="00C54416"/>
    <w:rsid w:val="00C55A57"/>
    <w:rsid w:val="00C56709"/>
    <w:rsid w:val="00C56A46"/>
    <w:rsid w:val="00C61E65"/>
    <w:rsid w:val="00C63D60"/>
    <w:rsid w:val="00C63EF1"/>
    <w:rsid w:val="00C63F29"/>
    <w:rsid w:val="00C65E6E"/>
    <w:rsid w:val="00C70F58"/>
    <w:rsid w:val="00C71E50"/>
    <w:rsid w:val="00C721A3"/>
    <w:rsid w:val="00C73797"/>
    <w:rsid w:val="00C75A5F"/>
    <w:rsid w:val="00C76E37"/>
    <w:rsid w:val="00C82BAF"/>
    <w:rsid w:val="00C901E8"/>
    <w:rsid w:val="00C91878"/>
    <w:rsid w:val="00C931DA"/>
    <w:rsid w:val="00C9372B"/>
    <w:rsid w:val="00C93AC2"/>
    <w:rsid w:val="00CA0300"/>
    <w:rsid w:val="00CA620A"/>
    <w:rsid w:val="00CA6B85"/>
    <w:rsid w:val="00CB06DD"/>
    <w:rsid w:val="00CB18CD"/>
    <w:rsid w:val="00CB1A89"/>
    <w:rsid w:val="00CB24D2"/>
    <w:rsid w:val="00CB26EC"/>
    <w:rsid w:val="00CB34E0"/>
    <w:rsid w:val="00CC01CF"/>
    <w:rsid w:val="00CC1DDF"/>
    <w:rsid w:val="00CC346D"/>
    <w:rsid w:val="00CC4CE6"/>
    <w:rsid w:val="00CC7AFE"/>
    <w:rsid w:val="00CD00A0"/>
    <w:rsid w:val="00CD01C5"/>
    <w:rsid w:val="00CD5E66"/>
    <w:rsid w:val="00CE389C"/>
    <w:rsid w:val="00CE46AD"/>
    <w:rsid w:val="00CE476D"/>
    <w:rsid w:val="00CE6A6F"/>
    <w:rsid w:val="00CE7663"/>
    <w:rsid w:val="00CF0259"/>
    <w:rsid w:val="00CF3387"/>
    <w:rsid w:val="00CF3A87"/>
    <w:rsid w:val="00CF437F"/>
    <w:rsid w:val="00CF513B"/>
    <w:rsid w:val="00CF652C"/>
    <w:rsid w:val="00D00A65"/>
    <w:rsid w:val="00D01A57"/>
    <w:rsid w:val="00D01DF4"/>
    <w:rsid w:val="00D01F85"/>
    <w:rsid w:val="00D03381"/>
    <w:rsid w:val="00D043F0"/>
    <w:rsid w:val="00D05E4A"/>
    <w:rsid w:val="00D106FE"/>
    <w:rsid w:val="00D10D11"/>
    <w:rsid w:val="00D1127E"/>
    <w:rsid w:val="00D11A0B"/>
    <w:rsid w:val="00D11EDF"/>
    <w:rsid w:val="00D121AC"/>
    <w:rsid w:val="00D13BA1"/>
    <w:rsid w:val="00D17224"/>
    <w:rsid w:val="00D220DE"/>
    <w:rsid w:val="00D2244C"/>
    <w:rsid w:val="00D229A8"/>
    <w:rsid w:val="00D24128"/>
    <w:rsid w:val="00D25616"/>
    <w:rsid w:val="00D25FCB"/>
    <w:rsid w:val="00D264C4"/>
    <w:rsid w:val="00D33C08"/>
    <w:rsid w:val="00D34FFC"/>
    <w:rsid w:val="00D363F5"/>
    <w:rsid w:val="00D3715C"/>
    <w:rsid w:val="00D40149"/>
    <w:rsid w:val="00D42661"/>
    <w:rsid w:val="00D432AA"/>
    <w:rsid w:val="00D46FAD"/>
    <w:rsid w:val="00D51DAF"/>
    <w:rsid w:val="00D53686"/>
    <w:rsid w:val="00D537BF"/>
    <w:rsid w:val="00D55AE7"/>
    <w:rsid w:val="00D55C77"/>
    <w:rsid w:val="00D57480"/>
    <w:rsid w:val="00D6138A"/>
    <w:rsid w:val="00D61F7E"/>
    <w:rsid w:val="00D62552"/>
    <w:rsid w:val="00D62EA2"/>
    <w:rsid w:val="00D66632"/>
    <w:rsid w:val="00D66CDC"/>
    <w:rsid w:val="00D71064"/>
    <w:rsid w:val="00D710CB"/>
    <w:rsid w:val="00D73689"/>
    <w:rsid w:val="00D73F96"/>
    <w:rsid w:val="00D74EAB"/>
    <w:rsid w:val="00D76AED"/>
    <w:rsid w:val="00D76EC8"/>
    <w:rsid w:val="00D81FF6"/>
    <w:rsid w:val="00D84230"/>
    <w:rsid w:val="00D860FC"/>
    <w:rsid w:val="00D8703F"/>
    <w:rsid w:val="00D87DB8"/>
    <w:rsid w:val="00D90DAE"/>
    <w:rsid w:val="00D929B8"/>
    <w:rsid w:val="00D946B1"/>
    <w:rsid w:val="00DA1922"/>
    <w:rsid w:val="00DA19BF"/>
    <w:rsid w:val="00DA2C0C"/>
    <w:rsid w:val="00DA307E"/>
    <w:rsid w:val="00DA4FB2"/>
    <w:rsid w:val="00DA53D3"/>
    <w:rsid w:val="00DA62FF"/>
    <w:rsid w:val="00DA7D9C"/>
    <w:rsid w:val="00DB13C5"/>
    <w:rsid w:val="00DB1639"/>
    <w:rsid w:val="00DB2095"/>
    <w:rsid w:val="00DB3278"/>
    <w:rsid w:val="00DC0410"/>
    <w:rsid w:val="00DC0ED5"/>
    <w:rsid w:val="00DC1054"/>
    <w:rsid w:val="00DC1D9E"/>
    <w:rsid w:val="00DC494D"/>
    <w:rsid w:val="00DC4A23"/>
    <w:rsid w:val="00DC4DC1"/>
    <w:rsid w:val="00DC69D9"/>
    <w:rsid w:val="00DC7184"/>
    <w:rsid w:val="00DC7E26"/>
    <w:rsid w:val="00DD0922"/>
    <w:rsid w:val="00DD20C4"/>
    <w:rsid w:val="00DD38C1"/>
    <w:rsid w:val="00DD529D"/>
    <w:rsid w:val="00DD62BC"/>
    <w:rsid w:val="00DD642F"/>
    <w:rsid w:val="00DD6B8B"/>
    <w:rsid w:val="00DE5068"/>
    <w:rsid w:val="00DE741D"/>
    <w:rsid w:val="00DF07E1"/>
    <w:rsid w:val="00DF15A0"/>
    <w:rsid w:val="00DF24DB"/>
    <w:rsid w:val="00E01741"/>
    <w:rsid w:val="00E018DF"/>
    <w:rsid w:val="00E01DD8"/>
    <w:rsid w:val="00E025E7"/>
    <w:rsid w:val="00E111E4"/>
    <w:rsid w:val="00E13812"/>
    <w:rsid w:val="00E1560A"/>
    <w:rsid w:val="00E16B42"/>
    <w:rsid w:val="00E21A05"/>
    <w:rsid w:val="00E231E2"/>
    <w:rsid w:val="00E24698"/>
    <w:rsid w:val="00E25B6F"/>
    <w:rsid w:val="00E25DD3"/>
    <w:rsid w:val="00E2716E"/>
    <w:rsid w:val="00E278BF"/>
    <w:rsid w:val="00E27F67"/>
    <w:rsid w:val="00E30823"/>
    <w:rsid w:val="00E352D8"/>
    <w:rsid w:val="00E356A2"/>
    <w:rsid w:val="00E4080A"/>
    <w:rsid w:val="00E41614"/>
    <w:rsid w:val="00E448D1"/>
    <w:rsid w:val="00E452BB"/>
    <w:rsid w:val="00E465D2"/>
    <w:rsid w:val="00E46BEB"/>
    <w:rsid w:val="00E46CFF"/>
    <w:rsid w:val="00E47EAC"/>
    <w:rsid w:val="00E51C50"/>
    <w:rsid w:val="00E52A2A"/>
    <w:rsid w:val="00E54B5C"/>
    <w:rsid w:val="00E559A5"/>
    <w:rsid w:val="00E57296"/>
    <w:rsid w:val="00E5762A"/>
    <w:rsid w:val="00E57D9D"/>
    <w:rsid w:val="00E60D62"/>
    <w:rsid w:val="00E64999"/>
    <w:rsid w:val="00E65353"/>
    <w:rsid w:val="00E65DFD"/>
    <w:rsid w:val="00E66265"/>
    <w:rsid w:val="00E66420"/>
    <w:rsid w:val="00E668CC"/>
    <w:rsid w:val="00E679B9"/>
    <w:rsid w:val="00E704C5"/>
    <w:rsid w:val="00E74F04"/>
    <w:rsid w:val="00E752B8"/>
    <w:rsid w:val="00E760EF"/>
    <w:rsid w:val="00E7736C"/>
    <w:rsid w:val="00E804BC"/>
    <w:rsid w:val="00E807B6"/>
    <w:rsid w:val="00E82F86"/>
    <w:rsid w:val="00E837D7"/>
    <w:rsid w:val="00E839E5"/>
    <w:rsid w:val="00E841F3"/>
    <w:rsid w:val="00E86DFB"/>
    <w:rsid w:val="00E87A3A"/>
    <w:rsid w:val="00E87C9B"/>
    <w:rsid w:val="00E90BB6"/>
    <w:rsid w:val="00E910D7"/>
    <w:rsid w:val="00E914E7"/>
    <w:rsid w:val="00E91F7C"/>
    <w:rsid w:val="00E92105"/>
    <w:rsid w:val="00E93289"/>
    <w:rsid w:val="00E939D9"/>
    <w:rsid w:val="00E9693F"/>
    <w:rsid w:val="00E97BBC"/>
    <w:rsid w:val="00EA1836"/>
    <w:rsid w:val="00EA2ACF"/>
    <w:rsid w:val="00EA2CAA"/>
    <w:rsid w:val="00EA2CAF"/>
    <w:rsid w:val="00EA7B3B"/>
    <w:rsid w:val="00EB1AD4"/>
    <w:rsid w:val="00EB1CE0"/>
    <w:rsid w:val="00EB32C8"/>
    <w:rsid w:val="00EB438E"/>
    <w:rsid w:val="00EB578F"/>
    <w:rsid w:val="00EB748C"/>
    <w:rsid w:val="00EB76BD"/>
    <w:rsid w:val="00EC0422"/>
    <w:rsid w:val="00EC20FC"/>
    <w:rsid w:val="00EC5B26"/>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E618E"/>
    <w:rsid w:val="00EF509A"/>
    <w:rsid w:val="00EF70B7"/>
    <w:rsid w:val="00F01FED"/>
    <w:rsid w:val="00F0233A"/>
    <w:rsid w:val="00F0436E"/>
    <w:rsid w:val="00F0470C"/>
    <w:rsid w:val="00F04D85"/>
    <w:rsid w:val="00F072DE"/>
    <w:rsid w:val="00F07726"/>
    <w:rsid w:val="00F10481"/>
    <w:rsid w:val="00F110C3"/>
    <w:rsid w:val="00F1393C"/>
    <w:rsid w:val="00F1405F"/>
    <w:rsid w:val="00F15C1D"/>
    <w:rsid w:val="00F15F68"/>
    <w:rsid w:val="00F16F7F"/>
    <w:rsid w:val="00F23418"/>
    <w:rsid w:val="00F2373A"/>
    <w:rsid w:val="00F23A20"/>
    <w:rsid w:val="00F23C93"/>
    <w:rsid w:val="00F258DA"/>
    <w:rsid w:val="00F32143"/>
    <w:rsid w:val="00F33879"/>
    <w:rsid w:val="00F349FB"/>
    <w:rsid w:val="00F35FC0"/>
    <w:rsid w:val="00F36094"/>
    <w:rsid w:val="00F36DBD"/>
    <w:rsid w:val="00F41EAC"/>
    <w:rsid w:val="00F44526"/>
    <w:rsid w:val="00F44671"/>
    <w:rsid w:val="00F45E52"/>
    <w:rsid w:val="00F461BF"/>
    <w:rsid w:val="00F501CE"/>
    <w:rsid w:val="00F51ACC"/>
    <w:rsid w:val="00F5265C"/>
    <w:rsid w:val="00F53E37"/>
    <w:rsid w:val="00F64B7C"/>
    <w:rsid w:val="00F67E86"/>
    <w:rsid w:val="00F71094"/>
    <w:rsid w:val="00F71885"/>
    <w:rsid w:val="00F77F4F"/>
    <w:rsid w:val="00F77FB5"/>
    <w:rsid w:val="00F81270"/>
    <w:rsid w:val="00F81CAC"/>
    <w:rsid w:val="00F820A3"/>
    <w:rsid w:val="00F836BB"/>
    <w:rsid w:val="00F83B39"/>
    <w:rsid w:val="00F851A5"/>
    <w:rsid w:val="00F85FCD"/>
    <w:rsid w:val="00F860CC"/>
    <w:rsid w:val="00F874D3"/>
    <w:rsid w:val="00F920A9"/>
    <w:rsid w:val="00F927A3"/>
    <w:rsid w:val="00F97AEE"/>
    <w:rsid w:val="00FA0EF4"/>
    <w:rsid w:val="00FA14DC"/>
    <w:rsid w:val="00FA1D8B"/>
    <w:rsid w:val="00FA4344"/>
    <w:rsid w:val="00FA576C"/>
    <w:rsid w:val="00FA7472"/>
    <w:rsid w:val="00FA7D85"/>
    <w:rsid w:val="00FA7DFC"/>
    <w:rsid w:val="00FB19DC"/>
    <w:rsid w:val="00FB4CEA"/>
    <w:rsid w:val="00FB6790"/>
    <w:rsid w:val="00FB7196"/>
    <w:rsid w:val="00FC03BF"/>
    <w:rsid w:val="00FC1684"/>
    <w:rsid w:val="00FC449F"/>
    <w:rsid w:val="00FC461D"/>
    <w:rsid w:val="00FD1F5F"/>
    <w:rsid w:val="00FD224C"/>
    <w:rsid w:val="00FD4084"/>
    <w:rsid w:val="00FD44FD"/>
    <w:rsid w:val="00FD450C"/>
    <w:rsid w:val="00FE192B"/>
    <w:rsid w:val="00FE31EE"/>
    <w:rsid w:val="00FE4DA2"/>
    <w:rsid w:val="00FF1901"/>
    <w:rsid w:val="00FF3B0C"/>
    <w:rsid w:val="00FF46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6"/>
      </w:numPr>
      <w:jc w:val="center"/>
      <w:outlineLvl w:val="0"/>
    </w:pPr>
    <w:rPr>
      <w:i/>
      <w:szCs w:val="20"/>
    </w:rPr>
  </w:style>
  <w:style w:type="paragraph" w:styleId="Ttulo2">
    <w:name w:val="heading 2"/>
    <w:basedOn w:val="Normal"/>
    <w:next w:val="Normal"/>
    <w:link w:val="Ttulo2Char"/>
    <w:qFormat/>
    <w:rsid w:val="00400F53"/>
    <w:pPr>
      <w:keepNext/>
      <w:numPr>
        <w:ilvl w:val="1"/>
        <w:numId w:val="6"/>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6"/>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6"/>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6"/>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6"/>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6"/>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6"/>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6"/>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5"/>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151719073">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649753276">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736054052">
      <w:bodyDiv w:val="1"/>
      <w:marLeft w:val="0"/>
      <w:marRight w:val="0"/>
      <w:marTop w:val="0"/>
      <w:marBottom w:val="0"/>
      <w:divBdr>
        <w:top w:val="none" w:sz="0" w:space="0" w:color="auto"/>
        <w:left w:val="none" w:sz="0" w:space="0" w:color="auto"/>
        <w:bottom w:val="none" w:sz="0" w:space="0" w:color="auto"/>
        <w:right w:val="none" w:sz="0" w:space="0" w:color="auto"/>
      </w:divBdr>
    </w:div>
    <w:div w:id="75898779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10043330">
      <w:bodyDiv w:val="1"/>
      <w:marLeft w:val="0"/>
      <w:marRight w:val="0"/>
      <w:marTop w:val="0"/>
      <w:marBottom w:val="0"/>
      <w:divBdr>
        <w:top w:val="none" w:sz="0" w:space="0" w:color="auto"/>
        <w:left w:val="none" w:sz="0" w:space="0" w:color="auto"/>
        <w:bottom w:val="none" w:sz="0" w:space="0" w:color="auto"/>
        <w:right w:val="none" w:sz="0" w:space="0" w:color="auto"/>
      </w:divBdr>
    </w:div>
    <w:div w:id="934900417">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119643625">
      <w:bodyDiv w:val="1"/>
      <w:marLeft w:val="0"/>
      <w:marRight w:val="0"/>
      <w:marTop w:val="0"/>
      <w:marBottom w:val="0"/>
      <w:divBdr>
        <w:top w:val="none" w:sz="0" w:space="0" w:color="auto"/>
        <w:left w:val="none" w:sz="0" w:space="0" w:color="auto"/>
        <w:bottom w:val="none" w:sz="0" w:space="0" w:color="auto"/>
        <w:right w:val="none" w:sz="0" w:space="0" w:color="auto"/>
      </w:divBdr>
    </w:div>
    <w:div w:id="1207640290">
      <w:bodyDiv w:val="1"/>
      <w:marLeft w:val="0"/>
      <w:marRight w:val="0"/>
      <w:marTop w:val="0"/>
      <w:marBottom w:val="0"/>
      <w:divBdr>
        <w:top w:val="none" w:sz="0" w:space="0" w:color="auto"/>
        <w:left w:val="none" w:sz="0" w:space="0" w:color="auto"/>
        <w:bottom w:val="none" w:sz="0" w:space="0" w:color="auto"/>
        <w:right w:val="none" w:sz="0" w:space="0" w:color="auto"/>
      </w:divBdr>
    </w:div>
    <w:div w:id="1280989202">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39065276">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1575823254">
      <w:bodyDiv w:val="1"/>
      <w:marLeft w:val="0"/>
      <w:marRight w:val="0"/>
      <w:marTop w:val="0"/>
      <w:marBottom w:val="0"/>
      <w:divBdr>
        <w:top w:val="none" w:sz="0" w:space="0" w:color="auto"/>
        <w:left w:val="none" w:sz="0" w:space="0" w:color="auto"/>
        <w:bottom w:val="none" w:sz="0" w:space="0" w:color="auto"/>
        <w:right w:val="none" w:sz="0" w:space="0" w:color="auto"/>
      </w:divBdr>
    </w:div>
    <w:div w:id="1635520736">
      <w:bodyDiv w:val="1"/>
      <w:marLeft w:val="0"/>
      <w:marRight w:val="0"/>
      <w:marTop w:val="0"/>
      <w:marBottom w:val="0"/>
      <w:divBdr>
        <w:top w:val="none" w:sz="0" w:space="0" w:color="auto"/>
        <w:left w:val="none" w:sz="0" w:space="0" w:color="auto"/>
        <w:bottom w:val="none" w:sz="0" w:space="0" w:color="auto"/>
        <w:right w:val="none" w:sz="0" w:space="0" w:color="auto"/>
      </w:divBdr>
    </w:div>
    <w:div w:id="1896308104">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idoesapf.apps.tcu.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E612A-4016-4738-9496-6E83EACA9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67099</TotalTime>
  <Pages>10</Pages>
  <Words>4283</Words>
  <Characters>23134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27363</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254</cp:revision>
  <cp:lastPrinted>2024-06-10T11:55:00Z</cp:lastPrinted>
  <dcterms:created xsi:type="dcterms:W3CDTF">2024-03-04T17:18:00Z</dcterms:created>
  <dcterms:modified xsi:type="dcterms:W3CDTF">2025-04-16T10:13:00Z</dcterms:modified>
</cp:coreProperties>
</file>